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B2815">
      <w:pPr>
        <w:rPr>
          <w:rFonts w:hint="eastAsia"/>
        </w:rPr>
      </w:pPr>
      <w:r>
        <w:rPr>
          <w:rFonts w:hint="eastAsia"/>
        </w:rPr>
        <w:t>论述题1（25分）</w:t>
      </w:r>
    </w:p>
    <w:p w14:paraId="47F0B36C">
      <w:pPr>
        <w:rPr>
          <w:rFonts w:hint="eastAsia"/>
        </w:rPr>
      </w:pPr>
      <w:r>
        <w:rPr>
          <w:rFonts w:hint="eastAsia"/>
        </w:rPr>
        <w:t>材料</w:t>
      </w:r>
    </w:p>
    <w:p w14:paraId="2C5D56A3">
      <w:pPr>
        <w:rPr>
          <w:rFonts w:hint="eastAsia"/>
        </w:rPr>
      </w:pPr>
      <w:r>
        <w:rPr>
          <w:rFonts w:hint="eastAsia"/>
        </w:rPr>
        <w:t>2025年，我国科技创新成果斐然：人工智能大模型DeepSeek通过同行评议并开放技术生态，105比特超导量子计算原型机“祖冲之三号”算力刷新纪录，脑机接口技术进入临床试验阶段，“人造太阳”EAST装置实现1亿摄氏度1066秒稳态运行，24个全球创新集群入围全球百强。习近平总书记寄语青年“科技强国的赛道上，青春是最亮丽的底色，担当是最坚实的支撑”，激励广大青年勇攀科技高峰，青年科研人员响应号召成为多项突破的核心力量。</w:t>
      </w:r>
    </w:p>
    <w:p w14:paraId="6B8CDDFA">
      <w:pPr>
        <w:rPr>
          <w:rFonts w:hint="eastAsia"/>
        </w:rPr>
      </w:pPr>
    </w:p>
    <w:p w14:paraId="39174908">
      <w:pPr>
        <w:rPr>
          <w:rFonts w:hint="eastAsia"/>
          <w:u w:val="single"/>
        </w:rPr>
      </w:pPr>
      <w:r>
        <w:rPr>
          <w:rFonts w:hint="eastAsia"/>
        </w:rPr>
        <w:t xml:space="preserve">1. </w:t>
      </w:r>
      <w:r>
        <w:rPr>
          <w:rFonts w:hint="eastAsia"/>
          <w:u w:val="single"/>
        </w:rPr>
        <w:t>分析</w:t>
      </w:r>
      <w:r>
        <w:rPr>
          <w:rFonts w:hint="eastAsia"/>
          <w:b/>
          <w:bCs/>
          <w:sz w:val="22"/>
          <w:szCs w:val="28"/>
          <w:u w:val="single"/>
        </w:rPr>
        <w:t>科技创新实践与敬业精神、工匠精神</w:t>
      </w:r>
      <w:r>
        <w:rPr>
          <w:rFonts w:hint="eastAsia"/>
          <w:u w:val="single"/>
        </w:rPr>
        <w:t>的辩证关系，说明青年科研人员的创新担当如何丰富新时代</w:t>
      </w:r>
      <w:r>
        <w:rPr>
          <w:rFonts w:hint="eastAsia"/>
          <w:b/>
          <w:bCs/>
          <w:u w:val="single"/>
        </w:rPr>
        <w:t>职业道德内涵</w:t>
      </w:r>
      <w:r>
        <w:rPr>
          <w:rFonts w:hint="eastAsia"/>
          <w:u w:val="single"/>
        </w:rPr>
        <w:t>；</w:t>
      </w:r>
    </w:p>
    <w:p w14:paraId="6B7E9FB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0" w:firstLineChars="200"/>
        <w:jc w:val="left"/>
        <w:textAlignment w:val="auto"/>
        <w:rPr>
          <w:color w:val="1F2329"/>
          <w:sz w:val="18"/>
          <w:szCs w:val="18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bdr w:val="none" w:color="auto" w:sz="0" w:space="0"/>
          <w:lang w:val="en-US" w:eastAsia="zh-CN" w:bidi="ar"/>
        </w:rPr>
        <w:t>科技创新实践、敬业精神与工匠精神是相互依存、双向赋能的有机整体。其一，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8"/>
          <w:szCs w:val="18"/>
          <w:bdr w:val="none" w:color="auto" w:sz="0" w:space="0"/>
          <w:lang w:val="en-US" w:eastAsia="zh-CN" w:bidi="ar"/>
        </w:rPr>
        <w:t>科技创新是价值导向与实践载体</w:t>
      </w:r>
      <w:r>
        <w:rPr>
          <w:rFonts w:ascii="宋体" w:hAnsi="宋体" w:eastAsia="宋体" w:cs="宋体"/>
          <w:color w:val="1F2329"/>
          <w:kern w:val="0"/>
          <w:sz w:val="18"/>
          <w:szCs w:val="18"/>
          <w:bdr w:val="none" w:color="auto" w:sz="0" w:space="0"/>
          <w:lang w:val="en-US" w:eastAsia="zh-CN" w:bidi="ar"/>
        </w:rPr>
        <w:t>，为敬业与工匠精神锚定发力方向。“祖冲之三号” 量子计算原型机、“人造太阳” EAST 装置的技术突破，倒逼科研人员以极致严谨攻克难题，让敬业坚守与工匠精准有了具象化实践场景。其二，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8"/>
          <w:szCs w:val="18"/>
          <w:bdr w:val="none" w:color="auto" w:sz="0" w:space="0"/>
          <w:lang w:val="en-US" w:eastAsia="zh-CN" w:bidi="ar"/>
        </w:rPr>
        <w:t>敬业精神是根本保障与持续动力</w:t>
      </w:r>
      <w:r>
        <w:rPr>
          <w:rFonts w:ascii="宋体" w:hAnsi="宋体" w:eastAsia="宋体" w:cs="宋体"/>
          <w:color w:val="1F2329"/>
          <w:kern w:val="0"/>
          <w:sz w:val="18"/>
          <w:szCs w:val="18"/>
          <w:bdr w:val="none" w:color="auto" w:sz="0" w:space="0"/>
          <w:lang w:val="en-US" w:eastAsia="zh-CN" w:bidi="ar"/>
        </w:rPr>
        <w:t>，是科技创新攻坚克难的底气。DeepSeek 大模型通过同行评议并开放生态，依托的正是青年团队深耕算法、久久为功的敬业定力。其三，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8"/>
          <w:szCs w:val="18"/>
          <w:bdr w:val="none" w:color="auto" w:sz="0" w:space="0"/>
          <w:lang w:val="en-US" w:eastAsia="zh-CN" w:bidi="ar"/>
        </w:rPr>
        <w:t>工匠精神是质量底线与卓越追求</w:t>
      </w:r>
      <w:r>
        <w:rPr>
          <w:rFonts w:ascii="宋体" w:hAnsi="宋体" w:eastAsia="宋体" w:cs="宋体"/>
          <w:color w:val="1F2329"/>
          <w:kern w:val="0"/>
          <w:sz w:val="18"/>
          <w:szCs w:val="18"/>
          <w:bdr w:val="none" w:color="auto" w:sz="0" w:space="0"/>
          <w:lang w:val="en-US" w:eastAsia="zh-CN" w:bidi="ar"/>
        </w:rPr>
        <w:t>，筑牢创新成果落地根基。脑机接口进入临床试验，离不开对神经信号采集、设备安全性的微米级把控，是工匠精神让技术从实验室走向应用。三者形成 “创新牵引 — 敬业支撑 — 工匠赋能” 的良性闭环，推动科技事业螺旋上升。</w:t>
      </w:r>
    </w:p>
    <w:p w14:paraId="011DAAD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18"/>
          <w:szCs w:val="18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bdr w:val="none" w:color="auto" w:sz="0" w:space="0"/>
          <w:lang w:val="en-US" w:eastAsia="zh-CN" w:bidi="ar"/>
        </w:rPr>
        <w:t>青年科研人员的创新担当，为新时代职业道德注入了鲜活内涵。一是将职业本分升华为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8"/>
          <w:szCs w:val="18"/>
          <w:bdr w:val="none" w:color="auto" w:sz="0" w:space="0"/>
          <w:lang w:val="en-US" w:eastAsia="zh-CN" w:bidi="ar"/>
        </w:rPr>
        <w:t>战略担当</w:t>
      </w:r>
      <w:r>
        <w:rPr>
          <w:rFonts w:ascii="宋体" w:hAnsi="宋体" w:eastAsia="宋体" w:cs="宋体"/>
          <w:color w:val="1F2329"/>
          <w:kern w:val="0"/>
          <w:sz w:val="18"/>
          <w:szCs w:val="18"/>
          <w:bdr w:val="none" w:color="auto" w:sz="0" w:space="0"/>
          <w:lang w:val="en-US" w:eastAsia="zh-CN" w:bidi="ar"/>
        </w:rPr>
        <w:t>，在量子计算、核聚变等 “卡脖子” 领域主动扛起科技报国重任，拓展了职业道德的家国格局。二是将单打独斗升华为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8"/>
          <w:szCs w:val="18"/>
          <w:bdr w:val="none" w:color="auto" w:sz="0" w:space="0"/>
          <w:lang w:val="en-US" w:eastAsia="zh-CN" w:bidi="ar"/>
        </w:rPr>
        <w:t>开放协同</w:t>
      </w:r>
      <w:r>
        <w:rPr>
          <w:rFonts w:ascii="宋体" w:hAnsi="宋体" w:eastAsia="宋体" w:cs="宋体"/>
          <w:color w:val="1F2329"/>
          <w:kern w:val="0"/>
          <w:sz w:val="18"/>
          <w:szCs w:val="18"/>
          <w:bdr w:val="none" w:color="auto" w:sz="0" w:space="0"/>
          <w:lang w:val="en-US" w:eastAsia="zh-CN" w:bidi="ar"/>
        </w:rPr>
        <w:t>，推动 24 个全球创新集群跻身百强，打破学科壁垒深化协作，赋予职业道德共赢内涵。三是将技术至上升华为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8"/>
          <w:szCs w:val="18"/>
          <w:bdr w:val="none" w:color="auto" w:sz="0" w:space="0"/>
          <w:lang w:val="en-US" w:eastAsia="zh-CN" w:bidi="ar"/>
        </w:rPr>
        <w:t>伦理引领</w:t>
      </w:r>
      <w:r>
        <w:rPr>
          <w:rFonts w:ascii="宋体" w:hAnsi="宋体" w:eastAsia="宋体" w:cs="宋体"/>
          <w:color w:val="1F2329"/>
          <w:kern w:val="0"/>
          <w:sz w:val="18"/>
          <w:szCs w:val="18"/>
          <w:bdr w:val="none" w:color="auto" w:sz="0" w:space="0"/>
          <w:lang w:val="en-US" w:eastAsia="zh-CN" w:bidi="ar"/>
        </w:rPr>
        <w:t>，在 AI 大模型、脑机接口研发中坚守 “科技向善”，把伦理责任纳入职业准则，深化了职业道德的责任维度。</w:t>
      </w:r>
    </w:p>
    <w:p w14:paraId="52DE888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18"/>
          <w:szCs w:val="18"/>
          <w:bdr w:val="none" w:color="auto" w:sz="0" w:space="0"/>
          <w:lang w:val="en-US" w:eastAsia="zh-CN" w:bidi="ar"/>
        </w:rPr>
      </w:pPr>
    </w:p>
    <w:p w14:paraId="75307A76">
      <w:pPr>
        <w:numPr>
          <w:ilvl w:val="0"/>
          <w:numId w:val="0"/>
        </w:numPr>
        <w:rPr>
          <w:rFonts w:hint="eastAsia"/>
          <w:u w:val="single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</w:t>
      </w:r>
      <w:r>
        <w:rPr>
          <w:rFonts w:hint="eastAsia"/>
          <w:u w:val="single"/>
        </w:rPr>
        <w:t>结合材料中的科技突破案例，阐述青年应如何将专业积累与敬业精神结合，</w:t>
      </w:r>
      <w:r>
        <w:rPr>
          <w:rFonts w:hint="eastAsia"/>
          <w:b/>
          <w:bCs/>
          <w:u w:val="single"/>
        </w:rPr>
        <w:t>转化为创新动能。</w:t>
      </w:r>
    </w:p>
    <w:p w14:paraId="10093DB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其一，锚定战略需求，精准发力。对接量子计算、核聚变等领域，如 “祖冲之三号” 团队，以专业知识服务国家算力提升需求，用敬业态度优化技术细节。</w:t>
      </w:r>
    </w:p>
    <w:p w14:paraId="71BF3E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其二，深耕专业根基，筑牢底气。兼顾理论体系与实践能力，像 “人造太阳” 团队那样，以敬业定力反复实验、积累数据，夯实创新基础。</w:t>
      </w:r>
    </w:p>
    <w:p w14:paraId="414E13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0" w:firstLineChars="200"/>
        <w:jc w:val="left"/>
        <w:textAlignment w:val="auto"/>
        <w:rPr>
          <w:rFonts w:hint="eastAsia"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其三，秉持工匠精神，打磨细节。以精益求精态度把控科研环节，如脑机接口研发中，精准把控技术细节，让成果经得起检验。其四，强化跨域协同，凝聚合力。打破学科壁垒，借鉴 DeepSeek 多学科融合经验，在协作中激发创新灵感，释放专业价值。</w:t>
      </w:r>
    </w:p>
    <w:p w14:paraId="67F8BBA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0" w:firstLineChars="200"/>
        <w:jc w:val="left"/>
        <w:textAlignment w:val="auto"/>
        <w:rPr>
          <w:rFonts w:hint="eastAsia"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</w:p>
    <w:p w14:paraId="0DEDCEA0">
      <w:pPr>
        <w:rPr>
          <w:rFonts w:hint="eastAsia"/>
        </w:rPr>
      </w:pPr>
      <w:r>
        <w:rPr>
          <w:rFonts w:hint="eastAsia"/>
        </w:rPr>
        <w:t>论述题2（25分）</w:t>
      </w:r>
    </w:p>
    <w:p w14:paraId="39C982FB">
      <w:pPr>
        <w:rPr>
          <w:rFonts w:hint="eastAsia"/>
        </w:rPr>
      </w:pPr>
      <w:r>
        <w:rPr>
          <w:rFonts w:hint="eastAsia"/>
        </w:rPr>
        <w:t>材料</w:t>
      </w:r>
    </w:p>
    <w:p w14:paraId="5DF8A039">
      <w:pPr>
        <w:rPr>
          <w:rFonts w:hint="eastAsia"/>
        </w:rPr>
      </w:pPr>
      <w:r>
        <w:rPr>
          <w:rFonts w:hint="eastAsia"/>
        </w:rPr>
        <w:t>2025年，中华文化传承创新活力迸发：“赫哲族伊玛堪”从急需保护名录转入人类非遗代表作名录，首个“人类非遗版春节”举办相关活动超4.3万场，线下参与人次逾4亿；电影《哪吒之魔童闹海》登顶全球动画电影票房榜，中式茶饮、国潮文创海外持续“圈粉”。习近平总书记强调“青年是文化传承的主力军，要让中华优秀传统文化在青春接力中代代相传”，青年传承人牢记嘱托，以现代传播方式让传统技艺焕发新生。</w:t>
      </w:r>
    </w:p>
    <w:p w14:paraId="524B3C75">
      <w:pPr>
        <w:rPr>
          <w:rFonts w:hint="eastAsia"/>
          <w:u w:val="single"/>
        </w:rPr>
      </w:pPr>
      <w:r>
        <w:rPr>
          <w:rFonts w:hint="eastAsia"/>
        </w:rPr>
        <w:t xml:space="preserve">1. </w:t>
      </w:r>
      <w:r>
        <w:rPr>
          <w:rFonts w:hint="eastAsia"/>
          <w:u w:val="single"/>
        </w:rPr>
        <w:t>结合材料中的文化现象，分析</w:t>
      </w:r>
      <w:r>
        <w:rPr>
          <w:rFonts w:hint="eastAsia"/>
          <w:b/>
          <w:bCs/>
          <w:sz w:val="22"/>
          <w:szCs w:val="28"/>
          <w:u w:val="single"/>
        </w:rPr>
        <w:t>中华传统美德</w:t>
      </w:r>
      <w:r>
        <w:rPr>
          <w:rFonts w:hint="eastAsia"/>
          <w:u w:val="single"/>
        </w:rPr>
        <w:t>在新时代</w:t>
      </w:r>
      <w:r>
        <w:rPr>
          <w:rFonts w:hint="eastAsia"/>
          <w:b/>
          <w:bCs/>
          <w:u w:val="single"/>
        </w:rPr>
        <w:t>创造性转化、创新性发展</w:t>
      </w:r>
      <w:r>
        <w:rPr>
          <w:rFonts w:hint="eastAsia"/>
          <w:u w:val="single"/>
        </w:rPr>
        <w:t>的现实</w:t>
      </w:r>
      <w:r>
        <w:rPr>
          <w:rFonts w:hint="eastAsia"/>
          <w:b/>
          <w:bCs/>
          <w:u w:val="single"/>
        </w:rPr>
        <w:t>意义</w:t>
      </w:r>
      <w:r>
        <w:rPr>
          <w:rFonts w:hint="eastAsia"/>
          <w:u w:val="single"/>
        </w:rPr>
        <w:t>；</w:t>
      </w:r>
    </w:p>
    <w:p w14:paraId="10771B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中华传统美德的 “两创” 是文化传承的核心路径，对个人、社会、国家与世界均具重要价值。</w:t>
      </w:r>
    </w:p>
    <w:p w14:paraId="703D82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凝聚文化认同，夯实精神根基：首个 “人类非遗版春节” 吸引 4 亿人次参与，“赫哲族伊玛堪” 入非遗代表作名录，将 “敬祖祈福”“和而不同” 的传统美德转化为全民文化实践，强化民族身份认同与文化自信。</w:t>
      </w:r>
    </w:p>
    <w:p w14:paraId="5BC3E3F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赋能产业升级，激活经济动能：《哪吒之魔童闹海》以现代叙事诠释 “自强不息”，国潮文创、中式茶饮将 “尚美致用” 融入消费场景，推动传统文化资源转化为产业优势，实现文化与经济协同发展。</w:t>
      </w:r>
    </w:p>
    <w:p w14:paraId="244811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优化社会治理，涵养文明风尚：传统美德中 “诚信友爱”“厚德载物” 的理念，通过非遗保护、文化活动融入社区治理，以柔性教化化解矛盾，助力社会和谐稳定。</w:t>
      </w:r>
    </w:p>
    <w:p w14:paraId="7DD986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推动文明互鉴，提升国际影响：24 个全球创新集群与海外 “圈粉” 的国潮产品，让 “天下大同”“协和万邦” 的美德理念跨越国界，为世界文明交流贡献中国智慧。</w:t>
      </w:r>
    </w:p>
    <w:p w14:paraId="31B1F9B7">
      <w:pPr>
        <w:rPr>
          <w:rFonts w:hint="eastAsia"/>
          <w:u w:val="single"/>
        </w:rPr>
      </w:pPr>
    </w:p>
    <w:p w14:paraId="4809D494">
      <w:pPr>
        <w:rPr>
          <w:rFonts w:hint="eastAsia"/>
          <w:u w:val="single"/>
        </w:rPr>
      </w:pPr>
      <w:r>
        <w:rPr>
          <w:rFonts w:hint="eastAsia"/>
          <w:u w:val="single"/>
        </w:rPr>
        <w:t>2. 阐述青年应如何以实际行动传承</w:t>
      </w:r>
      <w:r>
        <w:rPr>
          <w:rFonts w:hint="eastAsia"/>
          <w:b/>
          <w:bCs/>
          <w:u w:val="single"/>
        </w:rPr>
        <w:t>中华优秀传统道德</w:t>
      </w:r>
      <w:r>
        <w:rPr>
          <w:rFonts w:hint="eastAsia"/>
          <w:u w:val="single"/>
        </w:rPr>
        <w:t>，推动传统文化与现代生活深度融合。</w:t>
      </w:r>
    </w:p>
    <w:p w14:paraId="3EFF8A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青年需以 “守正创新” 为原则，将传统道德与现代实践结合，具体路径如下：</w:t>
      </w:r>
    </w:p>
    <w:p w14:paraId="25ADD0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深挖价值内核，实现内容转化：深入理解 “赫哲族伊玛堪” 的坚韧品格、春节文化的团圆理念等，将传统道德元素融入文艺创作，如《哪吒之魔童闹海》以青年视角重塑传统神话，赋予 “孝道”“担当” 现代内涵中国青年网新闻频道。</w:t>
      </w:r>
    </w:p>
    <w:p w14:paraId="2BA4E95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善用现代载体，创新传播方式：借助短视频、直播、元宇宙等技术，如用数字技术还原非遗技艺，让传统道德以沉浸式体验走进大众生活；推动中式茶饮、国潮文创成为日常消费，使传统美德融入衣食住行今日头条。</w:t>
      </w:r>
    </w:p>
    <w:p w14:paraId="590DEE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深化跨界融合，拓展实践场景：打破学科与行业壁垒，将传统道德与科技、教育、商业结合。如 AI 大模型解读古籍、脑机接口助力非遗传承，以跨领域协作实现传统道德的创新性发展求是网。</w:t>
      </w:r>
    </w:p>
    <w:p w14:paraId="23372F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坚守伦理底线，践行 “文化向善”：在创新中坚守传统道德的伦理内核，如在国潮设计中拒绝低俗化，在文化传播中尊重文化多样性，以青年担当守护传统文化的精神价值求是网</w:t>
      </w:r>
    </w:p>
    <w:p w14:paraId="589A17AE">
      <w:pPr>
        <w:rPr>
          <w:rFonts w:hint="eastAsia"/>
        </w:rPr>
      </w:pPr>
    </w:p>
    <w:p w14:paraId="398CA63C">
      <w:pPr>
        <w:rPr>
          <w:rFonts w:hint="eastAsia"/>
        </w:rPr>
      </w:pPr>
      <w:r>
        <w:rPr>
          <w:rFonts w:hint="eastAsia"/>
        </w:rPr>
        <w:t>论述题3（25分）</w:t>
      </w:r>
    </w:p>
    <w:p w14:paraId="2DD32BC8">
      <w:pPr>
        <w:rPr>
          <w:rFonts w:hint="eastAsia"/>
        </w:rPr>
      </w:pPr>
      <w:r>
        <w:rPr>
          <w:rFonts w:hint="eastAsia"/>
        </w:rPr>
        <w:t>材料</w:t>
      </w:r>
    </w:p>
    <w:p w14:paraId="4CE1773E">
      <w:pPr>
        <w:rPr>
          <w:rFonts w:hint="eastAsia"/>
        </w:rPr>
      </w:pPr>
      <w:r>
        <w:rPr>
          <w:rFonts w:hint="eastAsia"/>
        </w:rPr>
        <w:t>2025年，国家统一与民族团结事业稳步推进：全国人大常委会设立台湾光复纪念日，纪念台湾光复80周年大会引发两岸同胞广泛共鸣，“一国两制”实践在粤港澳三地联合举办全运会中深化拓展；习近平总书记率中央代表团出席西藏自治区成立60周年、新疆维吾尔自治区成立70周年庆祝活动，寄语青年“爱国是青春的底色，团结是奋进的力量”，各族群众像石榴籽一样紧紧相拥，共同谱写民族团结新篇章。</w:t>
      </w:r>
    </w:p>
    <w:p w14:paraId="3DED948C">
      <w:pPr>
        <w:rPr>
          <w:rFonts w:hint="eastAsia"/>
        </w:rPr>
      </w:pPr>
    </w:p>
    <w:p w14:paraId="16371203">
      <w:pPr>
        <w:rPr>
          <w:rFonts w:hint="eastAsia"/>
          <w:u w:val="single"/>
        </w:rPr>
      </w:pPr>
      <w:r>
        <w:rPr>
          <w:rFonts w:hint="eastAsia"/>
        </w:rPr>
        <w:t xml:space="preserve">1. </w:t>
      </w:r>
      <w:r>
        <w:rPr>
          <w:rFonts w:hint="eastAsia"/>
          <w:u w:val="single"/>
        </w:rPr>
        <w:t>分析上述实践中蕴含的</w:t>
      </w:r>
      <w:r>
        <w:rPr>
          <w:rFonts w:hint="eastAsia"/>
          <w:b/>
          <w:bCs/>
          <w:sz w:val="22"/>
          <w:szCs w:val="28"/>
          <w:u w:val="single"/>
        </w:rPr>
        <w:t>爱国主义道德要求</w:t>
      </w:r>
      <w:r>
        <w:rPr>
          <w:rFonts w:hint="eastAsia"/>
          <w:u w:val="single"/>
        </w:rPr>
        <w:t>，说明爱国主义在维护国家统一、民族团结中的核心作用；</w:t>
      </w:r>
    </w:p>
    <w:p w14:paraId="4A14C9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1" w:firstLineChars="200"/>
        <w:jc w:val="left"/>
        <w:textAlignment w:val="auto"/>
        <w:rPr>
          <w:rFonts w:ascii="宋体" w:hAnsi="宋体" w:eastAsia="宋体" w:cs="宋体"/>
          <w:b/>
          <w:bCs/>
          <w:color w:val="1F2329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1F2329"/>
          <w:kern w:val="0"/>
          <w:sz w:val="18"/>
          <w:szCs w:val="18"/>
          <w:lang w:val="en-US" w:eastAsia="zh-CN" w:bidi="ar"/>
        </w:rPr>
        <w:t>蕴含的爱国主义道德要求</w:t>
      </w:r>
    </w:p>
    <w:p w14:paraId="29F5EE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u w:val="single"/>
          <w:lang w:val="en-US" w:eastAsia="zh-CN" w:bidi="ar"/>
        </w:rPr>
        <w:t>坚守国家主权与领土完整底线，这是爱国主义最根本的道德要求。</w:t>
      </w: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设立台湾光复纪念日、纪念光复 80 周年，彰显对国家统一的坚定追求，践行 “维护国家统一是每个公民的法定义务与道德责任” 的准则。</w:t>
      </w:r>
    </w:p>
    <w:p w14:paraId="2DEDFF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u w:val="single"/>
          <w:lang w:val="en-US" w:eastAsia="zh-CN" w:bidi="ar"/>
        </w:rPr>
        <w:t>拥护 “一国两制” 制度，自觉维护制度统一与地方发展。</w:t>
      </w: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粤港澳联合举办全运会深化 “一国两制” 实践，体现 “热爱祖国与热爱地方发展相统一” 的道德追求。</w:t>
      </w:r>
    </w:p>
    <w:p w14:paraId="391B41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u w:val="single"/>
          <w:lang w:val="en-US" w:eastAsia="zh-CN" w:bidi="ar"/>
        </w:rPr>
        <w:t>秉持民族团结互助理念，践行 “中华民族一家亲” 的道德规范。</w:t>
      </w: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西藏、新疆自治区成立庆祝活动中，各族群众紧密相拥，彰显 “尊重各民族、团结各民族” 的爱国主义道德内涵。</w:t>
      </w:r>
    </w:p>
    <w:p w14:paraId="7588D2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1" w:firstLineChars="200"/>
        <w:jc w:val="left"/>
        <w:textAlignment w:val="auto"/>
        <w:rPr>
          <w:rFonts w:ascii="宋体" w:hAnsi="宋体" w:eastAsia="宋体" w:cs="宋体"/>
          <w:b/>
          <w:bCs/>
          <w:color w:val="1F2329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1F2329"/>
          <w:kern w:val="0"/>
          <w:sz w:val="18"/>
          <w:szCs w:val="18"/>
          <w:lang w:val="en-US" w:eastAsia="zh-CN" w:bidi="ar"/>
        </w:rPr>
        <w:t>爱国主义的核心作用</w:t>
      </w:r>
    </w:p>
    <w:p w14:paraId="7060336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爱国主义是凝聚民族力量的精神纽带，是维护国家统一、民族团结的精神基石。它能激发两岸同胞的民族认同感，让台湾光复的共同记忆转化为维护统一的共识；能凝聚各族人民的向心力，像石榴籽般紧密团结，为边疆稳定、民族复兴提供精神动力，是贯穿国家统一与民族团结事业的灵魂。</w:t>
      </w:r>
    </w:p>
    <w:p w14:paraId="46CC95D7">
      <w:pPr>
        <w:rPr>
          <w:rFonts w:hint="eastAsia"/>
          <w:u w:val="single"/>
        </w:rPr>
      </w:pPr>
    </w:p>
    <w:p w14:paraId="502261B7">
      <w:pPr>
        <w:numPr>
          <w:ilvl w:val="0"/>
          <w:numId w:val="0"/>
        </w:numPr>
        <w:ind w:left="0" w:leftChars="0" w:firstLine="0" w:firstLineChars="0"/>
        <w:rPr>
          <w:rFonts w:hint="eastAsia"/>
          <w:u w:val="single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.</w:t>
      </w:r>
      <w:r>
        <w:rPr>
          <w:rFonts w:hint="eastAsia"/>
          <w:u w:val="single"/>
        </w:rPr>
        <w:t>阐述新时代青年应如何践行爱国主义，铸牢</w:t>
      </w:r>
      <w:r>
        <w:rPr>
          <w:rFonts w:hint="eastAsia"/>
          <w:b/>
          <w:bCs/>
          <w:sz w:val="22"/>
          <w:szCs w:val="28"/>
          <w:u w:val="single"/>
        </w:rPr>
        <w:t>中华民族共同体意识</w:t>
      </w:r>
      <w:r>
        <w:rPr>
          <w:rFonts w:hint="eastAsia"/>
          <w:u w:val="single"/>
        </w:rPr>
        <w:t>，促进两岸同胞心灵契合。</w:t>
      </w:r>
    </w:p>
    <w:p w14:paraId="594275D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强化理论认知，筑牢思想根基。深入学习国家统一与民族团结相关理论，铭记台湾光复等共同历史记忆，认清 “一国两制” 的制度优势，树立正确的国家观、民族观，从思想上认同中华民族共同体。</w:t>
      </w:r>
    </w:p>
    <w:p w14:paraId="71808B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主动促进民族交往交融。以 “石榴籽” 理念为指引，尊重各民族文化与习俗，积极参与民族文化交流活动，在学习生活中与各族青年互帮互助，践行 “民族团结人人有责” 的道德义务。</w:t>
      </w:r>
    </w:p>
    <w:p w14:paraId="0F4F8A9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助力两岸同胞心灵契合。主动搭建两岸交流桥梁，通过文化分享、学业合作等形式，传递中华文化共性，弘扬台湾光复承载的共同抗争精神，增进两岸青年的血脉认同与情感共鸣。</w:t>
      </w:r>
    </w:p>
    <w:p w14:paraId="08EEAA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立足实践践行使命担当。以粤港澳全运会等实践为榜样，将爱国情转化为实干力，主动参与边疆建设、两岸交流等实践，在服务国家统一、民族团结大局中，彰显青年的爱国担当与青春价值。</w:t>
      </w:r>
    </w:p>
    <w:p w14:paraId="4C3E1DE8">
      <w:pPr>
        <w:rPr>
          <w:rFonts w:hint="eastAsia"/>
        </w:rPr>
      </w:pPr>
      <w:bookmarkStart w:id="0" w:name="_GoBack"/>
      <w:bookmarkEnd w:id="0"/>
    </w:p>
    <w:p w14:paraId="4BF0C36F">
      <w:pPr>
        <w:rPr>
          <w:rFonts w:hint="eastAsia"/>
        </w:rPr>
      </w:pPr>
      <w:r>
        <w:rPr>
          <w:rFonts w:hint="eastAsia"/>
        </w:rPr>
        <w:t>论述题4（25分）</w:t>
      </w:r>
    </w:p>
    <w:p w14:paraId="6DD55342">
      <w:pPr>
        <w:rPr>
          <w:rFonts w:hint="eastAsia"/>
        </w:rPr>
      </w:pPr>
      <w:r>
        <w:rPr>
          <w:rFonts w:hint="eastAsia"/>
        </w:rPr>
        <w:t>材料</w:t>
      </w:r>
    </w:p>
    <w:p w14:paraId="2F0AA8C4">
      <w:pPr>
        <w:rPr>
          <w:rFonts w:hint="eastAsia"/>
        </w:rPr>
      </w:pPr>
      <w:r>
        <w:rPr>
          <w:rFonts w:hint="eastAsia"/>
        </w:rPr>
        <w:t>2025年，我国持续推动全球治理体系变革，提出多项全球治理倡议，积极参与国际人道援助与气候合作；“欢乐春节”活动在全球百余个国家开展近500场，中华文化成为文明交流互鉴的重要纽带。习近平总书记寄语青年“要胸怀天下，在推动构建人类命运共同体中展现青春担当”，青年志愿者响应号召，活跃在国际赛事、跨国公益项目中，以实际行动传递友善互助的价值理念。</w:t>
      </w:r>
    </w:p>
    <w:p w14:paraId="16B17432">
      <w:pPr>
        <w:rPr>
          <w:rFonts w:hint="eastAsia"/>
          <w:u w:val="single"/>
        </w:rPr>
      </w:pPr>
      <w:r>
        <w:rPr>
          <w:rFonts w:hint="eastAsia"/>
        </w:rPr>
        <w:t xml:space="preserve">1. </w:t>
      </w:r>
      <w:r>
        <w:rPr>
          <w:rFonts w:hint="eastAsia"/>
          <w:u w:val="single"/>
        </w:rPr>
        <w:t>分析构建人类命运共同体理念与</w:t>
      </w:r>
      <w:r>
        <w:rPr>
          <w:rFonts w:hint="eastAsia"/>
          <w:b/>
          <w:bCs/>
          <w:sz w:val="22"/>
          <w:szCs w:val="28"/>
          <w:u w:val="single"/>
        </w:rPr>
        <w:t>社会公德</w:t>
      </w:r>
      <w:r>
        <w:rPr>
          <w:rFonts w:hint="eastAsia"/>
          <w:u w:val="single"/>
        </w:rPr>
        <w:t>中“友善”“奉献”要求的内在联系；</w:t>
      </w:r>
    </w:p>
    <w:p w14:paraId="79C6CA8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1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1F2329"/>
          <w:kern w:val="0"/>
          <w:sz w:val="18"/>
          <w:szCs w:val="18"/>
          <w:lang w:val="en-US" w:eastAsia="zh-CN" w:bidi="ar"/>
        </w:rPr>
        <w:t>价值同源，均以 “和” 为核心理念</w:t>
      </w:r>
      <w:r>
        <w:rPr>
          <w:rFonts w:hint="eastAsia" w:ascii="宋体" w:hAnsi="宋体" w:eastAsia="宋体" w:cs="宋体"/>
          <w:b/>
          <w:bCs/>
          <w:color w:val="1F2329"/>
          <w:kern w:val="0"/>
          <w:sz w:val="18"/>
          <w:szCs w:val="18"/>
          <w:lang w:val="en-US" w:eastAsia="zh-CN" w:bidi="ar"/>
        </w:rPr>
        <w:t>，</w:t>
      </w: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“友善” 是社会公德的重要规范，强调人与人、群体与群体间的和睦共处；“奉献” 则体现为自觉为社会、他人贡献力量。人类命运共同体理念倡导的 “协和万邦”“天下大同”，与 “友善”“奉献” 的价值内核高度一致，都是对 “和而不同”“仁爱共济” 传统道德的当代诠释，共同服务于人类共同发展的目标。</w:t>
      </w:r>
    </w:p>
    <w:p w14:paraId="03E7A65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1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1F2329"/>
          <w:kern w:val="0"/>
          <w:sz w:val="18"/>
          <w:szCs w:val="18"/>
          <w:lang w:val="en-US" w:eastAsia="zh-CN" w:bidi="ar"/>
        </w:rPr>
        <w:t>范围拓展，从人际伦理升维至全球伦理社会公德中的 “友善”“奉献”</w:t>
      </w: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，核心是规范国内社会中的人际与群体关系；人类命运共同体理念将其拓展到国家、文明层面，如我国参与国际人道援助、气候合作，是 “友善” 从关爱身边人升维为关爱全人类，“奉献” 从服务社会升维为贡献全球治理的体现，契合课本中 “道德具有普遍性与发展性” 的观点。</w:t>
      </w:r>
    </w:p>
    <w:p w14:paraId="5357231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1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1F2329"/>
          <w:kern w:val="0"/>
          <w:sz w:val="18"/>
          <w:szCs w:val="18"/>
          <w:lang w:val="en-US" w:eastAsia="zh-CN" w:bidi="ar"/>
        </w:rPr>
        <w:t>实践互促</w:t>
      </w: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，推动道德理念落地生根“欢乐春节” 全球开展、青年志愿者参与跨国公益，既是践行 “友善”“奉献” 社会公德的具体行动，也是推动人类命运共同体理念落地的实践载体。二者相互促进，让道德规范转化为全球治理与文明交流的实际成效，印证了课本中 “道德实践与社会发展相互推动” 的理论。</w:t>
      </w:r>
    </w:p>
    <w:p w14:paraId="18E554B6">
      <w:pPr>
        <w:rPr>
          <w:rFonts w:hint="eastAsia"/>
          <w:u w:val="single"/>
        </w:rPr>
      </w:pPr>
    </w:p>
    <w:p w14:paraId="714A2617">
      <w:pPr>
        <w:rPr>
          <w:rFonts w:hint="eastAsia"/>
          <w:u w:val="single"/>
        </w:rPr>
      </w:pPr>
      <w:r>
        <w:rPr>
          <w:rFonts w:hint="eastAsia"/>
          <w:u w:val="single"/>
        </w:rPr>
        <w:t>2. 结合青年在国际交流中的实践，阐述如何将社会公德践行于全球治理参与和文明互鉴中。</w:t>
      </w:r>
    </w:p>
    <w:p w14:paraId="32B9E81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1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1F2329"/>
          <w:kern w:val="0"/>
          <w:sz w:val="18"/>
          <w:szCs w:val="18"/>
          <w:lang w:val="en-US" w:eastAsia="zh-CN" w:bidi="ar"/>
        </w:rPr>
        <w:t>夯实道德认知，树立全球伦理观</w:t>
      </w:r>
      <w:r>
        <w:rPr>
          <w:rFonts w:hint="eastAsia" w:ascii="宋体" w:hAnsi="宋体" w:eastAsia="宋体" w:cs="宋体"/>
          <w:b/>
          <w:bCs/>
          <w:color w:val="1F2329"/>
          <w:kern w:val="0"/>
          <w:sz w:val="18"/>
          <w:szCs w:val="18"/>
          <w:lang w:val="en-US" w:eastAsia="zh-CN" w:bidi="ar"/>
        </w:rPr>
        <w:t>。</w:t>
      </w: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深入学习社会公德规范与人类命运共同体理论，理解 “友善”“奉献” 在全球治理中的内涵，认清不同文明的价值共性，摒弃文明优越论，树立平等尊重的文明交流观，为实践奠定思想基础。</w:t>
      </w:r>
    </w:p>
    <w:p w14:paraId="2C527FD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1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1F2329"/>
          <w:kern w:val="0"/>
          <w:sz w:val="18"/>
          <w:szCs w:val="18"/>
          <w:lang w:val="en-US" w:eastAsia="zh-CN" w:bidi="ar"/>
        </w:rPr>
        <w:t>立足日常践行，培育公德习惯</w:t>
      </w:r>
      <w:r>
        <w:rPr>
          <w:rFonts w:hint="eastAsia" w:ascii="宋体" w:hAnsi="宋体" w:eastAsia="宋体" w:cs="宋体"/>
          <w:b/>
          <w:bCs/>
          <w:color w:val="1F2329"/>
          <w:kern w:val="0"/>
          <w:sz w:val="18"/>
          <w:szCs w:val="18"/>
          <w:lang w:val="en-US" w:eastAsia="zh-CN" w:bidi="ar"/>
        </w:rPr>
        <w:t>。</w:t>
      </w: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在校园、社区中践行 “友善待人”“热心奉献” 的公德要求，如参与志愿服务、帮扶他人，养成自觉践行公德的习惯，为参与国际交流积累道德实践经验。</w:t>
      </w:r>
    </w:p>
    <w:p w14:paraId="4D3EAD5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1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1F2329"/>
          <w:kern w:val="0"/>
          <w:sz w:val="18"/>
          <w:szCs w:val="18"/>
          <w:lang w:val="en-US" w:eastAsia="zh-CN" w:bidi="ar"/>
        </w:rPr>
        <w:t>创新交流载体，传递公德价值</w:t>
      </w:r>
      <w:r>
        <w:rPr>
          <w:rFonts w:hint="eastAsia" w:ascii="宋体" w:hAnsi="宋体" w:eastAsia="宋体" w:cs="宋体"/>
          <w:b/>
          <w:bCs/>
          <w:color w:val="1F2329"/>
          <w:kern w:val="0"/>
          <w:sz w:val="18"/>
          <w:szCs w:val="18"/>
          <w:lang w:val="en-US" w:eastAsia="zh-CN" w:bidi="ar"/>
        </w:rPr>
        <w:t>。</w:t>
      </w: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借鉴 “欢乐春节” 的传播模式，善用短视频、直播等现代手段，向世界传播中华文化中 “友善”“奉献” 的理念；参与国际赛事、跨国公益时，以实际行动展现中国青年的公德素养，推动文明互鉴。</w:t>
      </w:r>
    </w:p>
    <w:p w14:paraId="65ED08E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1" w:firstLineChars="200"/>
        <w:jc w:val="left"/>
        <w:textAlignment w:val="auto"/>
        <w:rPr>
          <w:rFonts w:hint="eastAsia"/>
        </w:rPr>
      </w:pPr>
      <w:r>
        <w:rPr>
          <w:rFonts w:ascii="宋体" w:hAnsi="宋体" w:eastAsia="宋体" w:cs="宋体"/>
          <w:b/>
          <w:bCs/>
          <w:color w:val="1F2329"/>
          <w:kern w:val="0"/>
          <w:sz w:val="18"/>
          <w:szCs w:val="18"/>
          <w:lang w:val="en-US" w:eastAsia="zh-CN" w:bidi="ar"/>
        </w:rPr>
        <w:t>投身全球治理实践，贡献青年力量</w:t>
      </w:r>
      <w:r>
        <w:rPr>
          <w:rFonts w:hint="eastAsia" w:ascii="宋体" w:hAnsi="宋体" w:eastAsia="宋体" w:cs="宋体"/>
          <w:b/>
          <w:bCs/>
          <w:color w:val="1F2329"/>
          <w:kern w:val="0"/>
          <w:sz w:val="18"/>
          <w:szCs w:val="18"/>
          <w:lang w:val="en-US" w:eastAsia="zh-CN" w:bidi="ar"/>
        </w:rPr>
        <w:t>。</w:t>
      </w: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主动参与国际气候合作、人道援助等相关项目，或加入跨国公益组织，将 “奉献” 精神转化为全球治理的实际行动；在跨文化交流中，以 “友善” 态度尊重不同文明，促进不同文明平等对话，助力构建人类命运共同体。</w:t>
      </w:r>
    </w:p>
    <w:p w14:paraId="28580621">
      <w:pPr>
        <w:rPr>
          <w:rFonts w:hint="eastAsia"/>
        </w:rPr>
      </w:pPr>
      <w:r>
        <w:rPr>
          <w:rFonts w:hint="eastAsia"/>
        </w:rPr>
        <w:t>论述题5（25分）</w:t>
      </w:r>
    </w:p>
    <w:p w14:paraId="3E5AD7BA">
      <w:pPr>
        <w:rPr>
          <w:rFonts w:hint="eastAsia"/>
        </w:rPr>
      </w:pPr>
      <w:r>
        <w:rPr>
          <w:rFonts w:hint="eastAsia"/>
        </w:rPr>
        <w:t>材料</w:t>
      </w:r>
    </w:p>
    <w:p w14:paraId="35026279">
      <w:pPr>
        <w:rPr>
          <w:rFonts w:hint="eastAsia"/>
        </w:rPr>
      </w:pPr>
      <w:r>
        <w:rPr>
          <w:rFonts w:hint="eastAsia"/>
        </w:rPr>
        <w:t>2025年，党的二十届四中全会审议通过《中共中央关于制定国民经济和社会发展第十五个五年规划的建议》，为“十五五”开局奠定基础；纪念中国人民抗日战争暨世界反法西斯战争胜利80周年大会隆重举行，伟大抗战精神激励全国人民奋勇前行。习近平总书记强调“艰苦奋斗是中国青年的精神标识，越是接近民族复兴，越要发扬艰苦奋斗精神”，从科研攻关一线到乡村振兴战场，从志愿服务岗位到国际竞争舞台，青年一代牢记嘱托以奋斗姿态书写青春答卷。</w:t>
      </w:r>
    </w:p>
    <w:p w14:paraId="51958EA4">
      <w:pPr>
        <w:rPr>
          <w:rFonts w:hint="eastAsia"/>
          <w:u w:val="single"/>
        </w:rPr>
      </w:pPr>
      <w:r>
        <w:rPr>
          <w:rFonts w:hint="eastAsia"/>
        </w:rPr>
        <w:t>1.</w:t>
      </w:r>
      <w:r>
        <w:rPr>
          <w:rFonts w:hint="eastAsia"/>
          <w:u w:val="single"/>
        </w:rPr>
        <w:t xml:space="preserve"> 结合时代背景，分析</w:t>
      </w:r>
      <w:r>
        <w:rPr>
          <w:rFonts w:hint="eastAsia"/>
          <w:b/>
          <w:bCs/>
          <w:sz w:val="22"/>
          <w:szCs w:val="28"/>
          <w:u w:val="single"/>
        </w:rPr>
        <w:t>艰苦奋斗精神</w:t>
      </w:r>
      <w:r>
        <w:rPr>
          <w:rFonts w:hint="eastAsia"/>
          <w:u w:val="single"/>
        </w:rPr>
        <w:t>在新时代的道德内涵与时代价值；</w:t>
      </w:r>
    </w:p>
    <w:p w14:paraId="2D14A0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宋体" w:hAnsi="宋体" w:eastAsia="宋体" w:cs="宋体"/>
          <w:b/>
          <w:bCs/>
          <w:color w:val="1F2329"/>
          <w:kern w:val="0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1F2329"/>
          <w:kern w:val="0"/>
          <w:sz w:val="18"/>
          <w:szCs w:val="18"/>
          <w:lang w:val="en-US" w:eastAsia="zh-CN" w:bidi="ar"/>
        </w:rPr>
        <w:t>道德内涵</w:t>
      </w:r>
    </w:p>
    <w:p w14:paraId="50BEA61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1" w:firstLineChars="200"/>
        <w:jc w:val="left"/>
        <w:textAlignment w:val="auto"/>
        <w:rPr>
          <w:rFonts w:hint="default"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1F2329"/>
          <w:kern w:val="0"/>
          <w:sz w:val="18"/>
          <w:szCs w:val="18"/>
          <w:lang w:val="en-US" w:eastAsia="zh-CN" w:bidi="ar"/>
        </w:rPr>
        <w:t>勤俭节约的生活伦理：</w:t>
      </w:r>
      <w:r>
        <w:rPr>
          <w:rFonts w:hint="default"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核心是抵制享乐主义、奢靡之风，践行简约适度、绿色低碳的生活方式，契合课本 “珍惜资源、反对浪费” 的道德规范。</w:t>
      </w:r>
    </w:p>
    <w:p w14:paraId="54AEFCD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1" w:firstLineChars="200"/>
        <w:jc w:val="left"/>
        <w:textAlignment w:val="auto"/>
        <w:rPr>
          <w:rFonts w:hint="default"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1F2329"/>
          <w:kern w:val="0"/>
          <w:sz w:val="18"/>
          <w:szCs w:val="18"/>
          <w:lang w:val="en-US" w:eastAsia="zh-CN" w:bidi="ar"/>
        </w:rPr>
        <w:t>坚克难的意志品质：</w:t>
      </w:r>
      <w:r>
        <w:rPr>
          <w:rFonts w:hint="default"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体现为直面 “十五五” 科研攻关、乡村振兴等任务的担当精神，是课本中 “自强不息、勇于拼搏” 道德素养的当代体现。</w:t>
      </w:r>
    </w:p>
    <w:p w14:paraId="6428EC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1" w:firstLineChars="200"/>
        <w:jc w:val="left"/>
        <w:textAlignment w:val="auto"/>
        <w:rPr>
          <w:rFonts w:hint="default"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1F2329"/>
          <w:kern w:val="0"/>
          <w:sz w:val="18"/>
          <w:szCs w:val="18"/>
          <w:lang w:val="en-US" w:eastAsia="zh-CN" w:bidi="ar"/>
        </w:rPr>
        <w:t>甘于奉献的价值追求：</w:t>
      </w:r>
      <w:r>
        <w:rPr>
          <w:rFonts w:hint="default"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强调把个人奋斗融入国家发展，如青年扎根基层、投身国际竞争，践行 “小我融入大我” 的道德准则人民论坛网。</w:t>
      </w:r>
    </w:p>
    <w:p w14:paraId="760E580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1" w:firstLineChars="200"/>
        <w:jc w:val="left"/>
        <w:textAlignment w:val="auto"/>
        <w:rPr>
          <w:rFonts w:hint="default"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1F2329"/>
          <w:kern w:val="0"/>
          <w:sz w:val="18"/>
          <w:szCs w:val="18"/>
          <w:lang w:val="en-US" w:eastAsia="zh-CN" w:bidi="ar"/>
        </w:rPr>
        <w:t>开拓创新的进取意识：</w:t>
      </w:r>
      <w:r>
        <w:rPr>
          <w:rFonts w:hint="default"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区别于传统 “节衣缩食”，新时代更注重以奋斗推动创新发展，契合 “艰苦奋斗与创新创造相统一” 的道德内涵。</w:t>
      </w:r>
    </w:p>
    <w:p w14:paraId="617275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宋体" w:hAnsi="宋体" w:eastAsia="宋体" w:cs="宋体"/>
          <w:b/>
          <w:bCs/>
          <w:color w:val="1F2329"/>
          <w:kern w:val="0"/>
          <w:sz w:val="18"/>
          <w:szCs w:val="18"/>
          <w:lang w:val="en-US" w:eastAsia="zh-CN" w:bidi="ar"/>
        </w:rPr>
      </w:pPr>
    </w:p>
    <w:p w14:paraId="6F1F7C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宋体" w:hAnsi="宋体" w:eastAsia="宋体" w:cs="宋体"/>
          <w:b/>
          <w:bCs/>
          <w:color w:val="1F2329"/>
          <w:kern w:val="0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1F2329"/>
          <w:kern w:val="0"/>
          <w:sz w:val="18"/>
          <w:szCs w:val="18"/>
          <w:lang w:val="en-US" w:eastAsia="zh-CN" w:bidi="ar"/>
        </w:rPr>
        <w:t>时代价值</w:t>
      </w:r>
    </w:p>
    <w:p w14:paraId="10297FD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1" w:firstLineChars="200"/>
        <w:jc w:val="left"/>
        <w:textAlignment w:val="auto"/>
        <w:rPr>
          <w:rFonts w:hint="default"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1F2329"/>
          <w:kern w:val="0"/>
          <w:sz w:val="18"/>
          <w:szCs w:val="18"/>
          <w:lang w:val="en-US" w:eastAsia="zh-CN" w:bidi="ar"/>
        </w:rPr>
        <w:t>精神引领价值：</w:t>
      </w:r>
      <w:r>
        <w:rPr>
          <w:rFonts w:hint="default"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抗战精神与艰苦奋斗精神相呼应，为 “十五五” 开局凝聚精神力量，是民族复兴的精神支撑。</w:t>
      </w:r>
    </w:p>
    <w:p w14:paraId="4A45619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1" w:firstLineChars="200"/>
        <w:jc w:val="left"/>
        <w:textAlignment w:val="auto"/>
        <w:rPr>
          <w:rFonts w:hint="default"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1F2329"/>
          <w:kern w:val="0"/>
          <w:sz w:val="18"/>
          <w:szCs w:val="18"/>
          <w:lang w:val="en-US" w:eastAsia="zh-CN" w:bidi="ar"/>
        </w:rPr>
        <w:t>实践推动价值：</w:t>
      </w:r>
      <w:r>
        <w:rPr>
          <w:rFonts w:hint="default"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激励青年在科研、乡村振兴等领域实干，为规划实施提供人才与动力保障。</w:t>
      </w:r>
    </w:p>
    <w:p w14:paraId="55C866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1" w:firstLineChars="200"/>
        <w:jc w:val="left"/>
        <w:textAlignment w:val="auto"/>
        <w:rPr>
          <w:rFonts w:hint="default"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1F2329"/>
          <w:kern w:val="0"/>
          <w:sz w:val="18"/>
          <w:szCs w:val="18"/>
          <w:lang w:val="en-US" w:eastAsia="zh-CN" w:bidi="ar"/>
        </w:rPr>
        <w:t>育人铸魂价值：</w:t>
      </w:r>
      <w:r>
        <w:rPr>
          <w:rFonts w:hint="default"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引导青年树立正确三观，以奋斗为精神标识，契合课本 “培育担当民族复兴大任时代新人” 的目标</w:t>
      </w:r>
    </w:p>
    <w:p w14:paraId="64E6182E">
      <w:pPr>
        <w:rPr>
          <w:rFonts w:hint="eastAsia"/>
          <w:u w:val="single"/>
        </w:rPr>
      </w:pPr>
    </w:p>
    <w:p w14:paraId="42864985">
      <w:pPr>
        <w:rPr>
          <w:rFonts w:hint="eastAsia"/>
          <w:u w:val="single"/>
        </w:rPr>
      </w:pPr>
      <w:r>
        <w:rPr>
          <w:rFonts w:hint="eastAsia"/>
          <w:u w:val="single"/>
        </w:rPr>
        <w:t>2. 阐述青年应如何处理个人理想与国家发展的关系，在“十五五”规划实施中践行正确幸福观。</w:t>
      </w:r>
    </w:p>
    <w:p w14:paraId="783547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0" w:firstLineChars="200"/>
        <w:jc w:val="left"/>
        <w:textAlignment w:val="auto"/>
        <w:rPr>
          <w:rFonts w:hint="default"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·锚定理想方向，实现个人与国家同频：将个人职业规划、科研方向等与 “十五五” 目标结合，如科研青年聚焦关键技术攻关，乡村振兴青年助力农业现代化，把个人理想融入民族复兴伟业，践行 “社会理想指引个人理想” 的课本理论中国青年网。</w:t>
      </w:r>
    </w:p>
    <w:p w14:paraId="2C7EAE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0" w:firstLineChars="200"/>
        <w:jc w:val="left"/>
        <w:textAlignment w:val="auto"/>
        <w:rPr>
          <w:rFonts w:hint="default"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·发扬奋斗精神，以实干成就价值：在岗位上践行艰苦奋斗，从课本 “奋斗是幸福的源泉” 出发，在志愿服务、国际竞争等场景中实干，以攻坚克难的实绩实现个人成长与国家发展双赢人民网理论频道。</w:t>
      </w:r>
    </w:p>
    <w:p w14:paraId="79671CB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0" w:firstLineChars="200"/>
        <w:jc w:val="left"/>
        <w:textAlignment w:val="auto"/>
        <w:rPr>
          <w:rFonts w:hint="default"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·践行正确幸福观，追求精神与社会价值：摒弃 “享乐至上” 的错误幸福观，以服务人民、奉献社会为幸福追求，如扎根基层解决群众需求，在 “十五五” 民生改善任务中收获精神满足，契合课本 “幸福是奋斗出来的，是个人与社会的统一” 的观点求是网。</w:t>
      </w:r>
    </w:p>
    <w:p w14:paraId="532FF4B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0" w:firstLineChars="200"/>
        <w:jc w:val="left"/>
        <w:textAlignment w:val="auto"/>
        <w:rPr>
          <w:rFonts w:hint="default"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·传承抗战精神，强化责任担当：铭记抗战胜利历史，以先辈奋斗精神为指引，在规划实施中不畏艰难，以青春奋斗助力国家发展，铸牢家国情怀</w:t>
      </w:r>
    </w:p>
    <w:p w14:paraId="25B537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0" w:firstLineChars="200"/>
        <w:jc w:val="left"/>
        <w:textAlignment w:val="auto"/>
        <w:rPr>
          <w:rFonts w:hint="eastAsia"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</w:p>
    <w:p w14:paraId="2C955086">
      <w:pPr>
        <w:rPr>
          <w:rFonts w:hint="eastAsia"/>
        </w:rPr>
      </w:pPr>
      <w:r>
        <w:rPr>
          <w:rFonts w:hint="eastAsia"/>
        </w:rPr>
        <w:t>论述题6（25分）</w:t>
      </w:r>
    </w:p>
    <w:p w14:paraId="3398335F">
      <w:pPr>
        <w:rPr>
          <w:rFonts w:hint="eastAsia"/>
        </w:rPr>
      </w:pPr>
      <w:r>
        <w:rPr>
          <w:rFonts w:hint="eastAsia"/>
        </w:rPr>
        <w:t>材料</w:t>
      </w:r>
    </w:p>
    <w:p w14:paraId="7EC1A7B7">
      <w:pPr>
        <w:rPr>
          <w:rFonts w:hint="eastAsia"/>
        </w:rPr>
      </w:pPr>
      <w:r>
        <w:rPr>
          <w:rFonts w:hint="eastAsia"/>
        </w:rPr>
        <w:t>2025年，我国法治建设持续深化：全国人大常委会审议通过《个人信息保护法》配套条例，进一步细化个人信息跨境流动规则，严厉打击非法收集、滥用个人信息等违法行为；多地法院开展“行政争议实质性化解”专项行动，推动行政机关负责人出庭应诉率提升至92%，切实保障公民合法权益；“八五”普法收官阶段，“法治进校园”“法治进社区”活动常态化开展。习近平总书记要求“青年要带头尊法学法守法用法，成为社会主义法治的忠实崇尚者、自觉遵守者和坚定捍卫者”，全社会尊法学法守法用法的氛围更加浓厚。</w:t>
      </w:r>
    </w:p>
    <w:p w14:paraId="734BA170">
      <w:pPr>
        <w:rPr>
          <w:rFonts w:hint="eastAsia"/>
          <w:u w:val="single"/>
        </w:rPr>
      </w:pPr>
      <w:r>
        <w:rPr>
          <w:rFonts w:hint="eastAsia"/>
        </w:rPr>
        <w:t xml:space="preserve">1. </w:t>
      </w:r>
      <w:r>
        <w:rPr>
          <w:rFonts w:hint="eastAsia"/>
          <w:u w:val="single"/>
        </w:rPr>
        <w:t>结合材料，分析</w:t>
      </w:r>
      <w:r>
        <w:rPr>
          <w:rFonts w:hint="eastAsia"/>
          <w:b/>
          <w:bCs/>
          <w:u w:val="single"/>
        </w:rPr>
        <w:t>法治建设</w:t>
      </w:r>
      <w:r>
        <w:rPr>
          <w:rFonts w:hint="eastAsia"/>
          <w:u w:val="single"/>
        </w:rPr>
        <w:t>与</w:t>
      </w:r>
      <w:r>
        <w:rPr>
          <w:rFonts w:hint="eastAsia"/>
          <w:b/>
          <w:bCs/>
          <w:u w:val="single"/>
        </w:rPr>
        <w:t>社会公德、职业道德建设</w:t>
      </w:r>
      <w:r>
        <w:rPr>
          <w:rFonts w:hint="eastAsia"/>
          <w:u w:val="single"/>
        </w:rPr>
        <w:t>的内在协同关系；</w:t>
      </w:r>
    </w:p>
    <w:p w14:paraId="527604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宋体" w:hAnsi="宋体" w:eastAsia="宋体" w:cs="宋体"/>
          <w:b w:val="0"/>
          <w:bCs w:val="0"/>
          <w:color w:val="1F2329"/>
          <w:kern w:val="0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1F2329"/>
          <w:kern w:val="0"/>
          <w:sz w:val="18"/>
          <w:szCs w:val="18"/>
          <w:lang w:val="en-US" w:eastAsia="zh-CN" w:bidi="ar"/>
        </w:rPr>
        <w:t>价值同源，双向滋养</w:t>
      </w:r>
    </w:p>
    <w:p w14:paraId="6A3FD6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default" w:ascii="宋体" w:hAnsi="宋体" w:eastAsia="宋体" w:cs="宋体"/>
          <w:b w:val="0"/>
          <w:bCs w:val="0"/>
          <w:color w:val="1F2329"/>
          <w:kern w:val="0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18"/>
          <w:szCs w:val="18"/>
          <w:lang w:val="en-US" w:eastAsia="zh-CN" w:bidi="ar"/>
        </w:rPr>
        <w:t>法律与道德均以社会主义核心价值观为内核。《个人信息保护法》配套条例打击非法收集信息，契合社会公德中 “尊重他人、诚实守信” 的要求；行政机关负责人出庭应诉，体现行政职业道德中 “权责法定、执法为民” 的准则。同时，社会公德、职业道德为法治建设提供价值基础，如 “诚信”“责任” 等道德规范被转化为法律条款，法律则以强制力保障道德底线，二者共同维护社会秩序。</w:t>
      </w:r>
    </w:p>
    <w:p w14:paraId="0EAE04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宋体" w:hAnsi="宋体" w:eastAsia="宋体" w:cs="宋体"/>
          <w:b w:val="0"/>
          <w:bCs w:val="0"/>
          <w:color w:val="1F2329"/>
          <w:kern w:val="0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1F2329"/>
          <w:kern w:val="0"/>
          <w:sz w:val="18"/>
          <w:szCs w:val="18"/>
          <w:lang w:val="en-US" w:eastAsia="zh-CN" w:bidi="ar"/>
        </w:rPr>
        <w:t>功能互补，刚柔并济</w:t>
      </w:r>
    </w:p>
    <w:p w14:paraId="21CD2B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default" w:ascii="宋体" w:hAnsi="宋体" w:eastAsia="宋体" w:cs="宋体"/>
          <w:b w:val="0"/>
          <w:bCs w:val="0"/>
          <w:color w:val="1F2329"/>
          <w:kern w:val="0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18"/>
          <w:szCs w:val="18"/>
          <w:lang w:val="en-US" w:eastAsia="zh-CN" w:bidi="ar"/>
        </w:rPr>
        <w:t>法治以强制力规范行为，如专项行动保障公民权益；道德以教化引导自觉，如 “八五” 普法培育尊法意识。行政机关负责人出庭应诉既强化法治权威，又以职业担当彰显道德示范；“法治进校园”“法治进社区” 则将法律规则转化为道德自觉，实现法治的刚性约束与道德的柔性教化相互补充，提升治理效能。</w:t>
      </w:r>
    </w:p>
    <w:p w14:paraId="5A2D70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宋体" w:hAnsi="宋体" w:eastAsia="宋体" w:cs="宋体"/>
          <w:b/>
          <w:bCs/>
          <w:color w:val="1F2329"/>
          <w:kern w:val="0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1F2329"/>
          <w:kern w:val="0"/>
          <w:sz w:val="18"/>
          <w:szCs w:val="18"/>
          <w:lang w:val="en-US" w:eastAsia="zh-CN" w:bidi="ar"/>
        </w:rPr>
        <w:t>实践互促，协同推进</w:t>
      </w:r>
    </w:p>
    <w:p w14:paraId="4328F1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default" w:ascii="宋体" w:hAnsi="宋体" w:eastAsia="宋体" w:cs="宋体"/>
          <w:b w:val="0"/>
          <w:bCs w:val="0"/>
          <w:color w:val="1F2329"/>
          <w:kern w:val="0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18"/>
          <w:szCs w:val="18"/>
          <w:lang w:val="en-US" w:eastAsia="zh-CN" w:bidi="ar"/>
        </w:rPr>
        <w:t>法治建设为道德践行提供保障，如法律打击违法行为，维护社会公德与职业道德的践行环境；道德建设为法治实施凝聚共识，如全社会尊法学法氛围，推动法律有效实施。二者协同发力，推动社会治理体系和治理能力现代化</w:t>
      </w:r>
      <w:r>
        <w:rPr>
          <w:rFonts w:hint="eastAsia" w:ascii="宋体" w:hAnsi="宋体" w:eastAsia="宋体" w:cs="宋体"/>
          <w:b w:val="0"/>
          <w:bCs w:val="0"/>
          <w:color w:val="1F2329"/>
          <w:kern w:val="0"/>
          <w:sz w:val="18"/>
          <w:szCs w:val="18"/>
          <w:lang w:val="en-US" w:eastAsia="zh-CN" w:bidi="ar"/>
        </w:rPr>
        <w:t>。</w:t>
      </w:r>
    </w:p>
    <w:p w14:paraId="54037224">
      <w:pPr>
        <w:rPr>
          <w:rFonts w:hint="eastAsia"/>
          <w:u w:val="single"/>
        </w:rPr>
      </w:pPr>
    </w:p>
    <w:p w14:paraId="414B7B15">
      <w:pPr>
        <w:numPr>
          <w:ilvl w:val="0"/>
          <w:numId w:val="1"/>
        </w:numPr>
        <w:rPr>
          <w:rFonts w:hint="eastAsia"/>
          <w:u w:val="single"/>
        </w:rPr>
      </w:pPr>
      <w:r>
        <w:rPr>
          <w:rFonts w:hint="eastAsia"/>
          <w:u w:val="single"/>
        </w:rPr>
        <w:t>阐述新时代青年应如何增强</w:t>
      </w:r>
      <w:r>
        <w:rPr>
          <w:rFonts w:hint="eastAsia"/>
          <w:b/>
          <w:bCs/>
          <w:sz w:val="22"/>
          <w:szCs w:val="28"/>
          <w:u w:val="single"/>
        </w:rPr>
        <w:t>法治意识</w:t>
      </w:r>
      <w:r>
        <w:rPr>
          <w:rFonts w:hint="eastAsia"/>
          <w:u w:val="single"/>
        </w:rPr>
        <w:t>，在遵守法律规定的基础上提升道德修养。</w:t>
      </w:r>
    </w:p>
    <w:p w14:paraId="6373FC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default" w:ascii="宋体" w:hAnsi="宋体" w:eastAsia="宋体" w:cs="宋体"/>
          <w:b w:val="0"/>
          <w:bCs w:val="0"/>
          <w:color w:val="1F2329"/>
          <w:kern w:val="0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18"/>
          <w:szCs w:val="18"/>
          <w:lang w:val="en-US" w:eastAsia="zh-CN" w:bidi="ar"/>
        </w:rPr>
        <w:t>·</w:t>
      </w:r>
      <w:r>
        <w:rPr>
          <w:rFonts w:hint="eastAsia" w:ascii="宋体" w:hAnsi="宋体" w:eastAsia="宋体" w:cs="宋体"/>
          <w:b w:val="0"/>
          <w:bCs w:val="0"/>
          <w:color w:val="1F2329"/>
          <w:kern w:val="0"/>
          <w:sz w:val="18"/>
          <w:szCs w:val="18"/>
          <w:lang w:val="en-US" w:eastAsia="zh-CN" w:bidi="ar"/>
        </w:rPr>
        <w:t xml:space="preserve">  </w:t>
      </w: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18"/>
          <w:szCs w:val="18"/>
          <w:lang w:val="en-US" w:eastAsia="zh-CN" w:bidi="ar"/>
        </w:rPr>
        <w:t>深化法治认知，筑牢思想根基：系统学习宪法、《个人信息保护法》等法律法规，结合 “八五” 普法内容，理解法律背后的道德精神，如隐私保护体现的 “尊重” 公德、执法公正体现的 “责任” 职业道德，树立 “法律是道德底线” 的意识。</w:t>
      </w:r>
    </w:p>
    <w:p w14:paraId="050EA7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default" w:ascii="宋体" w:hAnsi="宋体" w:eastAsia="宋体" w:cs="宋体"/>
          <w:b w:val="0"/>
          <w:bCs w:val="0"/>
          <w:color w:val="1F2329"/>
          <w:kern w:val="0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18"/>
          <w:szCs w:val="18"/>
          <w:lang w:val="en-US" w:eastAsia="zh-CN" w:bidi="ar"/>
        </w:rPr>
        <w:t>·</w:t>
      </w:r>
      <w:r>
        <w:rPr>
          <w:rFonts w:hint="eastAsia" w:ascii="宋体" w:hAnsi="宋体" w:eastAsia="宋体" w:cs="宋体"/>
          <w:b w:val="0"/>
          <w:bCs w:val="0"/>
          <w:color w:val="1F2329"/>
          <w:kern w:val="0"/>
          <w:sz w:val="18"/>
          <w:szCs w:val="18"/>
          <w:lang w:val="en-US" w:eastAsia="zh-CN" w:bidi="ar"/>
        </w:rPr>
        <w:t xml:space="preserve">  </w:t>
      </w: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18"/>
          <w:szCs w:val="18"/>
          <w:lang w:val="en-US" w:eastAsia="zh-CN" w:bidi="ar"/>
        </w:rPr>
        <w:t>践行法律规范，强化道德自律：在网络活动中遵守个人信息保护规定，践行 “诚信” 公德；在实习、就业中恪守行业法规，坚守职业道德，做到 “守法” 与 “修德” 同步，以法律约束强化道德自觉。</w:t>
      </w:r>
    </w:p>
    <w:p w14:paraId="3569CD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default" w:ascii="宋体" w:hAnsi="宋体" w:eastAsia="宋体" w:cs="宋体"/>
          <w:b w:val="0"/>
          <w:bCs w:val="0"/>
          <w:color w:val="1F2329"/>
          <w:kern w:val="0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18"/>
          <w:szCs w:val="18"/>
          <w:lang w:val="en-US" w:eastAsia="zh-CN" w:bidi="ar"/>
        </w:rPr>
        <w:t>·</w:t>
      </w:r>
      <w:r>
        <w:rPr>
          <w:rFonts w:hint="eastAsia" w:ascii="宋体" w:hAnsi="宋体" w:eastAsia="宋体" w:cs="宋体"/>
          <w:b w:val="0"/>
          <w:bCs w:val="0"/>
          <w:color w:val="1F2329"/>
          <w:kern w:val="0"/>
          <w:sz w:val="18"/>
          <w:szCs w:val="18"/>
          <w:lang w:val="en-US" w:eastAsia="zh-CN" w:bidi="ar"/>
        </w:rPr>
        <w:t xml:space="preserve">  </w:t>
      </w: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18"/>
          <w:szCs w:val="18"/>
          <w:lang w:val="en-US" w:eastAsia="zh-CN" w:bidi="ar"/>
        </w:rPr>
        <w:t>参与法治实践，提升道德境界：积极参与 “法治进校园”“法治进社区” 等志愿活动，向群众普及法律知识，在服务中践行 “奉献” 公德；模拟法庭、法律辩论等活动，培养法治思维与道德判断力，推动道德修养向更高层次提升。</w:t>
      </w:r>
    </w:p>
    <w:p w14:paraId="388AFA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default" w:ascii="宋体" w:hAnsi="宋体" w:eastAsia="宋体" w:cs="宋体"/>
          <w:b w:val="0"/>
          <w:bCs w:val="0"/>
          <w:color w:val="1F2329"/>
          <w:kern w:val="0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18"/>
          <w:szCs w:val="18"/>
          <w:lang w:val="en-US" w:eastAsia="zh-CN" w:bidi="ar"/>
        </w:rPr>
        <w:t>·</w:t>
      </w:r>
      <w:r>
        <w:rPr>
          <w:rFonts w:hint="eastAsia" w:ascii="宋体" w:hAnsi="宋体" w:eastAsia="宋体" w:cs="宋体"/>
          <w:b w:val="0"/>
          <w:bCs w:val="0"/>
          <w:color w:val="1F2329"/>
          <w:kern w:val="0"/>
          <w:sz w:val="18"/>
          <w:szCs w:val="18"/>
          <w:lang w:val="en-US" w:eastAsia="zh-CN" w:bidi="ar"/>
        </w:rPr>
        <w:t xml:space="preserve">  </w:t>
      </w: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18"/>
          <w:szCs w:val="18"/>
          <w:lang w:val="en-US" w:eastAsia="zh-CN" w:bidi="ar"/>
        </w:rPr>
        <w:t>捍卫法治尊严，彰显道德担当：面对违法行为，如非法收集个人信息，敢于依法举报；在社会生活中主动传播法治理念，带动身边人尊法学法守法用法，成为社会主义法治的坚定捍卫者与道德风尚的引领者</w:t>
      </w:r>
      <w:r>
        <w:rPr>
          <w:rFonts w:hint="eastAsia" w:ascii="宋体" w:hAnsi="宋体" w:eastAsia="宋体" w:cs="宋体"/>
          <w:b w:val="0"/>
          <w:bCs w:val="0"/>
          <w:color w:val="1F2329"/>
          <w:kern w:val="0"/>
          <w:sz w:val="18"/>
          <w:szCs w:val="18"/>
          <w:lang w:val="en-US" w:eastAsia="zh-CN" w:bidi="ar"/>
        </w:rPr>
        <w:t>。</w:t>
      </w:r>
    </w:p>
    <w:p w14:paraId="6F7C3620">
      <w:pPr>
        <w:numPr>
          <w:numId w:val="0"/>
        </w:numPr>
        <w:rPr>
          <w:rFonts w:hint="eastAsia"/>
          <w:u w:val="singl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DFD362"/>
    <w:multiLevelType w:val="singleLevel"/>
    <w:tmpl w:val="CADFD362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C1B6F"/>
    <w:rsid w:val="005F42BF"/>
    <w:rsid w:val="01A45D24"/>
    <w:rsid w:val="03721E58"/>
    <w:rsid w:val="043B7981"/>
    <w:rsid w:val="054C6971"/>
    <w:rsid w:val="056F13AD"/>
    <w:rsid w:val="0D6C5779"/>
    <w:rsid w:val="0D7F6E10"/>
    <w:rsid w:val="0DC24F0A"/>
    <w:rsid w:val="0E09178A"/>
    <w:rsid w:val="0EB6333A"/>
    <w:rsid w:val="10792CF2"/>
    <w:rsid w:val="118D628F"/>
    <w:rsid w:val="122C7A55"/>
    <w:rsid w:val="12683328"/>
    <w:rsid w:val="13BC1A90"/>
    <w:rsid w:val="1539341F"/>
    <w:rsid w:val="1A4E5BE5"/>
    <w:rsid w:val="1A55123E"/>
    <w:rsid w:val="1C4D37A8"/>
    <w:rsid w:val="1E6F5133"/>
    <w:rsid w:val="213F3F6E"/>
    <w:rsid w:val="215D3DE3"/>
    <w:rsid w:val="242C3CDE"/>
    <w:rsid w:val="247E1826"/>
    <w:rsid w:val="24C54F01"/>
    <w:rsid w:val="264A4A11"/>
    <w:rsid w:val="267221BC"/>
    <w:rsid w:val="26813F30"/>
    <w:rsid w:val="26A83632"/>
    <w:rsid w:val="28E971FD"/>
    <w:rsid w:val="2A077926"/>
    <w:rsid w:val="2AB35793"/>
    <w:rsid w:val="2B451E36"/>
    <w:rsid w:val="2F9F124F"/>
    <w:rsid w:val="320A3E8B"/>
    <w:rsid w:val="33B3121F"/>
    <w:rsid w:val="33B346B4"/>
    <w:rsid w:val="359F0E9B"/>
    <w:rsid w:val="39367550"/>
    <w:rsid w:val="39436A1B"/>
    <w:rsid w:val="3C727A93"/>
    <w:rsid w:val="3D794C2E"/>
    <w:rsid w:val="41A00BE3"/>
    <w:rsid w:val="48C83D63"/>
    <w:rsid w:val="48DE591D"/>
    <w:rsid w:val="4DAF548B"/>
    <w:rsid w:val="53FF7604"/>
    <w:rsid w:val="55211A65"/>
    <w:rsid w:val="57090438"/>
    <w:rsid w:val="583973F4"/>
    <w:rsid w:val="58A151D5"/>
    <w:rsid w:val="5A9220BD"/>
    <w:rsid w:val="5AE908A2"/>
    <w:rsid w:val="5C6E336B"/>
    <w:rsid w:val="5ED22D8D"/>
    <w:rsid w:val="5F3C6607"/>
    <w:rsid w:val="5F634174"/>
    <w:rsid w:val="611D2DAB"/>
    <w:rsid w:val="62173F39"/>
    <w:rsid w:val="63BD1843"/>
    <w:rsid w:val="64221F46"/>
    <w:rsid w:val="65195974"/>
    <w:rsid w:val="67231F02"/>
    <w:rsid w:val="677B3334"/>
    <w:rsid w:val="6B20687A"/>
    <w:rsid w:val="6C721F59"/>
    <w:rsid w:val="6DA17C21"/>
    <w:rsid w:val="6F4E053D"/>
    <w:rsid w:val="71EB6C85"/>
    <w:rsid w:val="7364017C"/>
    <w:rsid w:val="742607A2"/>
    <w:rsid w:val="745E6F0A"/>
    <w:rsid w:val="74F14940"/>
    <w:rsid w:val="752B03C4"/>
    <w:rsid w:val="766D4FC7"/>
    <w:rsid w:val="772E1EFF"/>
    <w:rsid w:val="78EC5235"/>
    <w:rsid w:val="7A4B7845"/>
    <w:rsid w:val="7AEC3EF5"/>
    <w:rsid w:val="7B916417"/>
    <w:rsid w:val="7BC36662"/>
    <w:rsid w:val="7D2E29BE"/>
    <w:rsid w:val="7D322A2B"/>
    <w:rsid w:val="7F2E7561"/>
    <w:rsid w:val="7FDF1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2025-08-26T01:37:00Z</dcterms:created>
  <dc:creator>Alred</dc:creator>
  <cp:lastModifiedBy>李鹏</cp:lastModifiedBy>
  <dcterms:modified xsi:type="dcterms:W3CDTF">2026-01-08T05:40:25Z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CA66B7FA97E34F0CA7DA497026E25117_12</vt:lpwstr>
  </property>
  <property fmtid="{D5CDD505-2E9C-101B-9397-08002B2CF9AE}" pid="4" name="KSOTemplateDocerSaveRecord">
    <vt:lpwstr>eyJoZGlkIjoiMjY3ZmEzMmRkOTU2OTNmZTNmMWIyMmUxM2ZlNGVjNTEiLCJ1c2VySWQiOiIxMTIwMTcwNzkzIn0=</vt:lpwstr>
  </property>
</Properties>
</file>