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1E6C7" w14:textId="77777777" w:rsidR="00F307C4" w:rsidRPr="00CD46DC" w:rsidRDefault="00F307C4" w:rsidP="00F307C4">
      <w:pPr>
        <w:rPr>
          <w:rFonts w:ascii="Times New Roman" w:hAnsi="Times New Roman" w:cs="Times New Roman"/>
          <w:b/>
          <w:bCs/>
          <w:sz w:val="24"/>
          <w:szCs w:val="24"/>
          <w:lang w:val="en-IN"/>
        </w:rPr>
      </w:pPr>
      <w:r w:rsidRPr="00CD46DC">
        <w:rPr>
          <w:rFonts w:ascii="Times New Roman" w:hAnsi="Times New Roman" w:cs="Times New Roman"/>
          <w:b/>
          <w:bCs/>
          <w:sz w:val="24"/>
          <w:szCs w:val="24"/>
          <w:lang w:val="en-IN"/>
        </w:rPr>
        <w:t xml:space="preserve">Step 7: Describing Segments </w:t>
      </w:r>
    </w:p>
    <w:p w14:paraId="7CEF2393"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Market segmentation is a foundational concept in marketing, allowing businesses to categorize a broad customer base into smaller, more manageable groups or segments. Each segment typically exhibits similar needs, preferences, or behavio</w:t>
      </w:r>
      <w:r>
        <w:rPr>
          <w:rFonts w:ascii="Times New Roman" w:hAnsi="Times New Roman" w:cs="Times New Roman"/>
          <w:bCs/>
          <w:sz w:val="24"/>
          <w:szCs w:val="24"/>
          <w:lang w:val="en-IN"/>
        </w:rPr>
        <w:t>u</w:t>
      </w:r>
      <w:r w:rsidRPr="00CD46DC">
        <w:rPr>
          <w:rFonts w:ascii="Times New Roman" w:hAnsi="Times New Roman" w:cs="Times New Roman"/>
          <w:bCs/>
          <w:sz w:val="24"/>
          <w:szCs w:val="24"/>
          <w:lang w:val="en-IN"/>
        </w:rPr>
        <w:t xml:space="preserve">rs. After the initial identification of these segments, it is crucial to describe them thoroughly to ensure effective targeting and positioning. </w:t>
      </w:r>
      <w:r>
        <w:rPr>
          <w:rFonts w:ascii="Times New Roman" w:hAnsi="Times New Roman" w:cs="Times New Roman"/>
          <w:bCs/>
          <w:sz w:val="24"/>
          <w:szCs w:val="24"/>
          <w:lang w:val="en-IN"/>
        </w:rPr>
        <w:t>In</w:t>
      </w:r>
      <w:r w:rsidRPr="00CD46DC">
        <w:rPr>
          <w:rFonts w:ascii="Times New Roman" w:hAnsi="Times New Roman" w:cs="Times New Roman"/>
          <w:bCs/>
          <w:sz w:val="24"/>
          <w:szCs w:val="24"/>
          <w:lang w:val="en-IN"/>
        </w:rPr>
        <w:t xml:space="preserve"> the market segmentation process—Describing Segments—focuses on this detailed examination.</w:t>
      </w:r>
    </w:p>
    <w:p w14:paraId="7D34C2F2"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Objective</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 xml:space="preserve">The primary goal of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to provide a comprehensive understanding of each segment by utilizing additional variables, referred to as descriptor variables. These variables are critical for differentiating segments and painting a detailed picture of the characteristics that define each group. The insights gained from this step allow businesses to tailor their marketing strategies, ensuring that they align with the specific needs and preferences of each segment.</w:t>
      </w:r>
    </w:p>
    <w:p w14:paraId="6C27CA8D" w14:textId="77777777" w:rsidR="00F307C4" w:rsidRPr="00CD46DC" w:rsidRDefault="00F307C4" w:rsidP="00F307C4">
      <w:pPr>
        <w:rPr>
          <w:rFonts w:ascii="Times New Roman" w:hAnsi="Times New Roman" w:cs="Times New Roman"/>
          <w:b/>
          <w:bCs/>
          <w:sz w:val="24"/>
          <w:szCs w:val="24"/>
          <w:lang w:val="en-IN"/>
        </w:rPr>
      </w:pPr>
    </w:p>
    <w:p w14:paraId="4D92812D" w14:textId="77777777" w:rsidR="00F307C4" w:rsidRPr="00CD46DC" w:rsidRDefault="00F307C4" w:rsidP="00F307C4">
      <w:pPr>
        <w:rPr>
          <w:rFonts w:ascii="Times New Roman" w:hAnsi="Times New Roman" w:cs="Times New Roman"/>
          <w:sz w:val="24"/>
          <w:szCs w:val="24"/>
          <w:lang w:val="en-IN"/>
        </w:rPr>
      </w:pPr>
      <w:r w:rsidRPr="00CD46DC">
        <w:rPr>
          <w:rFonts w:ascii="Times New Roman" w:hAnsi="Times New Roman" w:cs="Times New Roman"/>
          <w:b/>
          <w:bCs/>
          <w:sz w:val="24"/>
          <w:szCs w:val="24"/>
          <w:u w:val="single"/>
          <w:lang w:val="en-IN"/>
        </w:rPr>
        <w:t>Understanding Descriptor Variables</w:t>
      </w:r>
      <w:r w:rsidRPr="00CB57F7">
        <w:rPr>
          <w:rFonts w:ascii="Times New Roman" w:hAnsi="Times New Roman" w:cs="Times New Roman"/>
          <w:sz w:val="24"/>
          <w:szCs w:val="24"/>
          <w:lang w:val="en-IN"/>
        </w:rPr>
        <w:t xml:space="preserve">: </w:t>
      </w:r>
      <w:r w:rsidRPr="00CD46DC">
        <w:rPr>
          <w:rFonts w:ascii="Times New Roman" w:hAnsi="Times New Roman" w:cs="Times New Roman"/>
          <w:sz w:val="24"/>
          <w:szCs w:val="24"/>
          <w:lang w:val="en-IN"/>
        </w:rPr>
        <w:t>Descriptor variables are the attributes that were not initially used to create the segments but are now applied to describe and distinguish them further. These can include:</w:t>
      </w:r>
    </w:p>
    <w:p w14:paraId="0872823A" w14:textId="77777777" w:rsidR="00F307C4" w:rsidRPr="00CD46DC" w:rsidRDefault="00F307C4" w:rsidP="00F307C4">
      <w:pPr>
        <w:numPr>
          <w:ilvl w:val="0"/>
          <w:numId w:val="1"/>
        </w:numPr>
        <w:rPr>
          <w:rFonts w:ascii="Times New Roman" w:hAnsi="Times New Roman" w:cs="Times New Roman"/>
          <w:sz w:val="24"/>
          <w:szCs w:val="24"/>
          <w:lang w:val="en-IN"/>
        </w:rPr>
      </w:pPr>
      <w:r w:rsidRPr="00CD46DC">
        <w:rPr>
          <w:rFonts w:ascii="Times New Roman" w:hAnsi="Times New Roman" w:cs="Times New Roman"/>
          <w:sz w:val="24"/>
          <w:szCs w:val="24"/>
          <w:lang w:val="en-IN"/>
        </w:rPr>
        <w:t>Demographics: Variables such as age, gender, income, education level, and family size. These are often the most straightforward descriptors but are fundamental in defining who the customers are.</w:t>
      </w:r>
    </w:p>
    <w:p w14:paraId="2BFAAD9C" w14:textId="77777777" w:rsidR="00F307C4" w:rsidRPr="00CD46DC" w:rsidRDefault="00F307C4" w:rsidP="00F307C4">
      <w:pPr>
        <w:numPr>
          <w:ilvl w:val="0"/>
          <w:numId w:val="1"/>
        </w:numPr>
        <w:rPr>
          <w:rFonts w:ascii="Times New Roman" w:hAnsi="Times New Roman" w:cs="Times New Roman"/>
          <w:sz w:val="24"/>
          <w:szCs w:val="24"/>
          <w:lang w:val="en-IN"/>
        </w:rPr>
      </w:pPr>
      <w:r w:rsidRPr="00CD46DC">
        <w:rPr>
          <w:rFonts w:ascii="Times New Roman" w:hAnsi="Times New Roman" w:cs="Times New Roman"/>
          <w:sz w:val="24"/>
          <w:szCs w:val="24"/>
          <w:lang w:val="en-IN"/>
        </w:rPr>
        <w:t>Psychographics: This category covers the lifestyles, values, attitudes, and personality traits of customers. Psychographics provide deeper insights into why customers behave the way they do and what motivates their purchasing decisions.</w:t>
      </w:r>
    </w:p>
    <w:p w14:paraId="4AE2F889" w14:textId="77777777" w:rsidR="00F307C4" w:rsidRPr="00CD46DC" w:rsidRDefault="00F307C4" w:rsidP="00F307C4">
      <w:pPr>
        <w:numPr>
          <w:ilvl w:val="0"/>
          <w:numId w:val="1"/>
        </w:numPr>
        <w:rPr>
          <w:rFonts w:ascii="Times New Roman" w:hAnsi="Times New Roman" w:cs="Times New Roman"/>
          <w:sz w:val="24"/>
          <w:szCs w:val="24"/>
          <w:lang w:val="en-IN"/>
        </w:rPr>
      </w:pPr>
      <w:r w:rsidRPr="00CD46DC">
        <w:rPr>
          <w:rFonts w:ascii="Times New Roman" w:hAnsi="Times New Roman" w:cs="Times New Roman"/>
          <w:sz w:val="24"/>
          <w:szCs w:val="24"/>
          <w:lang w:val="en-IN"/>
        </w:rPr>
        <w:t>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ral Factors: These include purchasing habits, brand loyalty, usage rates, and benefits sought from products or services. Understanding these 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rs helps in tailoring marketing messages and offerings.</w:t>
      </w:r>
    </w:p>
    <w:p w14:paraId="006588D3" w14:textId="77777777" w:rsidR="00F307C4" w:rsidRPr="00CD46DC" w:rsidRDefault="00F307C4" w:rsidP="00F307C4">
      <w:pPr>
        <w:numPr>
          <w:ilvl w:val="0"/>
          <w:numId w:val="1"/>
        </w:numPr>
        <w:rPr>
          <w:rFonts w:ascii="Times New Roman" w:hAnsi="Times New Roman" w:cs="Times New Roman"/>
          <w:sz w:val="24"/>
          <w:szCs w:val="24"/>
          <w:lang w:val="en-IN"/>
        </w:rPr>
      </w:pPr>
      <w:r w:rsidRPr="00CD46DC">
        <w:rPr>
          <w:rFonts w:ascii="Times New Roman" w:hAnsi="Times New Roman" w:cs="Times New Roman"/>
          <w:sz w:val="24"/>
          <w:szCs w:val="24"/>
          <w:lang w:val="en-IN"/>
        </w:rPr>
        <w:t>Geographic Information: Location-based data can be a powerful descriptor, particularly when regional preferences or needs are significant.</w:t>
      </w:r>
    </w:p>
    <w:p w14:paraId="523EAD17" w14:textId="77777777" w:rsidR="00F307C4" w:rsidRPr="00CD46DC" w:rsidRDefault="00F307C4" w:rsidP="00F307C4">
      <w:pPr>
        <w:rPr>
          <w:rFonts w:ascii="Times New Roman" w:hAnsi="Times New Roman" w:cs="Times New Roman"/>
          <w:sz w:val="24"/>
          <w:szCs w:val="24"/>
          <w:lang w:val="en-IN"/>
        </w:rPr>
      </w:pPr>
      <w:r w:rsidRPr="00CD46DC">
        <w:rPr>
          <w:rFonts w:ascii="Times New Roman" w:hAnsi="Times New Roman" w:cs="Times New Roman"/>
          <w:sz w:val="24"/>
          <w:szCs w:val="24"/>
          <w:lang w:val="en-IN"/>
        </w:rPr>
        <w:t>These variables are used to create a vivid, multidimensional view of each segment, going beyond the basic clustering performed in earlier steps.</w:t>
      </w:r>
    </w:p>
    <w:p w14:paraId="49832C2A" w14:textId="77777777" w:rsidR="00F307C4" w:rsidRPr="00CD46DC" w:rsidRDefault="00F307C4" w:rsidP="00F307C4">
      <w:pPr>
        <w:rPr>
          <w:rFonts w:ascii="Times New Roman" w:hAnsi="Times New Roman" w:cs="Times New Roman"/>
          <w:b/>
          <w:bCs/>
          <w:sz w:val="24"/>
          <w:szCs w:val="24"/>
          <w:lang w:val="en-IN"/>
        </w:rPr>
      </w:pPr>
    </w:p>
    <w:p w14:paraId="48422332"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Methodology for Describing Segments</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To effectively describe the segments, the document suggests a combination of statistical analyses and visual tools:</w:t>
      </w:r>
    </w:p>
    <w:p w14:paraId="2C4D0A22" w14:textId="77777777" w:rsidR="00F307C4" w:rsidRPr="00CD46DC" w:rsidRDefault="00F307C4" w:rsidP="00F307C4">
      <w:pPr>
        <w:numPr>
          <w:ilvl w:val="0"/>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Descriptive Statistics:</w:t>
      </w:r>
    </w:p>
    <w:p w14:paraId="228A9372"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lastRenderedPageBreak/>
        <w:t>Mean, Median, Mode: These central tendency measures provide an overview of the typical customer within a segment. For example, calculating the average income level within a segment can help marketers understand the purchasing power of that group.</w:t>
      </w:r>
    </w:p>
    <w:p w14:paraId="39472EC4"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Standard Deviation and Range: These measures of variability give insights into the diversity within a segment. A segment with a wide range of income levels might require a more nuanced marketing approach than one with a more homogeneous income distribution.</w:t>
      </w:r>
    </w:p>
    <w:p w14:paraId="7AD9F170" w14:textId="77777777" w:rsidR="00F307C4" w:rsidRPr="00CD46DC" w:rsidRDefault="00F307C4" w:rsidP="00F307C4">
      <w:pPr>
        <w:numPr>
          <w:ilvl w:val="0"/>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Inferential Statistics:</w:t>
      </w:r>
    </w:p>
    <w:p w14:paraId="16104688"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Hypothesis Testing: Inferential statistics are employed to test hypotheses about the differences between segments. For instance, marketers might test whether the average age of one segment is significantly different from another. This helps confirm that observed differences are not due to random chance.</w:t>
      </w:r>
    </w:p>
    <w:p w14:paraId="096E982A"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Significance Testing: Techniques such as t-tests, ANOVA, or chi-square tests are used to determine the statistical significance of differences between segments. This ensures that the distinctions being made are meaningful and reliable.</w:t>
      </w:r>
    </w:p>
    <w:p w14:paraId="72D0450B" w14:textId="77777777" w:rsidR="00F307C4" w:rsidRPr="00CD46DC" w:rsidRDefault="00F307C4" w:rsidP="00F307C4">
      <w:pPr>
        <w:numPr>
          <w:ilvl w:val="0"/>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Visualizations:</w:t>
      </w:r>
    </w:p>
    <w:p w14:paraId="3AF5A345"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Bar Charts: These are used to represent the frequency or percentage of different attributes within a segment. For example, a bar chart might show the distribution of income levels across different segments.</w:t>
      </w:r>
    </w:p>
    <w:p w14:paraId="7C8553AC"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Mosaic Plots: These plots are particularly useful for displaying categorical data across multiple dimensions. They can visually represent the relationship between descriptor variables and segments, making it easier to spot patterns or significant differences.</w:t>
      </w:r>
    </w:p>
    <w:p w14:paraId="21E7E3E0" w14:textId="77777777" w:rsidR="00F307C4" w:rsidRPr="00CD46DC" w:rsidRDefault="00F307C4" w:rsidP="00F307C4">
      <w:pPr>
        <w:numPr>
          <w:ilvl w:val="1"/>
          <w:numId w:val="2"/>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Pie Charts and Histograms: While less emphasized, these tools can also be used to display data in a way that is easily interpretable by marketing professionals.</w:t>
      </w:r>
    </w:p>
    <w:p w14:paraId="581DBB8D"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 representations are crucial because they simplify complex data, making it more accessible for decision-makers. Marketing managers often prefer graphical data as it allows for quick comprehension and more informed decision-making.</w:t>
      </w:r>
    </w:p>
    <w:p w14:paraId="07B0EC63" w14:textId="77777777" w:rsidR="00F307C4" w:rsidRPr="00CD46DC" w:rsidRDefault="00F307C4" w:rsidP="00F307C4">
      <w:pPr>
        <w:rPr>
          <w:rFonts w:ascii="Times New Roman" w:hAnsi="Times New Roman" w:cs="Times New Roman"/>
          <w:b/>
          <w:bCs/>
          <w:sz w:val="24"/>
          <w:szCs w:val="24"/>
          <w:lang w:val="en-IN"/>
        </w:rPr>
      </w:pPr>
    </w:p>
    <w:p w14:paraId="2969557A"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Practical Application in Marketing Strategy</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Once the segments are described in detail, businesses can use this information to develop a customized marketing mix for each segment. The marketing mix—comprising product, price, place, and promotion—can be adjusted to better meet the needs of each group. For example:</w:t>
      </w:r>
    </w:p>
    <w:p w14:paraId="4900F60C" w14:textId="77777777" w:rsidR="00F307C4" w:rsidRPr="00CD46DC" w:rsidRDefault="00F307C4" w:rsidP="00F307C4">
      <w:pPr>
        <w:numPr>
          <w:ilvl w:val="0"/>
          <w:numId w:val="3"/>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lastRenderedPageBreak/>
        <w:t>Product: The features and benefits of a product might be highlighted differently depending on the segment's preferences and needs.</w:t>
      </w:r>
    </w:p>
    <w:p w14:paraId="44EC0433" w14:textId="77777777" w:rsidR="00F307C4" w:rsidRPr="00CD46DC" w:rsidRDefault="00F307C4" w:rsidP="00F307C4">
      <w:pPr>
        <w:numPr>
          <w:ilvl w:val="0"/>
          <w:numId w:val="3"/>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Price: Pricing strategies can be tailored based on the income levels and price sensitivity of each segment.</w:t>
      </w:r>
    </w:p>
    <w:p w14:paraId="2D69EA33" w14:textId="77777777" w:rsidR="00F307C4" w:rsidRPr="00CD46DC" w:rsidRDefault="00F307C4" w:rsidP="00F307C4">
      <w:pPr>
        <w:numPr>
          <w:ilvl w:val="0"/>
          <w:numId w:val="3"/>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Place: Distribution channels might be chosen based on the geographic locations and purchasing habits of the segments.</w:t>
      </w:r>
    </w:p>
    <w:p w14:paraId="534A7FEA" w14:textId="77777777" w:rsidR="00F307C4" w:rsidRPr="00CD46DC" w:rsidRDefault="00F307C4" w:rsidP="00F307C4">
      <w:pPr>
        <w:numPr>
          <w:ilvl w:val="0"/>
          <w:numId w:val="3"/>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Promotion: The messaging and communication channels used in marketing campaigns can be customized to resonate with the values and lifestyles of each segment.</w:t>
      </w:r>
    </w:p>
    <w:p w14:paraId="6C1A2898"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document also highlights the importance of not over-interpreting the data. It is easy to fall into the trap of focusing on minor or statistically insignificant differences that do not materially impact the marketing strategy. Marketers are advised to concentrate on differences that are both statistically significant and practically meaningful.</w:t>
      </w:r>
    </w:p>
    <w:p w14:paraId="42944156" w14:textId="77777777" w:rsidR="00F307C4" w:rsidRPr="00CD46DC" w:rsidRDefault="00F307C4" w:rsidP="00F307C4">
      <w:pPr>
        <w:rPr>
          <w:rFonts w:ascii="Times New Roman" w:hAnsi="Times New Roman" w:cs="Times New Roman"/>
          <w:b/>
          <w:bCs/>
          <w:sz w:val="24"/>
          <w:szCs w:val="24"/>
          <w:lang w:val="en-IN"/>
        </w:rPr>
      </w:pPr>
    </w:p>
    <w:p w14:paraId="4C9B4C4B"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Conclusion</w:t>
      </w:r>
      <w:r>
        <w:rPr>
          <w:rFonts w:ascii="Times New Roman" w:hAnsi="Times New Roman" w:cs="Times New Roman"/>
          <w:b/>
          <w:bCs/>
          <w:sz w:val="24"/>
          <w:szCs w:val="24"/>
          <w:lang w:val="en-IN"/>
        </w:rPr>
        <w:t xml:space="preserve">: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a vital part of the market segmentation process as it transforms raw segment data into actionable marketing insights. By thoroughly describing each segment using additional descriptor variables, marketers can gain a deeper understanding of their target audiences. This understanding enables the development of highly targeted marketing strategies that are more likely to resonate with customers, thereby increasing the effectiveness of marketing efforts and ultimately driving business success.</w:t>
      </w:r>
    </w:p>
    <w:p w14:paraId="7CCAC118" w14:textId="77777777" w:rsidR="00F307C4" w:rsidRPr="00CD46DC" w:rsidRDefault="00F307C4" w:rsidP="00F307C4">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careful application of statistical analysis and the use of visual tools ensure that the segment descriptions are both accurate and easily interpretable. This step ensures that the segmentation analysis does not remain an abstract exercise but instead leads to practical, data-driven marketing strategies that can be implemented to achieve tangible business results.</w:t>
      </w:r>
    </w:p>
    <w:p w14:paraId="084D6E75" w14:textId="77777777" w:rsidR="00F56983" w:rsidRDefault="00F56983"/>
    <w:sectPr w:rsidR="00F5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C19DD"/>
    <w:multiLevelType w:val="multilevel"/>
    <w:tmpl w:val="C7C8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221C2"/>
    <w:multiLevelType w:val="multilevel"/>
    <w:tmpl w:val="6C7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D35D7"/>
    <w:multiLevelType w:val="multilevel"/>
    <w:tmpl w:val="8D9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537567">
    <w:abstractNumId w:val="2"/>
  </w:num>
  <w:num w:numId="2" w16cid:durableId="1982155872">
    <w:abstractNumId w:val="0"/>
  </w:num>
  <w:num w:numId="3" w16cid:durableId="134074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C4"/>
    <w:rsid w:val="00733AB7"/>
    <w:rsid w:val="00A13212"/>
    <w:rsid w:val="00E87BA1"/>
    <w:rsid w:val="00F307C4"/>
    <w:rsid w:val="00F56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D8D1"/>
  <w15:chartTrackingRefBased/>
  <w15:docId w15:val="{BDF7A5DB-929C-46DD-A8C4-05AE9ABB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C4"/>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Fardeen Khan</dc:creator>
  <cp:keywords/>
  <dc:description/>
  <cp:lastModifiedBy>Fardeen Khan</cp:lastModifiedBy>
  <cp:revision>1</cp:revision>
  <dcterms:created xsi:type="dcterms:W3CDTF">2024-08-11T15:06:00Z</dcterms:created>
  <dcterms:modified xsi:type="dcterms:W3CDTF">2024-08-11T15:07:00Z</dcterms:modified>
</cp:coreProperties>
</file>