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32"/>
          <w:szCs w:val="32"/>
        </w:rPr>
      </w:pPr>
      <w:r>
        <w:rPr>
          <w:rFonts w:ascii="Times New Roman" w:hAnsi="Times New Roman" w:eastAsia="Times New Roman" w:cs="Times New Roman"/>
          <w:b/>
          <w:sz w:val="28"/>
          <w:szCs w:val="28"/>
          <w:rtl w:val="0"/>
        </w:rPr>
        <w:t>FR. CONCEICAO RODRIGUES COLLEGE OF ENGINEERIG</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Department of Computer Engineering </w:t>
      </w: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Experiment 2 - </w:t>
      </w:r>
      <w:r>
        <w:rPr>
          <w:rFonts w:ascii="Times New Roman" w:hAnsi="Times New Roman" w:eastAsia="Times New Roman" w:cs="Times New Roman"/>
          <w:b/>
          <w:rtl w:val="0"/>
        </w:rPr>
        <w:t>Perform Exploratory Data Analysis of Healthcare Data</w:t>
      </w:r>
    </w:p>
    <w:p>
      <w:pPr>
        <w:widowControl/>
        <w:numPr>
          <w:ilvl w:val="0"/>
          <w:numId w:val="1"/>
        </w:numPr>
        <w:ind w:left="360" w:hanging="360"/>
        <w:rPr>
          <w:rFonts w:ascii="Times New Roman" w:hAnsi="Times New Roman" w:eastAsia="Times New Roman" w:cs="Times New Roman"/>
          <w:b/>
        </w:rPr>
      </w:pPr>
      <w:r>
        <w:rPr>
          <w:rFonts w:ascii="Times New Roman" w:hAnsi="Times New Roman" w:eastAsia="Times New Roman" w:cs="Times New Roman"/>
          <w:b/>
          <w:rtl w:val="0"/>
        </w:rPr>
        <w:t>Course Details:</w:t>
      </w:r>
    </w:p>
    <w:p>
      <w:pPr>
        <w:rPr>
          <w:rFonts w:ascii="Times New Roman" w:hAnsi="Times New Roman" w:eastAsia="Times New Roman" w:cs="Times New Roman"/>
          <w:b/>
        </w:rPr>
      </w:pPr>
    </w:p>
    <w:tbl>
      <w:tblPr>
        <w:tblStyle w:val="13"/>
        <w:tblW w:w="9356" w:type="dxa"/>
        <w:tblInd w:w="0" w:type="dxa"/>
        <w:tblLayout w:type="fixed"/>
        <w:tblCellMar>
          <w:top w:w="0" w:type="dxa"/>
          <w:left w:w="0" w:type="dxa"/>
          <w:bottom w:w="0" w:type="dxa"/>
          <w:right w:w="0" w:type="dxa"/>
        </w:tblCellMar>
      </w:tblPr>
      <w:tblGrid>
        <w:gridCol w:w="2038"/>
        <w:gridCol w:w="2300"/>
        <w:gridCol w:w="1664"/>
        <w:gridCol w:w="3354"/>
      </w:tblGrid>
      <w:tr>
        <w:tblPrEx>
          <w:tblCellMar>
            <w:top w:w="0" w:type="dxa"/>
            <w:left w:w="0" w:type="dxa"/>
            <w:bottom w:w="0" w:type="dxa"/>
            <w:right w:w="0" w:type="dxa"/>
          </w:tblCellMar>
        </w:tblPrEx>
        <w:trPr>
          <w:trHeight w:val="295" w:hRule="atLeast"/>
        </w:trPr>
        <w:tc>
          <w:tcPr>
            <w:tcBorders>
              <w:top w:val="single" w:color="000000" w:sz="8" w:space="0"/>
              <w:left w:val="single" w:color="000000" w:sz="8" w:space="0"/>
              <w:bottom w:val="single" w:color="000000" w:sz="8" w:space="0"/>
              <w:right w:val="single" w:color="000000" w:sz="8" w:space="0"/>
            </w:tcBorders>
            <w:shd w:val="clear" w:color="auto" w:fill="FFFFFF"/>
            <w:tcMar>
              <w:top w:w="0" w:type="dxa"/>
              <w:left w:w="0" w:type="dxa"/>
              <w:bottom w:w="0" w:type="dxa"/>
              <w:right w:w="0" w:type="dxa"/>
            </w:tcMar>
            <w:vAlign w:val="bottom"/>
          </w:tcPr>
          <w:p>
            <w:pPr>
              <w:ind w:left="12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Academic Year</w:t>
            </w:r>
          </w:p>
        </w:tc>
        <w:tc>
          <w:tcPr>
            <w:tcBorders>
              <w:top w:val="single" w:color="000000" w:sz="8" w:space="0"/>
              <w:left w:val="nil"/>
              <w:bottom w:val="single" w:color="000000" w:sz="8" w:space="0"/>
              <w:right w:val="single" w:color="000000" w:sz="8" w:space="0"/>
            </w:tcBorders>
            <w:shd w:val="clear" w:color="auto" w:fill="auto"/>
            <w:tcMar>
              <w:top w:w="0" w:type="dxa"/>
              <w:left w:w="0" w:type="dxa"/>
              <w:bottom w:w="0" w:type="dxa"/>
              <w:right w:w="0" w:type="dxa"/>
            </w:tcMar>
            <w:vAlign w:val="bottom"/>
          </w:tcPr>
          <w:p>
            <w:pPr>
              <w:ind w:left="8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2023 - 24</w:t>
            </w:r>
          </w:p>
        </w:tc>
        <w:tc>
          <w:tcPr>
            <w:tcBorders>
              <w:top w:val="single" w:color="000000" w:sz="8" w:space="0"/>
              <w:left w:val="nil"/>
              <w:bottom w:val="single" w:color="000000" w:sz="8" w:space="0"/>
              <w:right w:val="single" w:color="000000" w:sz="8" w:space="0"/>
            </w:tcBorders>
            <w:shd w:val="clear" w:color="auto" w:fill="FFFFFF"/>
            <w:tcMar>
              <w:top w:w="0" w:type="dxa"/>
              <w:left w:w="0" w:type="dxa"/>
              <w:bottom w:w="0" w:type="dxa"/>
              <w:right w:w="0" w:type="dxa"/>
            </w:tcMar>
            <w:vAlign w:val="bottom"/>
          </w:tcPr>
          <w:p>
            <w:pPr>
              <w:ind w:left="10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Estimated Time</w:t>
            </w:r>
          </w:p>
        </w:tc>
        <w:tc>
          <w:tcPr>
            <w:tcBorders>
              <w:top w:val="single" w:color="000000" w:sz="8" w:space="0"/>
              <w:left w:val="nil"/>
              <w:bottom w:val="single" w:color="000000" w:sz="8" w:space="0"/>
              <w:right w:val="single" w:color="000000" w:sz="8" w:space="0"/>
            </w:tcBorders>
            <w:tcMar>
              <w:top w:w="0" w:type="dxa"/>
              <w:left w:w="0" w:type="dxa"/>
              <w:bottom w:w="0" w:type="dxa"/>
              <w:right w:w="0" w:type="dxa"/>
            </w:tcMar>
            <w:vAlign w:val="bottom"/>
          </w:tcPr>
          <w:p>
            <w:pPr>
              <w:ind w:left="10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Experiment No. 1 – 02 Hours</w:t>
            </w:r>
          </w:p>
        </w:tc>
      </w:tr>
      <w:tr>
        <w:tblPrEx>
          <w:tblCellMar>
            <w:top w:w="0" w:type="dxa"/>
            <w:left w:w="0" w:type="dxa"/>
            <w:bottom w:w="0" w:type="dxa"/>
            <w:right w:w="0" w:type="dxa"/>
          </w:tblCellMar>
        </w:tblPrEx>
        <w:trPr>
          <w:trHeight w:val="90" w:hRule="atLeast"/>
        </w:trPr>
        <w:tc>
          <w:tcPr>
            <w:tcBorders>
              <w:top w:val="nil"/>
              <w:left w:val="single" w:color="000000" w:sz="8" w:space="0"/>
              <w:bottom w:val="single" w:color="000000" w:sz="8" w:space="0"/>
              <w:right w:val="single" w:color="000000" w:sz="8" w:space="0"/>
            </w:tcBorders>
            <w:shd w:val="clear" w:color="auto" w:fill="FFFFFF"/>
            <w:tcMar>
              <w:top w:w="0" w:type="dxa"/>
              <w:left w:w="0" w:type="dxa"/>
              <w:bottom w:w="0" w:type="dxa"/>
              <w:right w:w="0" w:type="dxa"/>
            </w:tcMar>
            <w:vAlign w:val="bottom"/>
          </w:tcPr>
          <w:p>
            <w:pPr>
              <w:spacing w:line="271" w:lineRule="auto"/>
              <w:ind w:left="12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Course &amp; Semester</w:t>
            </w:r>
          </w:p>
        </w:tc>
        <w:tc>
          <w:tcPr>
            <w:tcBorders>
              <w:top w:val="nil"/>
              <w:left w:val="nil"/>
              <w:bottom w:val="single" w:color="000000" w:sz="8" w:space="0"/>
              <w:right w:val="single" w:color="000000" w:sz="8" w:space="0"/>
            </w:tcBorders>
            <w:shd w:val="clear" w:color="auto" w:fill="auto"/>
            <w:tcMar>
              <w:top w:w="0" w:type="dxa"/>
              <w:left w:w="0" w:type="dxa"/>
              <w:bottom w:w="0" w:type="dxa"/>
              <w:right w:w="0" w:type="dxa"/>
            </w:tcMar>
            <w:vAlign w:val="bottom"/>
          </w:tcPr>
          <w:p>
            <w:pPr>
              <w:spacing w:line="271" w:lineRule="auto"/>
              <w:ind w:left="8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B.E.  – Sem. VII</w:t>
            </w:r>
          </w:p>
        </w:tc>
        <w:tc>
          <w:tcPr>
            <w:tcBorders>
              <w:top w:val="nil"/>
              <w:left w:val="nil"/>
              <w:bottom w:val="single" w:color="000000" w:sz="8" w:space="0"/>
              <w:right w:val="single" w:color="000000" w:sz="8" w:space="0"/>
            </w:tcBorders>
            <w:shd w:val="clear" w:color="auto" w:fill="FFFFFF"/>
            <w:tcMar>
              <w:top w:w="0" w:type="dxa"/>
              <w:left w:w="0" w:type="dxa"/>
              <w:bottom w:w="0" w:type="dxa"/>
              <w:right w:w="0" w:type="dxa"/>
            </w:tcMar>
            <w:vAlign w:val="bottom"/>
          </w:tcPr>
          <w:p>
            <w:pPr>
              <w:spacing w:line="271" w:lineRule="auto"/>
              <w:ind w:left="10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Subject Name</w:t>
            </w:r>
          </w:p>
        </w:tc>
        <w:tc>
          <w:tcPr>
            <w:tcBorders>
              <w:top w:val="nil"/>
              <w:left w:val="nil"/>
              <w:bottom w:val="single" w:color="000000" w:sz="8" w:space="0"/>
              <w:right w:val="single" w:color="000000" w:sz="8" w:space="0"/>
            </w:tcBorders>
            <w:tcMar>
              <w:top w:w="0" w:type="dxa"/>
              <w:left w:w="0" w:type="dxa"/>
              <w:bottom w:w="0" w:type="dxa"/>
              <w:right w:w="0" w:type="dxa"/>
            </w:tcMar>
            <w:vAlign w:val="bottom"/>
          </w:tcPr>
          <w:p>
            <w:pPr>
              <w:spacing w:line="266" w:lineRule="auto"/>
              <w:ind w:left="264"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Data Science for Health and Social Care Lab</w:t>
            </w:r>
          </w:p>
        </w:tc>
      </w:tr>
      <w:tr>
        <w:tblPrEx>
          <w:tblCellMar>
            <w:top w:w="0" w:type="dxa"/>
            <w:left w:w="0" w:type="dxa"/>
            <w:bottom w:w="0" w:type="dxa"/>
            <w:right w:w="0"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0" w:type="dxa"/>
              <w:left w:w="0" w:type="dxa"/>
              <w:bottom w:w="0" w:type="dxa"/>
              <w:right w:w="0" w:type="dxa"/>
            </w:tcMar>
            <w:vAlign w:val="bottom"/>
          </w:tcPr>
          <w:p>
            <w:pPr>
              <w:spacing w:line="273" w:lineRule="auto"/>
              <w:ind w:left="12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Experiment Type</w:t>
            </w:r>
          </w:p>
        </w:tc>
        <w:tc>
          <w:tcPr>
            <w:tcBorders>
              <w:top w:val="nil"/>
              <w:left w:val="nil"/>
              <w:bottom w:val="single" w:color="000000" w:sz="8" w:space="0"/>
              <w:right w:val="single" w:color="000000" w:sz="8" w:space="0"/>
            </w:tcBorders>
            <w:shd w:val="clear" w:color="auto" w:fill="auto"/>
            <w:tcMar>
              <w:top w:w="0" w:type="dxa"/>
              <w:left w:w="0" w:type="dxa"/>
              <w:bottom w:w="0" w:type="dxa"/>
              <w:right w:w="0" w:type="dxa"/>
            </w:tcMar>
            <w:vAlign w:val="bottom"/>
          </w:tcPr>
          <w:p>
            <w:pPr>
              <w:spacing w:line="273" w:lineRule="auto"/>
              <w:ind w:left="8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Software Performance</w:t>
            </w:r>
          </w:p>
        </w:tc>
        <w:tc>
          <w:tcPr>
            <w:tcBorders>
              <w:top w:val="nil"/>
              <w:left w:val="nil"/>
              <w:bottom w:val="single" w:color="000000" w:sz="8" w:space="0"/>
              <w:right w:val="single" w:color="000000" w:sz="8" w:space="0"/>
            </w:tcBorders>
            <w:shd w:val="clear" w:color="auto" w:fill="FFFFFF"/>
            <w:tcMar>
              <w:top w:w="0" w:type="dxa"/>
              <w:left w:w="0" w:type="dxa"/>
              <w:bottom w:w="0" w:type="dxa"/>
              <w:right w:w="0" w:type="dxa"/>
            </w:tcMar>
            <w:vAlign w:val="bottom"/>
          </w:tcPr>
          <w:p>
            <w:pPr>
              <w:spacing w:line="273" w:lineRule="auto"/>
              <w:ind w:left="10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Subject Code</w:t>
            </w:r>
          </w:p>
        </w:tc>
        <w:tc>
          <w:tcPr>
            <w:tcBorders>
              <w:top w:val="nil"/>
              <w:left w:val="nil"/>
              <w:bottom w:val="single" w:color="000000" w:sz="8" w:space="0"/>
              <w:right w:val="single" w:color="000000" w:sz="8" w:space="0"/>
            </w:tcBorders>
            <w:tcMar>
              <w:top w:w="0" w:type="dxa"/>
              <w:left w:w="0" w:type="dxa"/>
              <w:bottom w:w="0" w:type="dxa"/>
              <w:right w:w="0" w:type="dxa"/>
            </w:tcMar>
            <w:vAlign w:val="bottom"/>
          </w:tcPr>
          <w:p>
            <w:pPr>
              <w:spacing w:line="273"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HDSSBL701</w:t>
            </w:r>
          </w:p>
        </w:tc>
      </w:tr>
    </w:tbl>
    <w:p>
      <w:pPr>
        <w:rPr>
          <w:rFonts w:ascii="Times New Roman" w:hAnsi="Times New Roman" w:eastAsia="Times New Roman" w:cs="Times New Roman"/>
          <w:b/>
        </w:rPr>
      </w:pPr>
      <w:r>
        <w:rPr>
          <w:rFonts w:ascii="Times New Roman" w:hAnsi="Times New Roman" w:eastAsia="Times New Roman" w:cs="Times New Roman"/>
          <w:b/>
          <w:rtl w:val="0"/>
        </w:rPr>
        <w:t xml:space="preserve"> </w:t>
      </w:r>
    </w:p>
    <w:tbl>
      <w:tblPr>
        <w:tblStyle w:val="14"/>
        <w:tblW w:w="9375" w:type="dxa"/>
        <w:tblInd w:w="91" w:type="dxa"/>
        <w:tblLayout w:type="fixed"/>
        <w:tblCellMar>
          <w:top w:w="15" w:type="dxa"/>
          <w:left w:w="15" w:type="dxa"/>
          <w:bottom w:w="15" w:type="dxa"/>
          <w:right w:w="15" w:type="dxa"/>
        </w:tblCellMar>
      </w:tblPr>
      <w:tblGrid>
        <w:gridCol w:w="1763"/>
        <w:gridCol w:w="3741"/>
        <w:gridCol w:w="1405"/>
        <w:gridCol w:w="2466"/>
      </w:tblGrid>
      <w:tr>
        <w:tblPrEx>
          <w:tblCellMar>
            <w:top w:w="15" w:type="dxa"/>
            <w:left w:w="15" w:type="dxa"/>
            <w:bottom w:w="15" w:type="dxa"/>
            <w:right w:w="15" w:type="dxa"/>
          </w:tblCellMar>
        </w:tblPrEx>
        <w:trPr>
          <w:trHeight w:val="417"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Name of Student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rFonts w:hint="default" w:ascii="Times New Roman" w:hAnsi="Times New Roman" w:eastAsia="Times New Roman" w:cs="Times New Roman"/>
                <w:lang w:val="en-IN"/>
              </w:rPr>
            </w:pPr>
            <w:r>
              <w:rPr>
                <w:rFonts w:hint="default" w:ascii="Times New Roman" w:hAnsi="Times New Roman" w:eastAsia="Times New Roman" w:cs="Times New Roman"/>
                <w:lang w:val="en-IN"/>
              </w:rPr>
              <w:t>Atharva Prashant Pawar</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Roll No.</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hint="default" w:ascii="Times New Roman" w:hAnsi="Times New Roman" w:eastAsia="Times New Roman" w:cs="Times New Roman"/>
                <w:lang w:val="en-IN"/>
              </w:rPr>
            </w:pPr>
            <w:r>
              <w:rPr>
                <w:rFonts w:ascii="Times New Roman" w:hAnsi="Times New Roman" w:eastAsia="Times New Roman" w:cs="Times New Roman"/>
                <w:rtl w:val="0"/>
              </w:rPr>
              <w:t> </w:t>
            </w:r>
            <w:r>
              <w:rPr>
                <w:rFonts w:hint="default" w:ascii="Times New Roman" w:hAnsi="Times New Roman" w:eastAsia="Times New Roman" w:cs="Times New Roman"/>
                <w:rtl w:val="0"/>
                <w:lang w:val="en-IN"/>
              </w:rPr>
              <w:t>9427</w:t>
            </w:r>
          </w:p>
        </w:tc>
      </w:tr>
      <w:tr>
        <w:tblPrEx>
          <w:tblCellMar>
            <w:top w:w="15" w:type="dxa"/>
            <w:left w:w="15" w:type="dxa"/>
            <w:bottom w:w="15" w:type="dxa"/>
            <w:right w:w="15" w:type="dxa"/>
          </w:tblCellMar>
        </w:tblPrEx>
        <w:trPr>
          <w:trHeight w:val="29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Date of Performance.: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bookmarkStart w:id="1" w:name="_GoBack"/>
            <w:bookmarkEnd w:id="1"/>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Date of Submission.: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p>
        </w:tc>
      </w:tr>
      <w:tr>
        <w:tblPrEx>
          <w:tblCellMar>
            <w:top w:w="15" w:type="dxa"/>
            <w:left w:w="15" w:type="dxa"/>
            <w:bottom w:w="15" w:type="dxa"/>
            <w:right w:w="15" w:type="dxa"/>
          </w:tblCellMar>
        </w:tblPrEx>
        <w:trPr>
          <w:trHeight w:val="720"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CO Mapping</w:t>
            </w:r>
          </w:p>
        </w:tc>
        <w:tc>
          <w:tcPr>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b/>
              </w:rPr>
            </w:pPr>
            <w:r>
              <w:rPr>
                <w:rFonts w:ascii="Times New Roman" w:hAnsi="Times New Roman" w:eastAsia="Times New Roman" w:cs="Times New Roman"/>
                <w:b/>
                <w:sz w:val="24"/>
                <w:szCs w:val="24"/>
                <w:rtl w:val="0"/>
              </w:rPr>
              <w:t>HDSSBL701.2    Clean, integrate and transform healthcare data</w:t>
            </w:r>
          </w:p>
        </w:tc>
      </w:tr>
    </w:tbl>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2"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single"/>
          <w:shd w:val="clear" w:fill="auto"/>
          <w:vertAlign w:val="baseline"/>
          <w:rtl w:val="0"/>
        </w:rPr>
        <w:t>Aim</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Perform Exploratory Data Analysis of Healthcare Data</w:t>
      </w:r>
    </w:p>
    <w:p>
      <w:pPr>
        <w:spacing w:line="276" w:lineRule="auto"/>
        <w:rPr>
          <w:rFonts w:ascii="Times New Roman" w:hAnsi="Times New Roman" w:eastAsia="Times New Roman" w:cs="Times New Roman"/>
          <w:sz w:val="24"/>
          <w:szCs w:val="24"/>
        </w:rPr>
      </w:pPr>
    </w:p>
    <w:p>
      <w:pPr>
        <w:spacing w:line="276" w:lineRule="auto"/>
        <w:rPr>
          <w:rFonts w:ascii="Times New Roman" w:hAnsi="Times New Roman" w:eastAsia="Times New Roman" w:cs="Times New Roman"/>
          <w:sz w:val="24"/>
          <w:szCs w:val="24"/>
        </w:rPr>
      </w:pPr>
    </w:p>
    <w:p>
      <w:pPr>
        <w:spacing w:line="276" w:lineRule="auto"/>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b/>
          <w:sz w:val="24"/>
          <w:szCs w:val="24"/>
          <w:u w:val="single"/>
          <w:rtl w:val="0"/>
        </w:rPr>
        <w:t>Objective</w:t>
      </w:r>
      <w:r>
        <w:rPr>
          <w:rFonts w:ascii="Times New Roman" w:hAnsi="Times New Roman" w:eastAsia="Times New Roman" w:cs="Times New Roman"/>
          <w:b/>
          <w:sz w:val="24"/>
          <w:szCs w:val="24"/>
          <w:u w:val="none"/>
          <w:rtl w:val="0"/>
        </w:rPr>
        <w:t xml:space="preserve">: </w:t>
      </w:r>
      <w:r>
        <w:rPr>
          <w:rFonts w:ascii="Times New Roman" w:hAnsi="Times New Roman" w:eastAsia="Times New Roman" w:cs="Times New Roman"/>
          <w:sz w:val="24"/>
          <w:szCs w:val="24"/>
          <w:rtl w:val="0"/>
        </w:rPr>
        <w:t>The objective of this experiment is to familiarize BE Computer students with the process of performing Exploratory Data Analysis (EDA) on healthcare data. Students will learn how to import, explore, visualize, and analyze a healthcare dataset to gain insights and understand the characteristics of the data</w:t>
      </w:r>
    </w:p>
    <w:p>
      <w:pPr>
        <w:spacing w:line="276" w:lineRule="auto"/>
        <w:rPr>
          <w:rFonts w:ascii="Times New Roman" w:hAnsi="Times New Roman" w:eastAsia="Times New Roman" w:cs="Times New Roman"/>
          <w:sz w:val="24"/>
          <w:szCs w:val="24"/>
        </w:rPr>
      </w:pP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Tools and libraries</w:t>
      </w:r>
      <w:r>
        <w:rPr>
          <w:rFonts w:ascii="Times New Roman" w:hAnsi="Times New Roman" w:eastAsia="Times New Roman" w:cs="Times New Roman"/>
          <w:sz w:val="24"/>
          <w:szCs w:val="24"/>
          <w:rtl w:val="0"/>
        </w:rPr>
        <w:t>:</w:t>
      </w:r>
    </w:p>
    <w:p>
      <w:pPr>
        <w:spacing w:line="276" w:lineRule="auto"/>
        <w:rPr>
          <w:rFonts w:ascii="Times New Roman" w:hAnsi="Times New Roman" w:eastAsia="Times New Roman" w:cs="Times New Roman"/>
          <w:sz w:val="24"/>
          <w:szCs w:val="24"/>
        </w:rPr>
      </w:pP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359"/>
          <w:tab w:val="left" w:pos="360"/>
        </w:tabs>
        <w:spacing w:before="6" w:after="0" w:line="276" w:lineRule="auto"/>
        <w:ind w:left="36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Python programming language</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359"/>
          <w:tab w:val="left" w:pos="360"/>
        </w:tabs>
        <w:spacing w:before="6" w:after="0" w:line="276" w:lineRule="auto"/>
        <w:ind w:left="36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Jupyter Notebook or any Python IDE</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Required Python libraries: pandas, matplotlib, seaborn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single"/>
          <w:shd w:val="clear" w:fill="auto"/>
          <w:vertAlign w:val="baseline"/>
        </w:rPr>
      </w:pPr>
      <w:r>
        <w:rPr>
          <w:rFonts w:ascii="Times New Roman" w:hAnsi="Times New Roman" w:eastAsia="Times New Roman" w:cs="Times New Roman"/>
          <w:b/>
          <w:i w:val="0"/>
          <w:smallCaps w:val="0"/>
          <w:strike w:val="0"/>
          <w:color w:val="000000"/>
          <w:sz w:val="24"/>
          <w:szCs w:val="24"/>
          <w:u w:val="single"/>
          <w:shd w:val="clear" w:fill="auto"/>
          <w:vertAlign w:val="baseline"/>
          <w:rtl w:val="0"/>
        </w:rPr>
        <w:t>Procedure: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1: Data Loading and Understanding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197"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Start by importing the necessary Python libraries: pandas, matplotlib, and seaborn. Load the healthcare dataset into a pandas DataFrame.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Display the basic information about the dataset, such as the number of rows and columns, data types, and summary statistics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2: Data Cleaning and Preprocessing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76" w:lineRule="auto"/>
        <w:ind w:left="360" w:right="197"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Check for any missing values in the dataset and decide how to handle them (e.g., imputation or removal).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Look for any duplicate entries in the dataset and handle them if found.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Convert data types if necessary (e.g., dates, categorical variables).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3: Exploratory Data Analysis (EDA)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76" w:lineRule="auto"/>
        <w:ind w:left="360" w:right="197"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Generate summary statistics for relevant numerical variables (e.g., mean, median, standard deviation, etc.).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76" w:lineRule="auto"/>
        <w:ind w:left="360" w:right="197"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Visualize the distribution of numerical variables using histograms, box plots, or kernel density plots.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Analyze the distribution of categorical variables using bar plots or count plots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Explore the correlation between different variables using a correlation heatmap.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4: Data Visualization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Create meaningful visualizations to understand relationships and trends in the data. Use scatter plots, bar plots, line plots, or any other appropriate visualization techniques.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Focus on speciﬁc aspects like the relationship between age and health conditions, gender-wise distribution of diseases etc.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5: Insights and Interpretation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Based on the analysis and visualizations, derive insights and observations from the healthcare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Identify patterns, trends, and any interesting ﬁndings that can help in understanding the dataset better.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i w:val="0"/>
          <w:smallCaps w:val="0"/>
          <w:strike w:val="0"/>
          <w:color w:val="000000"/>
          <w:sz w:val="24"/>
          <w:szCs w:val="24"/>
          <w:u w:val="single"/>
          <w:shd w:val="clear" w:fill="auto"/>
          <w:vertAlign w:val="baseline"/>
        </w:rPr>
      </w:pPr>
      <w:r>
        <w:rPr>
          <w:rFonts w:ascii="Times New Roman" w:hAnsi="Times New Roman" w:eastAsia="Times New Roman" w:cs="Times New Roman"/>
          <w:b/>
          <w:i w:val="0"/>
          <w:smallCaps w:val="0"/>
          <w:strike w:val="0"/>
          <w:color w:val="000000"/>
          <w:sz w:val="24"/>
          <w:szCs w:val="24"/>
          <w:u w:val="single"/>
          <w:shd w:val="clear" w:fill="auto"/>
          <w:vertAlign w:val="baseline"/>
          <w:rtl w:val="0"/>
        </w:rPr>
        <w:t>Result: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br w:type="page"/>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left"/>
        <w:rPr>
          <w:sz w:val="20"/>
        </w:rPr>
      </w:pPr>
      <w:r>
        <w:rPr>
          <w:sz w:val="20"/>
        </w:rPr>
        <w:drawing>
          <wp:inline distT="0" distB="0" distL="0" distR="0">
            <wp:extent cx="5746750" cy="7553325"/>
            <wp:effectExtent l="0" t="0" r="13970" b="571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5746750" cy="755332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left"/>
        <w:rPr>
          <w:sz w:val="20"/>
        </w:rPr>
      </w:pPr>
      <w:r>
        <w:rPr>
          <w:sz w:val="20"/>
        </w:rPr>
        <w:drawing>
          <wp:inline distT="0" distB="0" distL="0" distR="0">
            <wp:extent cx="5741670" cy="7546975"/>
            <wp:effectExtent l="0" t="0" r="3810" b="1206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5741670" cy="754697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left"/>
        <w:rPr>
          <w:sz w:val="20"/>
        </w:rPr>
      </w:pPr>
      <w:r>
        <w:rPr>
          <w:sz w:val="20"/>
        </w:rPr>
        <w:drawing>
          <wp:inline distT="0" distB="0" distL="0" distR="0">
            <wp:extent cx="5684520" cy="7470775"/>
            <wp:effectExtent l="0" t="0" r="0" b="1206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5684520" cy="7470775"/>
                    </a:xfrm>
                    <a:prstGeom prst="rect">
                      <a:avLst/>
                    </a:prstGeom>
                  </pic:spPr>
                </pic:pic>
              </a:graphicData>
            </a:graphic>
          </wp:inline>
        </w:drawing>
      </w:r>
      <w:r>
        <w:rPr>
          <w:sz w:val="20"/>
        </w:rPr>
        <w:drawing>
          <wp:inline distT="0" distB="0" distL="0" distR="0">
            <wp:extent cx="5736590" cy="7539355"/>
            <wp:effectExtent l="0" t="0" r="8890" b="444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5736590" cy="753935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left"/>
        <w:rPr>
          <w:sz w:val="20"/>
        </w:rPr>
      </w:pPr>
      <w:r>
        <w:rPr>
          <w:sz w:val="20"/>
        </w:rPr>
        <w:drawing>
          <wp:inline distT="0" distB="0" distL="0" distR="0">
            <wp:extent cx="5709920" cy="7505065"/>
            <wp:effectExtent l="0" t="0" r="5080" b="825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5709920" cy="750506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left"/>
        <w:rPr>
          <w:sz w:val="20"/>
        </w:rPr>
      </w:pPr>
      <w:r>
        <w:rPr>
          <w:sz w:val="20"/>
        </w:rPr>
        <w:drawing>
          <wp:inline distT="0" distB="0" distL="0" distR="0">
            <wp:extent cx="5758180" cy="7567930"/>
            <wp:effectExtent l="0" t="0" r="254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9" cstate="print"/>
                    <a:stretch>
                      <a:fillRect/>
                    </a:stretch>
                  </pic:blipFill>
                  <pic:spPr>
                    <a:xfrm>
                      <a:off x="0" y="0"/>
                      <a:ext cx="5758180" cy="7567930"/>
                    </a:xfrm>
                    <a:prstGeom prst="rect">
                      <a:avLst/>
                    </a:prstGeom>
                  </pic:spPr>
                </pic:pic>
              </a:graphicData>
            </a:graphic>
          </wp:inline>
        </w:drawing>
      </w:r>
      <w:r>
        <w:rPr>
          <w:sz w:val="20"/>
        </w:rPr>
        <w:drawing>
          <wp:inline distT="0" distB="0" distL="0" distR="0">
            <wp:extent cx="5737225" cy="2935605"/>
            <wp:effectExtent l="0" t="0" r="8255" b="5715"/>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5737225" cy="2935605"/>
                    </a:xfrm>
                    <a:prstGeom prst="rect">
                      <a:avLst/>
                    </a:prstGeom>
                  </pic:spPr>
                </pic:pic>
              </a:graphicData>
            </a:graphic>
          </wp:inline>
        </w:drawing>
      </w:r>
    </w:p>
    <w:sectPr>
      <w:pgSz w:w="11906" w:h="16838"/>
      <w:pgMar w:top="1440" w:right="1440" w:bottom="1440" w:left="1440"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Narrow">
    <w:panose1 w:val="020B0606020202030204"/>
    <w:charset w:val="00"/>
    <w:family w:val="auto"/>
    <w:pitch w:val="default"/>
    <w:sig w:usb0="00000287" w:usb1="00000800" w:usb2="00000000" w:usb3="00000000" w:csb0="2000009F" w:csb1="DFD70000"/>
  </w:font>
  <w:font w:name="Arial MT">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0"/>
      <w:numFmt w:val="bullet"/>
      <w:lvlText w:val="●"/>
      <w:lvlJc w:val="left"/>
      <w:pPr>
        <w:ind w:left="360" w:hanging="360"/>
      </w:pPr>
      <w:rPr>
        <w:rFonts w:ascii="Arial MT" w:hAnsi="Arial MT" w:eastAsia="Arial MT" w:cs="Arial MT"/>
        <w:sz w:val="22"/>
        <w:szCs w:val="22"/>
      </w:rPr>
    </w:lvl>
    <w:lvl w:ilvl="1" w:tentative="0">
      <w:start w:val="0"/>
      <w:numFmt w:val="bullet"/>
      <w:lvlText w:val="•"/>
      <w:lvlJc w:val="left"/>
      <w:pPr>
        <w:ind w:left="1224" w:hanging="360"/>
      </w:pPr>
    </w:lvl>
    <w:lvl w:ilvl="2" w:tentative="0">
      <w:start w:val="0"/>
      <w:numFmt w:val="bullet"/>
      <w:lvlText w:val="•"/>
      <w:lvlJc w:val="left"/>
      <w:pPr>
        <w:ind w:left="2088" w:hanging="360"/>
      </w:pPr>
    </w:lvl>
    <w:lvl w:ilvl="3" w:tentative="0">
      <w:start w:val="0"/>
      <w:numFmt w:val="bullet"/>
      <w:lvlText w:val="•"/>
      <w:lvlJc w:val="left"/>
      <w:pPr>
        <w:ind w:left="2952" w:hanging="360"/>
      </w:pPr>
    </w:lvl>
    <w:lvl w:ilvl="4" w:tentative="0">
      <w:start w:val="0"/>
      <w:numFmt w:val="bullet"/>
      <w:lvlText w:val="•"/>
      <w:lvlJc w:val="left"/>
      <w:pPr>
        <w:ind w:left="3816" w:hanging="360"/>
      </w:pPr>
    </w:lvl>
    <w:lvl w:ilvl="5" w:tentative="0">
      <w:start w:val="0"/>
      <w:numFmt w:val="bullet"/>
      <w:lvlText w:val="•"/>
      <w:lvlJc w:val="left"/>
      <w:pPr>
        <w:ind w:left="4680" w:hanging="360"/>
      </w:pPr>
    </w:lvl>
    <w:lvl w:ilvl="6" w:tentative="0">
      <w:start w:val="0"/>
      <w:numFmt w:val="bullet"/>
      <w:lvlText w:val="•"/>
      <w:lvlJc w:val="left"/>
      <w:pPr>
        <w:ind w:left="5544" w:hanging="360"/>
      </w:pPr>
    </w:lvl>
    <w:lvl w:ilvl="7" w:tentative="0">
      <w:start w:val="0"/>
      <w:numFmt w:val="bullet"/>
      <w:lvlText w:val="•"/>
      <w:lvlJc w:val="left"/>
      <w:pPr>
        <w:ind w:left="6408" w:hanging="360"/>
      </w:pPr>
    </w:lvl>
    <w:lvl w:ilvl="8" w:tentative="0">
      <w:start w:val="0"/>
      <w:numFmt w:val="bullet"/>
      <w:lvlText w:val="•"/>
      <w:lvlJc w:val="left"/>
      <w:pPr>
        <w:ind w:left="7272" w:hanging="360"/>
      </w:pPr>
    </w:lvl>
  </w:abstractNum>
  <w:abstractNum w:abstractNumId="1">
    <w:nsid w:val="0053208E"/>
    <w:multiLevelType w:val="multilevel"/>
    <w:tmpl w:val="0053208E"/>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ompat>
    <w:compatSetting w:name="compatibilityMode" w:uri="http://schemas.microsoft.com/office/word" w:val="15"/>
  </w:compat>
  <w:rsids>
    <w:rsidRoot w:val="00000000"/>
    <w:rsid w:val="3FC512A1"/>
    <w:rsid w:val="5EBD2AE6"/>
    <w:rsid w:val="6A41128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w:hAnsi="Roboto" w:eastAsia="Roboto" w:cs="Roboto"/>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Roboto" w:hAnsi="Roboto" w:eastAsia="Roboto" w:cs="Roboto"/>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 w:type="table" w:customStyle="1" w:styleId="13">
    <w:name w:val="_Style 10"/>
    <w:basedOn w:val="12"/>
    <w:uiPriority w:val="0"/>
    <w:tblPr>
      <w:tblCellMar>
        <w:top w:w="0" w:type="dxa"/>
        <w:left w:w="0" w:type="dxa"/>
        <w:bottom w:w="0" w:type="dxa"/>
        <w:right w:w="0" w:type="dxa"/>
      </w:tblCellMar>
    </w:tblPr>
  </w:style>
  <w:style w:type="table" w:customStyle="1" w:styleId="14">
    <w:name w:val="_Style 11"/>
    <w:basedOn w:val="12"/>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Office_12.2.0.13215_F1E327BC-269C-435d-A152-05C5408002CA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2023-09-26T16:17:45Z</dcterms:created>
  <dc:creator>Atharva Pawar</dc:creator>
  <cp:lastModifiedBy>9427_Atharva Pawar</cp:lastModifiedBy>
  <dcterms:modified xsi:type="dcterms:W3CDTF">2023-09-26T16:20:41Z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88989E3792C04394B2BE4429033968C3_12</vt:lpwstr>
  </property>
</Properties>
</file>