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FR. CONCEICAO RODRIGUES COLLEGE OF ENGINEERIG</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 </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3 - Bio Medial Image Pre processing and Segmentation</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0" w:firstLine="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Course Details:</w:t>
      </w:r>
    </w:p>
    <w:p w:rsidR="00000000" w:rsidDel="00000000" w:rsidP="00000000" w:rsidRDefault="00000000" w:rsidRPr="00000000" w14:paraId="00000007">
      <w:pPr>
        <w:rPr>
          <w:rFonts w:ascii="Times New Roman" w:cs="Times New Roman" w:eastAsia="Times New Roman" w:hAnsi="Times New Roman"/>
          <w:b w:val="1"/>
          <w:sz w:val="22"/>
          <w:szCs w:val="22"/>
        </w:rPr>
      </w:pPr>
      <w:r w:rsidDel="00000000" w:rsidR="00000000" w:rsidRPr="00000000">
        <w:rPr>
          <w:rtl w:val="0"/>
        </w:rPr>
      </w:r>
    </w:p>
    <w:tbl>
      <w:tblPr>
        <w:tblStyle w:val="Table1"/>
        <w:tblW w:w="9356.0" w:type="dxa"/>
        <w:jc w:val="left"/>
        <w:tblLayout w:type="fixed"/>
        <w:tblLook w:val="0400"/>
      </w:tblPr>
      <w:tblGrid>
        <w:gridCol w:w="2038"/>
        <w:gridCol w:w="2300"/>
        <w:gridCol w:w="1664"/>
        <w:gridCol w:w="3354"/>
        <w:tblGridChange w:id="0">
          <w:tblGrid>
            <w:gridCol w:w="2038"/>
            <w:gridCol w:w="2300"/>
            <w:gridCol w:w="1664"/>
            <w:gridCol w:w="3354"/>
          </w:tblGrid>
        </w:tblGridChange>
      </w:tblGrid>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8">
            <w:pPr>
              <w:widowControl w:val="0"/>
              <w:ind w:left="12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Academic Year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9">
            <w:pPr>
              <w:widowControl w:val="0"/>
              <w:ind w:left="8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2023 - 24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A">
            <w:pPr>
              <w:widowControl w:val="0"/>
              <w:ind w:left="10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Estimated Time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00B">
            <w:pPr>
              <w:widowControl w:val="0"/>
              <w:ind w:left="10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Experiment No. 1 – 02 Hours</w:t>
            </w:r>
            <w:r w:rsidDel="00000000" w:rsidR="00000000" w:rsidRPr="00000000">
              <w:rPr>
                <w:rtl w:val="0"/>
              </w:rPr>
            </w:r>
          </w:p>
        </w:tc>
      </w:tr>
      <w:tr>
        <w:trPr>
          <w:cantSplit w:val="0"/>
          <w:trHeight w:val="90"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C">
            <w:pPr>
              <w:widowControl w:val="0"/>
              <w:spacing w:line="271" w:lineRule="auto"/>
              <w:ind w:left="12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Course &amp; Semester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D">
            <w:pPr>
              <w:widowControl w:val="0"/>
              <w:spacing w:line="271" w:lineRule="auto"/>
              <w:ind w:left="8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B.E. (COMP) – Sem. VII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E">
            <w:pPr>
              <w:widowControl w:val="0"/>
              <w:spacing w:line="271" w:lineRule="auto"/>
              <w:ind w:left="10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Subject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0F">
            <w:pPr>
              <w:widowControl w:val="0"/>
              <w:spacing w:line="266" w:lineRule="auto"/>
              <w:ind w:left="24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Data Science for Healthand Social Care Lab</w:t>
            </w:r>
            <w:r w:rsidDel="00000000" w:rsidR="00000000" w:rsidRPr="00000000">
              <w:rPr>
                <w:rtl w:val="0"/>
              </w:rPr>
            </w:r>
          </w:p>
        </w:tc>
      </w:tr>
      <w:tr>
        <w:trPr>
          <w:cantSplit w:val="0"/>
          <w:trHeight w:val="283"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10">
            <w:pPr>
              <w:widowControl w:val="0"/>
              <w:spacing w:line="273" w:lineRule="auto"/>
              <w:ind w:left="12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Experiment Type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1">
            <w:pPr>
              <w:widowControl w:val="0"/>
              <w:spacing w:line="273" w:lineRule="auto"/>
              <w:ind w:left="8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Software Performance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2">
            <w:pPr>
              <w:widowControl w:val="0"/>
              <w:spacing w:line="273" w:lineRule="auto"/>
              <w:ind w:left="100" w:firstLine="0"/>
              <w:rPr>
                <w:rFonts w:ascii="Times New Roman" w:cs="Times New Roman" w:eastAsia="Times New Roman" w:hAnsi="Times New Roman"/>
                <w:sz w:val="24"/>
                <w:szCs w:val="24"/>
              </w:rPr>
            </w:pPr>
            <w:r w:rsidDel="00000000" w:rsidR="00000000" w:rsidRPr="00000000">
              <w:rPr>
                <w:rFonts w:ascii="Arial Narrow" w:cs="Arial Narrow" w:eastAsia="Arial Narrow" w:hAnsi="Arial Narrow"/>
                <w:b w:val="1"/>
                <w:sz w:val="24"/>
                <w:szCs w:val="24"/>
                <w:rtl w:val="0"/>
              </w:rPr>
              <w:t xml:space="preserve">Subject Code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3">
            <w:pPr>
              <w:widowControl w:val="0"/>
              <w:spacing w:line="273"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HDSSBL701</w:t>
            </w:r>
          </w:p>
        </w:tc>
      </w:tr>
    </w:tbl>
    <w:p w:rsidR="00000000" w:rsidDel="00000000" w:rsidP="00000000" w:rsidRDefault="00000000" w:rsidRPr="00000000" w14:paraId="00000014">
      <w:pPr>
        <w:rPr>
          <w:rFonts w:ascii="Times New Roman" w:cs="Times New Roman" w:eastAsia="Times New Roman" w:hAnsi="Times New Roman"/>
          <w:b w:val="1"/>
          <w:sz w:val="22"/>
          <w:szCs w:val="22"/>
        </w:rPr>
      </w:pPr>
      <w:r w:rsidDel="00000000" w:rsidR="00000000" w:rsidRPr="00000000">
        <w:rPr>
          <w:rtl w:val="0"/>
        </w:rPr>
      </w:r>
    </w:p>
    <w:tbl>
      <w:tblPr>
        <w:tblStyle w:val="Table2"/>
        <w:tblW w:w="9375.000000000002" w:type="dxa"/>
        <w:jc w:val="left"/>
        <w:tblInd w:w="-9.000000000000004" w:type="dxa"/>
        <w:tblLayout w:type="fixed"/>
        <w:tblLook w:val="0400"/>
      </w:tblPr>
      <w:tblGrid>
        <w:gridCol w:w="1763"/>
        <w:gridCol w:w="3741"/>
        <w:gridCol w:w="1405"/>
        <w:gridCol w:w="2466"/>
        <w:tblGridChange w:id="0">
          <w:tblGrid>
            <w:gridCol w:w="1763"/>
            <w:gridCol w:w="3741"/>
            <w:gridCol w:w="1405"/>
            <w:gridCol w:w="2466"/>
          </w:tblGrid>
        </w:tblGridChange>
      </w:tblGrid>
      <w:tr>
        <w:trPr>
          <w:cantSplit w:val="0"/>
          <w:trHeight w:val="41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Name of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jc w:val="center"/>
              <w:rPr>
                <w:rFonts w:ascii="Times New Roman" w:cs="Times New Roman" w:eastAsia="Times New Roman" w:hAnsi="Times New Roman"/>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Date of 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rPr>
                <w:rFonts w:ascii="Times New Roman" w:cs="Times New Roman" w:eastAsia="Times New Roman" w:hAnsi="Times New Roman"/>
                <w:sz w:val="22"/>
                <w:szCs w:val="22"/>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Date of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rPr>
                <w:rFonts w:ascii="Times New Roman" w:cs="Times New Roman" w:eastAsia="Times New Roman" w:hAnsi="Times New Roman"/>
                <w:sz w:val="22"/>
                <w:szCs w:val="22"/>
              </w:rPr>
            </w:pPr>
            <w:r w:rsidDel="00000000" w:rsidR="00000000" w:rsidRPr="00000000">
              <w:rPr>
                <w:rtl w:val="0"/>
              </w:rPr>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CO Mapping</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24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HDSSBL701.3  - Demonstrate statistical data analysis, Image preprocessing, Segmentation and visualization techniques on healthcare data.</w:t>
            </w:r>
          </w:p>
        </w:tc>
      </w:tr>
    </w:tbl>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perform Bio Medial Image Pre processing and Segmentation.</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 To explore, visualize and analyze Medical Image dataset to gain insights and understand the characteristics of data.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Jupyter Notebook/ MATLAB</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Libraries:</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Numpy, Pandas, Tensor Flow</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MRI, X-ray or CT scan datasets containing labeled images of various medical conditions (e.g., fractures, tumors, pneumonia, etc.). Datasets can be obtained from publicly available sources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Theory:</w:t>
      </w:r>
    </w:p>
    <w:p w:rsidR="00000000" w:rsidDel="00000000" w:rsidP="00000000" w:rsidRDefault="00000000" w:rsidRPr="00000000" w14:paraId="0000002F">
      <w:pPr>
        <w:spacing w:after="280" w:before="280" w:lineRule="auto"/>
        <w:ind w:firstLine="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Image preprocessing is a vital step when working with image data.Medical Image preprocessing is used to improve the quality of medical images, making it easier to detect diseases or abnormalities. Some powerful image preprocessing techniques include noise reduction, contrast enhancement, image resizing, color correction, segmentation, feature extraction, etc. It is an essential step in image analysis that helps enhance the data in images and reduce clutter.</w:t>
      </w:r>
    </w:p>
    <w:p w:rsidR="00000000" w:rsidDel="00000000" w:rsidP="00000000" w:rsidRDefault="00000000" w:rsidRPr="00000000" w14:paraId="00000030">
      <w:pPr>
        <w:pStyle w:val="Heading2"/>
        <w:shd w:fill="ffffff" w:val="clear"/>
        <w:spacing w:after="280" w:before="45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1">
      <w:pPr>
        <w:pStyle w:val="Heading2"/>
        <w:shd w:fill="ffffff" w:val="clear"/>
        <w:spacing w:after="280" w:before="45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2">
      <w:pPr>
        <w:pStyle w:val="Heading2"/>
        <w:shd w:fill="ffffff" w:val="clear"/>
        <w:spacing w:after="280" w:before="45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Techniques for Image Preprocessing</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Times New Roman" w:cs="Times New Roman" w:eastAsia="Times New Roman" w:hAnsi="Times New Roman"/>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4"/>
          <w:szCs w:val="24"/>
          <w:highlight w:val="white"/>
          <w:u w:val="none"/>
          <w:vertAlign w:val="baseline"/>
          <w:rtl w:val="0"/>
        </w:rPr>
        <w:t xml:space="preserve">The choice of techniques depends on the nature of the image and the application. Here are a few techniques to improve image quality and suitability:</w:t>
      </w:r>
      <w:r w:rsidDel="00000000" w:rsidR="00000000" w:rsidRPr="00000000">
        <w:rPr>
          <w:rtl w:val="0"/>
        </w:rPr>
      </w:r>
    </w:p>
    <w:p w:rsidR="00000000" w:rsidDel="00000000" w:rsidP="00000000" w:rsidRDefault="00000000" w:rsidRPr="00000000" w14:paraId="00000034">
      <w:pPr>
        <w:spacing w:after="280" w:before="280" w:lineRule="auto"/>
        <w:ind w:firstLine="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Noise Reduction</w:t>
      </w:r>
      <w:r w:rsidDel="00000000" w:rsidR="00000000" w:rsidRPr="00000000">
        <w:rPr>
          <w:rFonts w:ascii="Times New Roman" w:cs="Times New Roman" w:eastAsia="Times New Roman" w:hAnsi="Times New Roman"/>
          <w:color w:val="222222"/>
          <w:sz w:val="24"/>
          <w:szCs w:val="24"/>
          <w:highlight w:val="white"/>
          <w:rtl w:val="0"/>
        </w:rPr>
        <w:t xml:space="preserve">: Noise in an image can be caused by various factors such as low light, sensor noise, and compression artifacts. Noise reduction techniques aim to remove noise from the image while preserving its essential features. Some common noise reduction techniques include Gaussian smoothing, median filtering, and wavelet denoising.</w:t>
      </w:r>
    </w:p>
    <w:p w:rsidR="00000000" w:rsidDel="00000000" w:rsidP="00000000" w:rsidRDefault="00000000" w:rsidRPr="00000000" w14:paraId="00000035">
      <w:pPr>
        <w:spacing w:after="280" w:before="2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Contrast Enhancement</w:t>
      </w:r>
      <w:r w:rsidDel="00000000" w:rsidR="00000000" w:rsidRPr="00000000">
        <w:rPr>
          <w:rFonts w:ascii="Times New Roman" w:cs="Times New Roman" w:eastAsia="Times New Roman" w:hAnsi="Times New Roman"/>
          <w:color w:val="222222"/>
          <w:sz w:val="24"/>
          <w:szCs w:val="24"/>
          <w:highlight w:val="white"/>
          <w:rtl w:val="0"/>
        </w:rPr>
        <w:t xml:space="preserve">: Contrast enhancement techniques aim to increase the contrast of an image, making it easier to distinguish between different image features. These techniques can be helpful in applications such as medical imaging and surveillance. Some standard contrast enhancement techniques include histogram equalization, adaptive histogram equalization, and contrast stretching.</w:t>
      </w:r>
      <w:r w:rsidDel="00000000" w:rsidR="00000000" w:rsidRPr="00000000">
        <w:rPr>
          <w:rtl w:val="0"/>
        </w:rPr>
      </w:r>
    </w:p>
    <w:p w:rsidR="00000000" w:rsidDel="00000000" w:rsidP="00000000" w:rsidRDefault="00000000" w:rsidRPr="00000000" w14:paraId="00000036">
      <w:pPr>
        <w:spacing w:after="280" w:before="2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Image Resizing</w:t>
      </w:r>
      <w:r w:rsidDel="00000000" w:rsidR="00000000" w:rsidRPr="00000000">
        <w:rPr>
          <w:rFonts w:ascii="Times New Roman" w:cs="Times New Roman" w:eastAsia="Times New Roman" w:hAnsi="Times New Roman"/>
          <w:color w:val="222222"/>
          <w:sz w:val="24"/>
          <w:szCs w:val="24"/>
          <w:highlight w:val="white"/>
          <w:rtl w:val="0"/>
        </w:rPr>
        <w:t xml:space="preserve">: Image resizing techniques are used to adjust the size of an image. Resizing can be done to make an image smaller or larger or to change its aspect ratio. Some typical image resizing techniques include nearest neighbor interpolation, bilinear interpolation, and bicubic interpolation.</w:t>
      </w:r>
      <w:r w:rsidDel="00000000" w:rsidR="00000000" w:rsidRPr="00000000">
        <w:rPr>
          <w:rtl w:val="0"/>
        </w:rPr>
      </w:r>
    </w:p>
    <w:p w:rsidR="00000000" w:rsidDel="00000000" w:rsidP="00000000" w:rsidRDefault="00000000" w:rsidRPr="00000000" w14:paraId="00000037">
      <w:pPr>
        <w:spacing w:after="280" w:before="2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Color Correction</w:t>
      </w:r>
      <w:r w:rsidDel="00000000" w:rsidR="00000000" w:rsidRPr="00000000">
        <w:rPr>
          <w:rFonts w:ascii="Times New Roman" w:cs="Times New Roman" w:eastAsia="Times New Roman" w:hAnsi="Times New Roman"/>
          <w:color w:val="222222"/>
          <w:sz w:val="24"/>
          <w:szCs w:val="24"/>
          <w:highlight w:val="white"/>
          <w:rtl w:val="0"/>
        </w:rPr>
        <w:t xml:space="preserve">: Color correction techniques are used to adjust the color balance of an image. Color correction is important in applications such as photography, where the color accuracy of an image is critical. Some common color correction techniques include gray world assumption, white balance, and color transfer.</w:t>
      </w:r>
      <w:r w:rsidDel="00000000" w:rsidR="00000000" w:rsidRPr="00000000">
        <w:rPr>
          <w:rtl w:val="0"/>
        </w:rPr>
      </w:r>
    </w:p>
    <w:p w:rsidR="00000000" w:rsidDel="00000000" w:rsidP="00000000" w:rsidRDefault="00000000" w:rsidRPr="00000000" w14:paraId="00000038">
      <w:pPr>
        <w:spacing w:after="280" w:before="28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22222"/>
          <w:sz w:val="24"/>
          <w:szCs w:val="24"/>
          <w:highlight w:val="white"/>
          <w:rtl w:val="0"/>
        </w:rPr>
        <w:t xml:space="preserve">Segmentation</w:t>
      </w:r>
      <w:r w:rsidDel="00000000" w:rsidR="00000000" w:rsidRPr="00000000">
        <w:rPr>
          <w:rFonts w:ascii="Times New Roman" w:cs="Times New Roman" w:eastAsia="Times New Roman" w:hAnsi="Times New Roman"/>
          <w:color w:val="222222"/>
          <w:sz w:val="24"/>
          <w:szCs w:val="24"/>
          <w:highlight w:val="white"/>
          <w:rtl w:val="0"/>
        </w:rPr>
        <w:t xml:space="preserve">: Segmentation techniques are used to divide an image into regions based on its content. Segmentation can be helpful in applications such as medical imaging, where specific structures or organs must be isolated from the image. Some standard segmentation techniques include thresholding, edge detection, and region growing.</w:t>
      </w:r>
      <w:r w:rsidDel="00000000" w:rsidR="00000000" w:rsidRPr="00000000">
        <w:rPr>
          <w:rtl w:val="0"/>
        </w:rPr>
      </w:r>
    </w:p>
    <w:p w:rsidR="00000000" w:rsidDel="00000000" w:rsidP="00000000" w:rsidRDefault="00000000" w:rsidRPr="00000000" w14:paraId="00000039">
      <w:pPr>
        <w:spacing w:after="280" w:before="280" w:lineRule="auto"/>
        <w:ind w:firstLine="36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color w:val="222222"/>
          <w:sz w:val="24"/>
          <w:szCs w:val="24"/>
          <w:highlight w:val="white"/>
          <w:rtl w:val="0"/>
        </w:rPr>
        <w:t xml:space="preserve">Feature Extraction</w:t>
      </w:r>
      <w:r w:rsidDel="00000000" w:rsidR="00000000" w:rsidRPr="00000000">
        <w:rPr>
          <w:rFonts w:ascii="Times New Roman" w:cs="Times New Roman" w:eastAsia="Times New Roman" w:hAnsi="Times New Roman"/>
          <w:color w:val="222222"/>
          <w:sz w:val="24"/>
          <w:szCs w:val="24"/>
          <w:highlight w:val="white"/>
          <w:rtl w:val="0"/>
        </w:rPr>
        <w:t xml:space="preserve">: Feature extraction techniques are used to identify and extract relevant features from an image. These features can be used in object recognition and image classification applications. Some standard feature extraction techniques include edge detection, corner detection, and texture analysis.</w:t>
      </w:r>
    </w:p>
    <w:p w:rsidR="00000000" w:rsidDel="00000000" w:rsidP="00000000" w:rsidRDefault="00000000" w:rsidRPr="00000000" w14:paraId="0000003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w:t>
      </w:r>
    </w:p>
    <w:p w:rsidR="00000000" w:rsidDel="00000000" w:rsidP="00000000" w:rsidRDefault="00000000" w:rsidRPr="00000000" w14:paraId="0000003B">
      <w:pP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3C">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any Sample image</w:t>
      </w:r>
    </w:p>
    <w:p w:rsidR="00000000" w:rsidDel="00000000" w:rsidP="00000000" w:rsidRDefault="00000000" w:rsidRPr="00000000" w14:paraId="0000003D">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sample image to gray scale image</w:t>
      </w:r>
    </w:p>
    <w:p w:rsidR="00000000" w:rsidDel="00000000" w:rsidP="00000000" w:rsidRDefault="00000000" w:rsidRPr="00000000" w14:paraId="0000003E">
      <w:pPr>
        <w:numPr>
          <w:ilvl w:val="0"/>
          <w:numId w:val="2"/>
        </w:numPr>
        <w:ind w:left="0"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Apply Thresholding to see the changes (can use any thresholding method such as  Binary thresholding or OTSU thresholding )</w:t>
      </w:r>
    </w:p>
    <w:p w:rsidR="00000000" w:rsidDel="00000000" w:rsidP="00000000" w:rsidRDefault="00000000" w:rsidRPr="00000000" w14:paraId="0000003F">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w:t>
      </w:r>
      <w:r w:rsidDel="00000000" w:rsidR="00000000" w:rsidRPr="00000000">
        <w:rPr>
          <w:rFonts w:ascii="Times New Roman" w:cs="Times New Roman" w:eastAsia="Times New Roman" w:hAnsi="Times New Roman"/>
          <w:color w:val="222222"/>
          <w:sz w:val="24"/>
          <w:szCs w:val="24"/>
          <w:highlight w:val="white"/>
          <w:rtl w:val="0"/>
        </w:rPr>
        <w:t xml:space="preserve">median and gaussian filters for Noise reduction</w:t>
      </w:r>
      <w:r w:rsidDel="00000000" w:rsidR="00000000" w:rsidRPr="00000000">
        <w:rPr>
          <w:rtl w:val="0"/>
        </w:rPr>
      </w:r>
    </w:p>
    <w:p w:rsidR="00000000" w:rsidDel="00000000" w:rsidP="00000000" w:rsidRDefault="00000000" w:rsidRPr="00000000" w14:paraId="00000040">
      <w:pPr>
        <w:numPr>
          <w:ilvl w:val="0"/>
          <w:numId w:val="2"/>
        </w:num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Plot all images and their Histogram</w:t>
      </w:r>
      <w:r w:rsidDel="00000000" w:rsidR="00000000" w:rsidRPr="00000000">
        <w:rPr>
          <w:rtl w:val="0"/>
        </w:rPr>
      </w:r>
    </w:p>
    <w:p w:rsidR="00000000" w:rsidDel="00000000" w:rsidP="00000000" w:rsidRDefault="00000000" w:rsidRPr="00000000" w14:paraId="00000041">
      <w:pPr>
        <w:numPr>
          <w:ilvl w:val="0"/>
          <w:numId w:val="2"/>
        </w:num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Detection of  edge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4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Advanced Learner Activity:</w:t>
      </w:r>
    </w:p>
    <w:p w:rsidR="00000000" w:rsidDel="00000000" w:rsidP="00000000" w:rsidRDefault="00000000" w:rsidRPr="00000000" w14:paraId="0000004C">
      <w:pPr>
        <w:tabs>
          <w:tab w:val="left" w:leader="none" w:pos="2400"/>
        </w:tabs>
        <w:spacing w:after="280" w:before="280" w:lineRule="auto"/>
        <w:ind w:left="361" w:hanging="36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Study and perform </w:t>
      </w:r>
      <w:r w:rsidDel="00000000" w:rsidR="00000000" w:rsidRPr="00000000">
        <w:rPr>
          <w:rFonts w:ascii="Times New Roman" w:cs="Times New Roman" w:eastAsia="Times New Roman" w:hAnsi="Times New Roman"/>
          <w:b w:val="1"/>
          <w:color w:val="222222"/>
          <w:sz w:val="24"/>
          <w:szCs w:val="24"/>
          <w:highlight w:val="white"/>
          <w:rtl w:val="0"/>
        </w:rPr>
        <w:t xml:space="preserve">Semantic Segmentation &amp; Instance Segmentation</w:t>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SimSun"/>
  <w:font w:name="Georgia"/>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0" w:firstLine="0"/>
      </w:pPr>
      <w:rPr>
        <w:b w:val="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ADABF71B2DF54984AA7227C71F6AFDAE</vt:lpwstr>
  </property>
</Properties>
</file>