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532D"/>
          <w:sz w:val="40"/>
          <w:szCs w:val="40"/>
        </w:rPr>
        <w:t xml:space="preserve">GreenStep — My Presentation Script</w:t>
      </w:r>
    </w:p>
    <w:p>
      <w:pPr>
        <w:spacing w:after="40"/>
      </w:pPr>
      <w:r>
        <w:rPr>
          <w:b/>
          <w:bCs/>
          <w:color w:val="15803D"/>
          <w:sz w:val="24"/>
          <w:szCs w:val="24"/>
        </w:rPr>
        <w:t xml:space="preserve">Slides 4 – 10  ·  Mohammed Alsakkaf (Backend &amp; API Lead)</w:t>
      </w:r>
    </w:p>
    <w:p>
      <w:pPr>
        <w:pBdr>
          <w:bottom w:val="single" w:color="D1D5DB" w:sz="8" w:space="6"/>
        </w:pBdr>
        <w:spacing w:after="200"/>
      </w:pPr>
      <w:r>
        <w:rPr>
          <w:i/>
          <w:iCs/>
          <w:color w:val="6B7280"/>
          <w:sz w:val="20"/>
          <w:szCs w:val="20"/>
        </w:rPr>
        <w:t xml:space="preserve">Cross-Platform Application Development · Group RM2Z · for Dr. Hishammuddin B. Asmuni</w:t>
      </w:r>
    </w:p>
    <w:p>
      <w:pPr>
        <w:spacing w:after="60"/>
      </w:pPr>
      <w:r>
        <w:rPr>
          <w:b/>
          <w:bCs/>
          <w:color w:val="B45309"/>
          <w:sz w:val="21"/>
          <w:szCs w:val="21"/>
        </w:rPr>
        <w:t xml:space="preserve">Note on numbers: </w:t>
      </w:r>
      <w:r>
        <w:rPr>
          <w:color w:val="1F2937"/>
          <w:sz w:val="21"/>
          <w:szCs w:val="21"/>
        </w:rPr>
        <w:t xml:space="preserve">your architecture slide is slide 10, so slide 4 is the “5 objectives” slide and slide 5 is the user-stories slide. Match each section by its title, not just the number.</w:t>
      </w:r>
    </w:p>
    <w:p>
      <w:pPr>
        <w:spacing w:after="120" w:before="120"/>
      </w:pPr>
      <w:r>
        <w:rPr>
          <w:b/>
          <w:bCs/>
          <w:color w:val="14532D"/>
          <w:sz w:val="26"/>
          <w:szCs w:val="26"/>
        </w:rPr>
        <w:t xml:space="preserve">How to use this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  <w:sz w:val="23"/>
          <w:szCs w:val="23"/>
        </w:rPr>
        <w:t xml:space="preserve">Bold words</w:t>
      </w:r>
      <w:r>
        <w:rPr>
          <w:color w:val="1F2937"/>
          <w:sz w:val="23"/>
          <w:szCs w:val="23"/>
        </w:rPr>
        <w:t xml:space="preserve"> are the key terms — say them clearly, with a little emphasis.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3"/>
          <w:szCs w:val="23"/>
        </w:rPr>
        <w:t xml:space="preserve">Speak slowly and calmly. Take a small breath between slides.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3"/>
          <w:szCs w:val="23"/>
        </w:rPr>
        <w:t xml:space="preserve">Look up at the panel — do not read the paper the whole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3"/>
          <w:szCs w:val="23"/>
        </w:rPr>
        <w:t xml:space="preserve">Point to the diagram on the slide when you talk about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3"/>
          <w:szCs w:val="23"/>
        </w:rPr>
        <w:t xml:space="preserve">You do not need to read word-for-word. The meaning matters more than the exact words.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4 — Our Solution: Turn accountability into a 60-second daily habit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what GreenStep is, and our five objectives.  (Built from your PDF — you didn’t send a screenshot for this one.)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This is our solution — </w:t>
      </w:r>
      <w:r>
        <w:rPr>
          <w:b/>
          <w:bCs/>
          <w:color w:val="1F2937"/>
          <w:sz w:val="26"/>
          <w:szCs w:val="26"/>
        </w:rPr>
        <w:t xml:space="preserve">GreenStep</w:t>
      </w:r>
      <w:r>
        <w:rPr>
          <w:color w:val="1F2937"/>
          <w:sz w:val="26"/>
          <w:szCs w:val="26"/>
        </w:rPr>
        <w:t xml:space="preserve">. Our goal is to turn accountability into a quick, 60-second daily habit. The user logs their transport, meals, electricity, and recycling with single taps. Then our </w:t>
      </w:r>
      <w:r>
        <w:rPr>
          <w:b/>
          <w:bCs/>
          <w:color w:val="1F2937"/>
          <w:sz w:val="26"/>
          <w:szCs w:val="26"/>
        </w:rPr>
        <w:t xml:space="preserve">PHP Slim 4</w:t>
      </w:r>
      <w:r>
        <w:rPr>
          <w:color w:val="1F2937"/>
          <w:sz w:val="26"/>
          <w:szCs w:val="26"/>
        </w:rPr>
        <w:t xml:space="preserve"> engine computes the footprint on the server, using emission factors from </w:t>
      </w:r>
      <w:r>
        <w:rPr>
          <w:b/>
          <w:bCs/>
          <w:color w:val="1F2937"/>
          <w:sz w:val="26"/>
          <w:szCs w:val="26"/>
        </w:rPr>
        <w:t xml:space="preserve">DEFRA</w:t>
      </w:r>
      <w:r>
        <w:rPr>
          <w:color w:val="1F2937"/>
          <w:sz w:val="26"/>
          <w:szCs w:val="26"/>
        </w:rPr>
        <w:t xml:space="preserve"> and </w:t>
      </w:r>
      <w:r>
        <w:rPr>
          <w:b/>
          <w:bCs/>
          <w:color w:val="1F2937"/>
          <w:sz w:val="26"/>
          <w:szCs w:val="26"/>
        </w:rPr>
        <w:t xml:space="preserve">IPCC</w:t>
      </w:r>
      <w:r>
        <w:rPr>
          <w:color w:val="1F2937"/>
          <w:sz w:val="26"/>
          <w:szCs w:val="26"/>
        </w:rPr>
        <w:t xml:space="preserve"> stored in the database — and that drives streaks, badges, and community challenges.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We built GreenStep around five objectives. One — </w:t>
      </w:r>
      <w:r>
        <w:rPr>
          <w:b/>
          <w:bCs/>
          <w:color w:val="1F2937"/>
          <w:sz w:val="26"/>
          <w:szCs w:val="26"/>
        </w:rPr>
        <w:t xml:space="preserve">multi-role secure access</w:t>
      </w:r>
      <w:r>
        <w:rPr>
          <w:color w:val="1F2937"/>
          <w:sz w:val="26"/>
          <w:szCs w:val="26"/>
        </w:rPr>
        <w:t xml:space="preserve">: three roles, User, Leader, and Admin, all behind JWT and bcrypt. Two — a </w:t>
      </w:r>
      <w:r>
        <w:rPr>
          <w:b/>
          <w:bCs/>
          <w:color w:val="1F2937"/>
          <w:sz w:val="26"/>
          <w:szCs w:val="26"/>
        </w:rPr>
        <w:t xml:space="preserve">server-side calculation engine</w:t>
      </w:r>
      <w:r>
        <w:rPr>
          <w:color w:val="1F2937"/>
          <w:sz w:val="26"/>
          <w:szCs w:val="26"/>
        </w:rPr>
        <w:t xml:space="preserve"> that computes the CO₂ from database-driven factors. Three — </w:t>
      </w:r>
      <w:r>
        <w:rPr>
          <w:b/>
          <w:bCs/>
          <w:color w:val="1F2937"/>
          <w:sz w:val="26"/>
          <w:szCs w:val="26"/>
        </w:rPr>
        <w:t xml:space="preserve">low-friction and cross-platform</w:t>
      </w:r>
      <w:r>
        <w:rPr>
          <w:color w:val="1F2937"/>
          <w:sz w:val="26"/>
          <w:szCs w:val="26"/>
        </w:rPr>
        <w:t xml:space="preserve">: one Vue 3 app, also wrapped as an Android APK with Capacitor. Four — </w:t>
      </w:r>
      <w:r>
        <w:rPr>
          <w:b/>
          <w:bCs/>
          <w:color w:val="1F2937"/>
          <w:sz w:val="26"/>
          <w:szCs w:val="26"/>
        </w:rPr>
        <w:t xml:space="preserve">interactive visualization</w:t>
      </w:r>
      <w:r>
        <w:rPr>
          <w:color w:val="1F2937"/>
          <w:sz w:val="26"/>
          <w:szCs w:val="26"/>
        </w:rPr>
        <w:t xml:space="preserve">: weekly and monthly trends from live data. And five — </w:t>
      </w:r>
      <w:r>
        <w:rPr>
          <w:b/>
          <w:bCs/>
          <w:color w:val="1F2937"/>
          <w:sz w:val="26"/>
          <w:szCs w:val="26"/>
        </w:rPr>
        <w:t xml:space="preserve">gamification and retention</w:t>
      </w:r>
      <w:r>
        <w:rPr>
          <w:color w:val="1F2937"/>
          <w:sz w:val="26"/>
          <w:szCs w:val="26"/>
        </w:rPr>
        <w:t xml:space="preserve">: automated streaks, badges, and group challenges.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In total, we delivered three roles, ten tables, and twenty endpoints.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Now let me show how each role actually uses the system.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5 — How each role interacts with GreenStep (User Stories)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our features written as simple user stories, one for each role.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Before we built any features, we wrote them as simple user stories — one plain sentence for each thing a person wants to do.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As a </w:t>
      </w:r>
      <w:r>
        <w:rPr>
          <w:b/>
          <w:bCs/>
          <w:color w:val="1F2937"/>
          <w:sz w:val="26"/>
          <w:szCs w:val="26"/>
        </w:rPr>
        <w:t xml:space="preserve">user</w:t>
      </w:r>
      <w:r>
        <w:rPr>
          <w:color w:val="1F2937"/>
          <w:sz w:val="26"/>
          <w:szCs w:val="26"/>
        </w:rPr>
        <w:t xml:space="preserve">, I want to log my daily activities easily, so that I can track my carbon footprint. As a user, I also want to view my dashboard, so that I can understand my daily and weekly CO₂ trend. And I want to earn badges and join challenges, so that I feel motivated to build eco-friendly habits.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As a </w:t>
      </w:r>
      <w:r>
        <w:rPr>
          <w:b/>
          <w:bCs/>
          <w:color w:val="1F2937"/>
          <w:sz w:val="26"/>
          <w:szCs w:val="26"/>
        </w:rPr>
        <w:t xml:space="preserve">community leader</w:t>
      </w:r>
      <w:r>
        <w:rPr>
          <w:color w:val="1F2937"/>
          <w:sz w:val="26"/>
          <w:szCs w:val="26"/>
        </w:rPr>
        <w:t xml:space="preserve">, I want to create and manage challenges, so that I can encourage group participation.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And as an </w:t>
      </w:r>
      <w:r>
        <w:rPr>
          <w:b/>
          <w:bCs/>
          <w:color w:val="1F2937"/>
          <w:sz w:val="26"/>
          <w:szCs w:val="26"/>
        </w:rPr>
        <w:t xml:space="preserve">administrator</w:t>
      </w:r>
      <w:r>
        <w:rPr>
          <w:color w:val="1F2937"/>
          <w:sz w:val="26"/>
          <w:szCs w:val="26"/>
        </w:rPr>
        <w:t xml:space="preserve">, I want to manage the eco-tips and emission factors, so that the system stays accurate and useful.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These user stories are then translated into the use cases you will see on the next slide.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So let’s look at those use cases.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6 — UML Use-Case Diagram: three actors, one system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the three actors and what each one is allowed to do.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This is our </w:t>
      </w:r>
      <w:r>
        <w:rPr>
          <w:b/>
          <w:bCs/>
          <w:color w:val="1F2937"/>
          <w:sz w:val="26"/>
          <w:szCs w:val="26"/>
        </w:rPr>
        <w:t xml:space="preserve">UML use-case diagram</w:t>
      </w:r>
      <w:r>
        <w:rPr>
          <w:color w:val="1F2937"/>
          <w:sz w:val="26"/>
          <w:szCs w:val="26"/>
        </w:rPr>
        <w:t xml:space="preserve">. It shows three actors and one system — GreenStep.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first actor is the </w:t>
      </w:r>
      <w:r>
        <w:rPr>
          <w:b/>
          <w:bCs/>
          <w:color w:val="1F2937"/>
          <w:sz w:val="26"/>
          <w:szCs w:val="26"/>
        </w:rPr>
        <w:t xml:space="preserve">User</w:t>
      </w:r>
      <w:r>
        <w:rPr>
          <w:color w:val="1F2937"/>
          <w:sz w:val="26"/>
          <w:szCs w:val="26"/>
        </w:rPr>
        <w:t xml:space="preserve">, the individual. A user can register and log in, log a daily activity, view the dashboard, join challenges, and earn badges and tips.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second actor is the </w:t>
      </w:r>
      <w:r>
        <w:rPr>
          <w:b/>
          <w:bCs/>
          <w:color w:val="1F2937"/>
          <w:sz w:val="26"/>
          <w:szCs w:val="26"/>
        </w:rPr>
        <w:t xml:space="preserve">Community Leader</w:t>
      </w:r>
      <w:r>
        <w:rPr>
          <w:color w:val="1F2937"/>
          <w:sz w:val="26"/>
          <w:szCs w:val="26"/>
        </w:rPr>
        <w:t xml:space="preserve">. A leader can do everything a user does, plus manage challenges — create, update, and delete them.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third actor is the </w:t>
      </w:r>
      <w:r>
        <w:rPr>
          <w:b/>
          <w:bCs/>
          <w:color w:val="1F2937"/>
          <w:sz w:val="26"/>
          <w:szCs w:val="26"/>
        </w:rPr>
        <w:t xml:space="preserve">Platform Administrator</w:t>
      </w:r>
      <w:r>
        <w:rPr>
          <w:color w:val="1F2937"/>
          <w:sz w:val="26"/>
          <w:szCs w:val="26"/>
        </w:rPr>
        <w:t xml:space="preserve">. The admin has all rights, and on top of that manages the emission factors and the eco-tips.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key idea, shown on the right, is that roles </w:t>
      </w:r>
      <w:r>
        <w:rPr>
          <w:b/>
          <w:bCs/>
          <w:color w:val="1F2937"/>
          <w:sz w:val="26"/>
          <w:szCs w:val="26"/>
        </w:rPr>
        <w:t xml:space="preserve">inherit downward</w:t>
      </w:r>
      <w:r>
        <w:rPr>
          <w:color w:val="1F2937"/>
          <w:sz w:val="26"/>
          <w:szCs w:val="26"/>
        </w:rPr>
        <w:t xml:space="preserve">: the leader includes all user rights, and the admin includes everything. The lower actions — managing challenges, factors, and tips — are elevated and role-gated.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Next, the technology we used to build all of this.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7 — Technology Stack: a decoupled, full-pipeline system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the full stack, layer by layer, and why we chose it.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Here is our technology stack, from top to bottom.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</w:t>
      </w:r>
      <w:r>
        <w:rPr>
          <w:b/>
          <w:bCs/>
          <w:color w:val="1F2937"/>
          <w:sz w:val="26"/>
          <w:szCs w:val="26"/>
        </w:rPr>
        <w:t xml:space="preserve">presentation</w:t>
      </w:r>
      <w:r>
        <w:rPr>
          <w:color w:val="1F2937"/>
          <w:sz w:val="26"/>
          <w:szCs w:val="26"/>
        </w:rPr>
        <w:t xml:space="preserve"> layer — what the user sees — is a Vue 3 single-page app, using Vue Router, Pinia, and Vite. For </w:t>
      </w:r>
      <w:r>
        <w:rPr>
          <w:b/>
          <w:bCs/>
          <w:color w:val="1F2937"/>
          <w:sz w:val="26"/>
          <w:szCs w:val="26"/>
        </w:rPr>
        <w:t xml:space="preserve">mobile</w:t>
      </w:r>
      <w:r>
        <w:rPr>
          <w:color w:val="1F2937"/>
          <w:sz w:val="26"/>
          <w:szCs w:val="26"/>
        </w:rPr>
        <w:t xml:space="preserve">, we take that same codebase and wrap it with </w:t>
      </w:r>
      <w:r>
        <w:rPr>
          <w:b/>
          <w:bCs/>
          <w:color w:val="1F2937"/>
          <w:sz w:val="26"/>
          <w:szCs w:val="26"/>
        </w:rPr>
        <w:t xml:space="preserve">Capacitor</w:t>
      </w:r>
      <w:r>
        <w:rPr>
          <w:color w:val="1F2937"/>
          <w:sz w:val="26"/>
          <w:szCs w:val="26"/>
        </w:rPr>
        <w:t xml:space="preserve"> to make a native Android APK.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</w:t>
      </w:r>
      <w:r>
        <w:rPr>
          <w:b/>
          <w:bCs/>
          <w:color w:val="1F2937"/>
          <w:sz w:val="26"/>
          <w:szCs w:val="26"/>
        </w:rPr>
        <w:t xml:space="preserve">application</w:t>
      </w:r>
      <w:r>
        <w:rPr>
          <w:color w:val="1F2937"/>
          <w:sz w:val="26"/>
          <w:szCs w:val="26"/>
        </w:rPr>
        <w:t xml:space="preserve"> layer is our API — </w:t>
      </w:r>
      <w:r>
        <w:rPr>
          <w:b/>
          <w:bCs/>
          <w:color w:val="1F2937"/>
          <w:sz w:val="26"/>
          <w:szCs w:val="26"/>
        </w:rPr>
        <w:t xml:space="preserve">PHP 8.1 with Slim 4</w:t>
      </w:r>
      <w:r>
        <w:rPr>
          <w:color w:val="1F2937"/>
          <w:sz w:val="26"/>
          <w:szCs w:val="26"/>
        </w:rPr>
        <w:t xml:space="preserve">. It has seven controllers, JWT middleware for security, and it returns JSON through PDO. The </w:t>
      </w:r>
      <w:r>
        <w:rPr>
          <w:b/>
          <w:bCs/>
          <w:color w:val="1F2937"/>
          <w:sz w:val="26"/>
          <w:szCs w:val="26"/>
        </w:rPr>
        <w:t xml:space="preserve">data</w:t>
      </w:r>
      <w:r>
        <w:rPr>
          <w:color w:val="1F2937"/>
          <w:sz w:val="26"/>
          <w:szCs w:val="26"/>
        </w:rPr>
        <w:t xml:space="preserve"> layer is </w:t>
      </w:r>
      <w:r>
        <w:rPr>
          <w:b/>
          <w:bCs/>
          <w:color w:val="1F2937"/>
          <w:sz w:val="26"/>
          <w:szCs w:val="26"/>
        </w:rPr>
        <w:t xml:space="preserve">MySQL 8</w:t>
      </w:r>
      <w:r>
        <w:rPr>
          <w:color w:val="1F2937"/>
          <w:sz w:val="26"/>
          <w:szCs w:val="26"/>
        </w:rPr>
        <w:t xml:space="preserve">, with ten tables. And for </w:t>
      </w:r>
      <w:r>
        <w:rPr>
          <w:b/>
          <w:bCs/>
          <w:color w:val="1F2937"/>
          <w:sz w:val="26"/>
          <w:szCs w:val="26"/>
        </w:rPr>
        <w:t xml:space="preserve">DevOps</w:t>
      </w:r>
      <w:r>
        <w:rPr>
          <w:color w:val="1F2937"/>
          <w:sz w:val="26"/>
          <w:szCs w:val="26"/>
        </w:rPr>
        <w:t xml:space="preserve">, we go from local Laragon to the cloud using GitHub, Render, Netlify, and Cloud SQL.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On the right is why we chose this stack. It is </w:t>
      </w:r>
      <w:r>
        <w:rPr>
          <w:b/>
          <w:bCs/>
          <w:color w:val="1F2937"/>
          <w:sz w:val="26"/>
          <w:szCs w:val="26"/>
        </w:rPr>
        <w:t xml:space="preserve">decoupled</w:t>
      </w:r>
      <w:r>
        <w:rPr>
          <w:color w:val="1F2937"/>
          <w:sz w:val="26"/>
          <w:szCs w:val="26"/>
        </w:rPr>
        <w:t xml:space="preserve"> — the frontend is pure display, and the API is a separate, stateless engine. It is </w:t>
      </w:r>
      <w:r>
        <w:rPr>
          <w:b/>
          <w:bCs/>
          <w:color w:val="1F2937"/>
          <w:sz w:val="26"/>
          <w:szCs w:val="26"/>
        </w:rPr>
        <w:t xml:space="preserve">authoritative</w:t>
      </w:r>
      <w:r>
        <w:rPr>
          <w:color w:val="1F2937"/>
          <w:sz w:val="26"/>
          <w:szCs w:val="26"/>
        </w:rPr>
        <w:t xml:space="preserve"> — all CO₂ maths run on the server, so clients never compute footprints. It is </w:t>
      </w:r>
      <w:r>
        <w:rPr>
          <w:b/>
          <w:bCs/>
          <w:color w:val="1F2937"/>
          <w:sz w:val="26"/>
          <w:szCs w:val="26"/>
        </w:rPr>
        <w:t xml:space="preserve">portable</w:t>
      </w:r>
      <w:r>
        <w:rPr>
          <w:color w:val="1F2937"/>
          <w:sz w:val="26"/>
          <w:szCs w:val="26"/>
        </w:rPr>
        <w:t xml:space="preserve"> — one Vue codebase ships to web and Android. And it is </w:t>
      </w:r>
      <w:r>
        <w:rPr>
          <w:b/>
          <w:bCs/>
          <w:color w:val="1F2937"/>
          <w:sz w:val="26"/>
          <w:szCs w:val="26"/>
        </w:rPr>
        <w:t xml:space="preserve">free-tier</w:t>
      </w:r>
      <w:r>
        <w:rPr>
          <w:color w:val="1F2937"/>
          <w:sz w:val="26"/>
          <w:szCs w:val="26"/>
        </w:rPr>
        <w:t xml:space="preserve"> — Render, Netlify, and Cloud SQL give us a public URL at zero hosting cost.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Now, how we managed our code as a team.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8 — Version Control &amp; Collaboration: one repository, four contributors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our GitHub repository, who contributed, and our branch strategy.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For version control, we used one </w:t>
      </w:r>
      <w:r>
        <w:rPr>
          <w:b/>
          <w:bCs/>
          <w:color w:val="1F2937"/>
          <w:sz w:val="26"/>
          <w:szCs w:val="26"/>
        </w:rPr>
        <w:t xml:space="preserve">GitHub</w:t>
      </w:r>
      <w:r>
        <w:rPr>
          <w:color w:val="1F2937"/>
          <w:sz w:val="26"/>
          <w:szCs w:val="26"/>
        </w:rPr>
        <w:t xml:space="preserve"> repository — a monorepo. The backend, the frontend, the SQL, the README, and the security docs all live together in one place.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Our </w:t>
      </w:r>
      <w:r>
        <w:rPr>
          <w:b/>
          <w:bCs/>
          <w:color w:val="1F2937"/>
          <w:sz w:val="26"/>
          <w:szCs w:val="26"/>
        </w:rPr>
        <w:t xml:space="preserve">branch strategy</w:t>
      </w:r>
      <w:r>
        <w:rPr>
          <w:color w:val="1F2937"/>
          <w:sz w:val="26"/>
          <w:szCs w:val="26"/>
        </w:rPr>
        <w:t xml:space="preserve"> is simple: all members commit and merge into the </w:t>
      </w:r>
      <w:r>
        <w:rPr>
          <w:b/>
          <w:bCs/>
          <w:color w:val="1F2937"/>
          <w:sz w:val="26"/>
          <w:szCs w:val="26"/>
        </w:rPr>
        <w:t xml:space="preserve">main</w:t>
      </w:r>
      <w:r>
        <w:rPr>
          <w:color w:val="1F2937"/>
          <w:sz w:val="26"/>
          <w:szCs w:val="26"/>
        </w:rPr>
        <w:t xml:space="preserve"> branch. Then, for this PR3 release, we staged the slides, README, and deployment docs on a dedicated </w:t>
      </w:r>
      <w:r>
        <w:rPr>
          <w:b/>
          <w:bCs/>
          <w:color w:val="1F2937"/>
          <w:sz w:val="26"/>
          <w:szCs w:val="26"/>
        </w:rPr>
        <w:t xml:space="preserve">PR3 branch</w:t>
      </w:r>
      <w:r>
        <w:rPr>
          <w:color w:val="1F2937"/>
          <w:sz w:val="26"/>
          <w:szCs w:val="26"/>
        </w:rPr>
        <w:t xml:space="preserve">, to keep the deliverables clean.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On the right is our contribution evidence — </w:t>
      </w:r>
      <w:r>
        <w:rPr>
          <w:b/>
          <w:bCs/>
          <w:color w:val="1F2937"/>
          <w:sz w:val="26"/>
          <w:szCs w:val="26"/>
        </w:rPr>
        <w:t xml:space="preserve">69 commits</w:t>
      </w:r>
      <w:r>
        <w:rPr>
          <w:color w:val="1F2937"/>
          <w:sz w:val="26"/>
          <w:szCs w:val="26"/>
        </w:rPr>
        <w:t xml:space="preserve"> from four verified contributors: Zineb on DevOps with 42, myself on </w:t>
      </w:r>
      <w:r>
        <w:rPr>
          <w:b/>
          <w:bCs/>
          <w:color w:val="1F2937"/>
          <w:sz w:val="26"/>
          <w:szCs w:val="26"/>
        </w:rPr>
        <w:t xml:space="preserve">Backend with 34</w:t>
      </w:r>
      <w:r>
        <w:rPr>
          <w:color w:val="1F2937"/>
          <w:sz w:val="26"/>
          <w:szCs w:val="26"/>
        </w:rPr>
        <w:t xml:space="preserve">, Zeng Liting on Frontend with 14, and Rawan on Database and Security with 6.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representative commits show real work across every area — badge evaluation on the backend, connecting the dashboard to the API on the frontend, bug fixes on DevOps, and the database schema and security threat model.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Once the code is on GitHub, here is how it gets deployed.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9 — CI/CD &amp; Deployment: from a Laragon laptop to a public cloud URL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how the code travels from our laptop to a live public URL.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This slide shows our deployment pipeline — five stages from our laptop to a live public URL.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We </w:t>
      </w:r>
      <w:r>
        <w:rPr>
          <w:b/>
          <w:bCs/>
          <w:color w:val="1F2937"/>
          <w:sz w:val="26"/>
          <w:szCs w:val="26"/>
        </w:rPr>
        <w:t xml:space="preserve">develop</w:t>
      </w:r>
      <w:r>
        <w:rPr>
          <w:color w:val="1F2937"/>
          <w:sz w:val="26"/>
          <w:szCs w:val="26"/>
        </w:rPr>
        <w:t xml:space="preserve"> in VS Code with Laragon, on PHP 8.1 and Node 20. We </w:t>
      </w:r>
      <w:r>
        <w:rPr>
          <w:b/>
          <w:bCs/>
          <w:color w:val="1F2937"/>
          <w:sz w:val="26"/>
          <w:szCs w:val="26"/>
        </w:rPr>
        <w:t xml:space="preserve">commit</w:t>
      </w:r>
      <w:r>
        <w:rPr>
          <w:color w:val="1F2937"/>
          <w:sz w:val="26"/>
          <w:szCs w:val="26"/>
        </w:rPr>
        <w:t xml:space="preserve"> with a Git push to GitHub, on main or PR3. It then </w:t>
      </w:r>
      <w:r>
        <w:rPr>
          <w:b/>
          <w:bCs/>
          <w:color w:val="1F2937"/>
          <w:sz w:val="26"/>
          <w:szCs w:val="26"/>
        </w:rPr>
        <w:t xml:space="preserve">builds</w:t>
      </w:r>
      <w:r>
        <w:rPr>
          <w:color w:val="1F2937"/>
          <w:sz w:val="26"/>
          <w:szCs w:val="26"/>
        </w:rPr>
        <w:t xml:space="preserve"> — Vite builds the Vue app and Composer installs the PHP side. It </w:t>
      </w:r>
      <w:r>
        <w:rPr>
          <w:b/>
          <w:bCs/>
          <w:color w:val="1F2937"/>
          <w:sz w:val="26"/>
          <w:szCs w:val="26"/>
        </w:rPr>
        <w:t xml:space="preserve">deploys</w:t>
      </w:r>
      <w:r>
        <w:rPr>
          <w:color w:val="1F2937"/>
          <w:sz w:val="26"/>
          <w:szCs w:val="26"/>
        </w:rPr>
        <w:t xml:space="preserve"> to Netlify and Render, with Cloud SQL. And finally we </w:t>
      </w:r>
      <w:r>
        <w:rPr>
          <w:b/>
          <w:bCs/>
          <w:color w:val="1F2937"/>
          <w:sz w:val="26"/>
          <w:szCs w:val="26"/>
        </w:rPr>
        <w:t xml:space="preserve">package</w:t>
      </w:r>
      <w:r>
        <w:rPr>
          <w:color w:val="1F2937"/>
          <w:sz w:val="26"/>
          <w:szCs w:val="26"/>
        </w:rPr>
        <w:t xml:space="preserve"> the app as an Android APK with Capacitor.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deployment architecture is: the frontend on </w:t>
      </w:r>
      <w:r>
        <w:rPr>
          <w:b/>
          <w:bCs/>
          <w:color w:val="1F2937"/>
          <w:sz w:val="26"/>
          <w:szCs w:val="26"/>
        </w:rPr>
        <w:t xml:space="preserve">Netlify</w:t>
      </w:r>
      <w:r>
        <w:rPr>
          <w:color w:val="1F2937"/>
          <w:sz w:val="26"/>
          <w:szCs w:val="26"/>
        </w:rPr>
        <w:t xml:space="preserve">, the backend API on </w:t>
      </w:r>
      <w:r>
        <w:rPr>
          <w:b/>
          <w:bCs/>
          <w:color w:val="1F2937"/>
          <w:sz w:val="26"/>
          <w:szCs w:val="26"/>
        </w:rPr>
        <w:t xml:space="preserve">Render</w:t>
      </w:r>
      <w:r>
        <w:rPr>
          <w:color w:val="1F2937"/>
          <w:sz w:val="26"/>
          <w:szCs w:val="26"/>
        </w:rPr>
        <w:t xml:space="preserve"> over HTTPS, the database on </w:t>
      </w:r>
      <w:r>
        <w:rPr>
          <w:b/>
          <w:bCs/>
          <w:color w:val="1F2937"/>
          <w:sz w:val="26"/>
          <w:szCs w:val="26"/>
        </w:rPr>
        <w:t xml:space="preserve">Google Cloud SQL</w:t>
      </w:r>
      <w:r>
        <w:rPr>
          <w:color w:val="1F2937"/>
          <w:sz w:val="26"/>
          <w:szCs w:val="26"/>
        </w:rPr>
        <w:t xml:space="preserve"> as managed MySQL 8, and the mobile build wrapped with Capacitor.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For quality, our </w:t>
      </w:r>
      <w:r>
        <w:rPr>
          <w:b/>
          <w:bCs/>
          <w:color w:val="1F2937"/>
          <w:sz w:val="26"/>
          <w:szCs w:val="26"/>
        </w:rPr>
        <w:t xml:space="preserve">CI signal</w:t>
      </w:r>
      <w:r>
        <w:rPr>
          <w:color w:val="1F2937"/>
          <w:sz w:val="26"/>
          <w:szCs w:val="26"/>
        </w:rPr>
        <w:t xml:space="preserve"> runs Vue lint and composer validate on every build, and a </w:t>
      </w:r>
      <w:r>
        <w:rPr>
          <w:b/>
          <w:bCs/>
          <w:color w:val="1F2937"/>
          <w:sz w:val="26"/>
          <w:szCs w:val="26"/>
        </w:rPr>
        <w:t xml:space="preserve">Postman</w:t>
      </w:r>
      <w:r>
        <w:rPr>
          <w:color w:val="1F2937"/>
          <w:sz w:val="26"/>
          <w:szCs w:val="26"/>
        </w:rPr>
        <w:t xml:space="preserve"> collection verifies all twenty endpoints before the demo.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Now the overall architecture of the system.</w:t>
      </w:r>
    </w:p>
    <w:p>
      <w:pPr>
        <w:pStyle w:val="Heading2"/>
        <w:keepNext/>
        <w:pBdr>
          <w:bottom w:val="single" w:color="15803D" w:sz="6" w:space="4"/>
        </w:pBdr>
        <w:spacing w:after="60" w:before="320"/>
      </w:pPr>
      <w:r>
        <w:rPr>
          <w:b/>
          <w:bCs/>
          <w:color w:val="15803D"/>
          <w:sz w:val="30"/>
          <w:szCs w:val="30"/>
        </w:rPr>
        <w:t xml:space="preserve">Slide 10 — System Architecture: three decoupled tiers over REST + JWT</w:t>
      </w:r>
    </w:p>
    <w:p>
      <w:pPr>
        <w:keepNext/>
        <w:spacing w:after="140"/>
      </w:pPr>
      <w:r>
        <w:rPr>
          <w:b/>
          <w:bCs/>
          <w:i/>
          <w:iCs/>
          <w:color w:val="6B7280"/>
          <w:sz w:val="21"/>
          <w:szCs w:val="21"/>
        </w:rPr>
        <w:t xml:space="preserve">What this slide shows:  </w:t>
      </w:r>
      <w:r>
        <w:rPr>
          <w:i/>
          <w:iCs/>
          <w:color w:val="6B7280"/>
          <w:sz w:val="21"/>
          <w:szCs w:val="21"/>
        </w:rPr>
        <w:t xml:space="preserve">the three tiers of the system and how they talk to each other.</w:t>
      </w:r>
    </w:p>
    <w:p>
      <w:pPr>
        <w:spacing w:after="40"/>
      </w:pPr>
      <w:r>
        <w:rPr>
          <w:b/>
          <w:bCs/>
          <w:color w:val="15803D"/>
          <w:sz w:val="22"/>
          <w:szCs w:val="22"/>
        </w:rPr>
        <w:t xml:space="preserve">SAY: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Finally, our system architecture — three decoupled tiers that talk to each other over </w:t>
      </w:r>
      <w:r>
        <w:rPr>
          <w:b/>
          <w:bCs/>
          <w:color w:val="1F2937"/>
          <w:sz w:val="26"/>
          <w:szCs w:val="26"/>
        </w:rPr>
        <w:t xml:space="preserve">REST and JWT</w:t>
      </w:r>
      <w:r>
        <w:rPr>
          <w:color w:val="1F2937"/>
          <w:sz w:val="26"/>
          <w:szCs w:val="26"/>
        </w:rPr>
        <w:t xml:space="preserve">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On the left is the </w:t>
      </w:r>
      <w:r>
        <w:rPr>
          <w:b/>
          <w:bCs/>
          <w:color w:val="1F2937"/>
          <w:sz w:val="26"/>
          <w:szCs w:val="26"/>
        </w:rPr>
        <w:t xml:space="preserve">client tier</w:t>
      </w:r>
      <w:r>
        <w:rPr>
          <w:color w:val="1F2937"/>
          <w:sz w:val="26"/>
          <w:szCs w:val="26"/>
        </w:rPr>
        <w:t xml:space="preserve"> — a web browser and the Android APK, which is a Capacitor wrap of the same Vue build. It is served from Netlify over HTTPS, and it sends requests as JSON with the JWT in the header.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In the middle is the </w:t>
      </w:r>
      <w:r>
        <w:rPr>
          <w:b/>
          <w:bCs/>
          <w:color w:val="1F2937"/>
          <w:sz w:val="26"/>
          <w:szCs w:val="26"/>
        </w:rPr>
        <w:t xml:space="preserve">application tier</w:t>
      </w:r>
      <w:r>
        <w:rPr>
          <w:color w:val="1F2937"/>
          <w:sz w:val="26"/>
          <w:szCs w:val="26"/>
        </w:rPr>
        <w:t xml:space="preserve"> — our PHP Slim 4 REST API. It has around twenty routes going to controllers. Every request first passes through </w:t>
      </w:r>
      <w:r>
        <w:rPr>
          <w:b/>
          <w:bCs/>
          <w:color w:val="1F2937"/>
          <w:sz w:val="26"/>
          <w:szCs w:val="26"/>
        </w:rPr>
        <w:t xml:space="preserve">middleware</w:t>
      </w:r>
      <w:r>
        <w:rPr>
          <w:color w:val="1F2937"/>
          <w:sz w:val="26"/>
          <w:szCs w:val="26"/>
        </w:rPr>
        <w:t xml:space="preserve"> that verifies the JWT and checks the user’s role. Then it reaches the right controller — Auth, Log, Challenge, Badge, Tip, Admin — and the support engines, like the Badge Evaluator and Challenge Progress.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On the right is the </w:t>
      </w:r>
      <w:r>
        <w:rPr>
          <w:b/>
          <w:bCs/>
          <w:color w:val="1F2937"/>
          <w:sz w:val="26"/>
          <w:szCs w:val="26"/>
        </w:rPr>
        <w:t xml:space="preserve">data tier</w:t>
      </w:r>
      <w:r>
        <w:rPr>
          <w:color w:val="1F2937"/>
          <w:sz w:val="26"/>
          <w:szCs w:val="26"/>
        </w:rPr>
        <w:t xml:space="preserve"> — MySQL 8 on Cloud SQL, with ten related tables, using PDO with prepared statements and foreign-key cascade.</w:t>
      </w:r>
    </w:p>
    <w:p>
      <w:pPr>
        <w:spacing w:after="160" w:line="300" w:lineRule="auto"/>
      </w:pPr>
      <w:r>
        <w:rPr>
          <w:color w:val="1F2937"/>
          <w:sz w:val="26"/>
          <w:szCs w:val="26"/>
        </w:rPr>
        <w:t xml:space="preserve">The main point is the separation of jobs: the client only displays, the API does all the logic and security, and the database only stores.</w:t>
      </w:r>
    </w:p>
    <w:p>
      <w:pPr>
        <w:spacing w:after="120" w:before="60"/>
      </w:pPr>
      <w:r>
        <w:rPr>
          <w:b/>
          <w:bCs/>
          <w:color w:val="15803D"/>
          <w:sz w:val="22"/>
          <w:szCs w:val="22"/>
        </w:rPr>
        <w:t xml:space="preserve">→ Move to next slide:  </w:t>
      </w:r>
      <w:r>
        <w:rPr>
          <w:i/>
          <w:iCs/>
          <w:color w:val="14532D"/>
          <w:sz w:val="22"/>
          <w:szCs w:val="22"/>
        </w:rPr>
        <w:t xml:space="preserve">That completes my section — my teammate will now continue with the sequence diagram.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GreenStep · Slides 4–10 · Mohammed Alsakkaf   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2026-07-02T07:03:31.591Z</dcterms:created>
  <dcterms:modified xsi:type="dcterms:W3CDTF">2026-07-02T07:03:31.592Z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