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SCSM2223 CROSS-PLATFORM APPLICATION DEVELOPMENT</w:t>
      </w:r>
    </w:p>
    <w:p>
      <w:pPr>
        <w:spacing w:after="4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MOCK FINAL EXAMINATION (SET C) — SEMESTER 2, 2025/2026</w:t>
      </w:r>
    </w:p>
    <w:p>
      <w:pPr>
        <w:spacing w:after="6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B0000"/>
          <w:sz w:val="24"/>
          <w:szCs w:val="24"/>
        </w:rPr>
        <w:t xml:space="preserve">ANSWER SCHEME AND EXAMINER NOTES</w:t>
      </w:r>
    </w:p>
    <w:p>
      <w:pPr>
        <w:spacing w:after="20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Hardest of the three sets: code tracing, error hunting and step ordering. Sit it under full exam conditions.</w:t>
      </w:r>
    </w:p>
    <w:p>
      <w:pPr>
        <w:spacing w:after="140" w:before="24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SECTION A — MULTIPLE-CHOICE KEY (20 × 1 MARK)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626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No.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Ans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Stateless: every request independent; no server memory of previous ones.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Viewport meta = correct scaling on mobile; without it pages render zoomed out.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One external file styles many pages + browser caching.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textContent = plain text (safe); innerHTML parses markup.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filter() → NEW array of passing elements (find() returns the first one).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JSON.parse: string → JS object.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$("#msg") selects by ID; .text() sets the text content.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 3, 2 — the setTimeout callback waits in the queue until the stack is empty.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await only directly inside an async function.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.number casts the bound value to a Number.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Only "Slim".toLowerCase() contains "s". ("pdo" has no s.)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Slot = parent injects HTML into the child’s placeholder.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Lazy loading: code downloaded on first visit → smaller initial bundle.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err.request without err.response = sent but nothing came back (server down).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Duplicate UNIQUE value → 409 Conflict (lab: ER_DUP_ENTRY).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Onion model: last added = outermost = first to run, so it wraps all layers.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Query string → getQueryParams(). Body → getParsedBody(). Path → $args.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Atomicity: rollBack() undoes everything since beginTransaction().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Expired exp → ExpiredException → middleware answers 401.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7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* origin cannot be combined with credentials:true (browser blocks it).</w:t>
            </w:r>
          </w:p>
        </w:tc>
      </w:tr>
    </w:tbl>
    <w:p>
      <w:pPr>
        <w:spacing w:after="140" w:before="0" w:line="2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color w:val="8B0000"/>
          <w:sz w:val="20"/>
          <w:szCs w:val="20"/>
        </w:rPr>
        <w:t xml:space="preserve">⚠ Trap to watch: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Q8 and Q11 are code-reading items — slow down and execute the code mentally, line by line. Q16 is the onion rule the Ch9 slides state verbatim: error middleware added LAST so it runs FIRST.</w:t>
      </w:r>
    </w:p>
    <w:p>
      <w:pPr>
        <w:pageBreakBefore/>
        <w:spacing w:after="140" w:before="24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SECTION B — MODEL ANSWERS</w:t>
      </w:r>
    </w:p>
    <w:p>
      <w:pPr>
        <w:spacing w:after="100" w:before="20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QUESTION 1 (8 marks) — Architecture and HTTP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Correct order: B → E → F → C → A →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(Browser sends request → web server hits public/index.php → Slim parses into PSR-7 object → middleware stack runs → router dispatches to handler → handler builds the response.)</w:t>
      </w:r>
    </w:p>
    <w:p>
      <w:pPr>
        <w:spacing w:after="60" w:before="0" w:line="2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0"/>
          <w:szCs w:val="20"/>
        </w:rPr>
        <w:t xml:space="preserve">4 marks: all six correct = 4; one element misplaced = 3; two misplaced = 2; first and last correct only = 1.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client itself carries the proof of identity: after login the server issues a signed JWT and the client re-sends it in the Authorization: Bearer header on every request [1]. The server verifies the SIGNATURE (and expiry) with its secret key — no session lookup, nothing stored server-side, so each request is self-contained, which matches the stateless constraint [1].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Safe = the request does not change server state (read-only) [0.5]. Idempotent = repeating the request gives the same result as one call [0.5]. GET is BOTH safe and idempotent [1].</w:t>
      </w:r>
    </w:p>
    <w:p>
      <w:pPr>
        <w:spacing w:after="100" w:before="20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QUESTION 2 (10 marks) — Asynchronous JavaScript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Order: start, end, timer, data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[2]. Justification: “start” and “end” are synchronous statements executed immediately on the call stack; the setTimeout callback — even with a 0 ms delay — is placed in the callback queue and the event loop only moves it onto the stack AFTER the stack is empty, so “timer” must print after “end” [2]. (“data” is last because the network response takes ~200 ms.)</w:t>
      </w:r>
    </w:p>
    <w:p>
      <w:pPr>
        <w:spacing w:after="140" w:before="0" w:line="2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color w:val="8B0000"/>
          <w:sz w:val="20"/>
          <w:szCs w:val="20"/>
        </w:rPr>
        <w:t xml:space="preserve">⚠ Trap to watch: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A 0 ms timeout never runs immediately — this is THE event-loop question. If you wrote start, timer, end — re-read the Ch5 event loop material tonight.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Model answer:</w:t>
      </w:r>
    </w:p>
    <w:tbl>
      <w:tblPr>
        <w:tblW w:type="dxa" w:w="82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6"/>
      </w:tblGrid>
      <w:tr>
        <w:tc>
          <w:tcPr>
            <w:tcW w:type="dxa" w:w="8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async function createBook()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const response = await fetch("http://localhost:8000/api/books",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method: "POST",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headers: { "Content-Type": "application/json"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body: JSON.stringify({ title: "Clean Code", author: "Martin" })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if (!response.ok)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throw new Error(`HTTP Error! Status: ${response.status}`);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const data = await response.json();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console.log(data);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} catch (error)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console.log("Error:", error.message);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 w:line="2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0"/>
          <w:szCs w:val="20"/>
        </w:rPr>
        <w:t xml:space="preserve">Marks: method: "POST" in the options object [1]; Content-Type header [1]; body: JSON.stringify(...) [1]; ok-check + await response.json() [1]. (try/catch shown is good practice; not penalised if omitted since the question didn’t demand it.)</w:t>
      </w:r>
    </w:p>
    <w:p>
      <w:pPr>
        <w:spacing w:after="140" w:before="0" w:line="2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color w:val="8B0000"/>
          <w:sz w:val="20"/>
          <w:szCs w:val="20"/>
        </w:rPr>
        <w:t xml:space="preserve">⚠ Trap to watch: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body must be a STRING — body: { title: ... } without JSON.stringify is the classic fetch-POST error. Headers spelling matters: "Content-Type".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.catch() handles a rejected Promise anywhere earlier in the chain [1]; .finally() runs in every outcome — typically used to stop a loading spinner [1].</w:t>
      </w:r>
    </w:p>
    <w:p>
      <w:pPr>
        <w:spacing w:after="100" w:before="20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QUESTION 3 (12 marks) — Vue Reading and Reasoning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a) i)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0 /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[1].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ii)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2 / 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[1].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Console shows exactly two lines, in order: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count: 0 -&gt;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count: 1 -&gt; 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[2].</w:t>
      </w:r>
    </w:p>
    <w:p>
      <w:pPr>
        <w:spacing w:after="140" w:before="0" w:line="2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color w:val="8B0000"/>
          <w:sz w:val="20"/>
          <w:szCs w:val="20"/>
        </w:rPr>
        <w:t xml:space="preserve">⚠ Trap to watch: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The computed double updates in the DOM but logs nothing — only the watcher writes to the console. Watch callbacks receive (newValue, oldValue) in THAT order; the template string here prints old -&gt; new.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&lt;slot&gt; is a placeholder inside a child’s template where the PARENT injects its own HTML [1]. A named slot is declared as &lt;slot name="title"&gt; and the parent fills it with &lt;template #title&gt;...&lt;/template&gt; [1]. If the parent provides nothing, the slot renders its fallback (default) content written between the &lt;slot&gt; tags [1].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c) 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State =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items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(ref); getter =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itemCount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(computed); action =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add()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(function) [1.5].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Model answer [1.5]:</w:t>
      </w:r>
    </w:p>
    <w:tbl>
      <w:tblPr>
        <w:tblW w:type="dxa" w:w="82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6"/>
      </w:tblGrid>
      <w:tr>
        <w:tc>
          <w:tcPr>
            <w:tcW w:type="dxa" w:w="8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const store = useCartStore()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store.add(p)</w:t>
            </w:r>
          </w:p>
        </w:tc>
      </w:tr>
    </w:tbl>
    <w:p>
      <w:pPr>
        <w:spacing w:after="8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.trim strips leading/trailing whitespace from the bound value [1]; .lazy syncs on the change event (when the field loses focus / Enter) instead of on every keystroke [1].</w:t>
      </w:r>
    </w:p>
    <w:p>
      <w:pPr>
        <w:spacing w:after="100" w:before="20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QUESTION 4 (15 marks) — Security and Deployment Scenario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Session-based: the server stores a session record and the browser holds only a session ID cookie — every request triggers a server-side lookup; the server is stateful [1]. Token-based (JWT): the server stores nothing; the client holds a signed token and the server merely verifies the signature each request [1]. The course uses JWT because a REST API must be stateless — tokens make every request self-contained and scale across servers without shared session storage [1].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b) 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IDOR — Insecure Direct Object Reference (broken access control) [1].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JWT middleware decodes the token and attaches the verified payload to the request with withAttribute('auth', ...) — the route reads that verified identity, never trusting client input [1.5].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404: the resource does not exist at all. 403: it exists, the caller is authenticated, but is neither the owner (created_by ≠ sub) nor an admin — authorization fails [1.5].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Defense in depth = multiple overlapping controls, so if any one layer fails the others still stop the attacker [1]. Layers [3]: Network — HTTPS/firewall/no public DB ports; Edge — WAF/rate limiting/bot protection; App — validation, escaping, prepared SQL, JWT, role checks; Data — hashed passwords, encrypted secrets, least-privileged DB user; Operations — logging, monitoring, alerts, updates.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Correct order: B → D → A → E → C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[2]. D before A because npm run build compiles the Vue project into dist/ with the env variable INLINED into the bundle — npx cap sync merely COPIES dist/ into the native Android project. Syncing before building (or building with the wrong URL) ships a stale or localhost-pointing bundle into the APK [2].</w:t>
      </w:r>
    </w:p>
    <w:p>
      <w:pPr>
        <w:pageBreakBefore/>
        <w:spacing w:after="140" w:before="24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SECTION C — MODEL CODE ANSWERS</w:t>
      </w:r>
    </w:p>
    <w:p>
      <w:pPr>
        <w:spacing w:after="100" w:before="20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QUESTION 5 (10 marks) — DOM Debugging, jQuery, CSS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three errors [1 each]: 1.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getElementByld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is misspelled — it must be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getElementById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(lowercase L vs capital I trick). 2.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addEventListener(click, ...)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the event name must be the STRING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"click"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3.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querySelector(".taskList")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selects a CLASS, but taskList is an ID — must be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"#taskList"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(or getElementById). Corrected program [1]:</w:t>
      </w:r>
    </w:p>
    <w:tbl>
      <w:tblPr>
        <w:tblW w:type="dxa" w:w="82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6"/>
      </w:tblGrid>
      <w:tr>
        <w:tc>
          <w:tcPr>
            <w:tcW w:type="dxa" w:w="8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const btn = document.getElementById("addBtn");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btn.addEventListener("click", function 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const input = document.getElementById("task");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const item = document.createElement("li");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item.textContent = input.value;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document.querySelector("#taskList").appendChild(item);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input.value = "";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8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40" w:before="0" w:line="2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color w:val="8B0000"/>
          <w:sz w:val="20"/>
          <w:szCs w:val="20"/>
        </w:rPr>
        <w:t xml:space="preserve">⚠ Trap to watch: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The lowercase-l/capital-I swap is invisible in most fonts — real papers love it. Always sanity-check: # for id, . for class.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Model answer:</w:t>
      </w:r>
    </w:p>
    <w:tbl>
      <w:tblPr>
        <w:tblW w:type="dxa" w:w="82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6"/>
      </w:tblGrid>
      <w:tr>
        <w:tc>
          <w:tcPr>
            <w:tcW w:type="dxa" w:w="8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$(document).ready(function 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$("#loadBtn").click(function 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$.get("data.json", function (data)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$("#out").text(data.message);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8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 w:line="2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0"/>
          <w:szCs w:val="20"/>
        </w:rPr>
        <w:t xml:space="preserve">Marks: $(document).ready wrapper [1]; click handler on #loadBtn [1]; $.get with callback writing data.message via .text() [1].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Model answer:</w:t>
      </w:r>
    </w:p>
    <w:tbl>
      <w:tblPr>
        <w:tblW w:type="dxa" w:w="82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6"/>
      </w:tblGrid>
      <w:tr>
        <w:tc>
          <w:tcPr>
            <w:tcW w:type="dxa" w:w="8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:root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--brand: #42B883;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.btn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background-color: var(--brand);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.btn:hover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background-color: #2f8e63;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 w:line="2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0"/>
          <w:szCs w:val="20"/>
        </w:rPr>
        <w:t xml:space="preserve">Marks: :root custom property [1]; var(--brand) usage [1]; :hover state [1].</w:t>
      </w:r>
    </w:p>
    <w:p>
      <w:pPr>
        <w:spacing w:after="100" w:before="20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QUESTION 6 (10 marks) — BookSearch.vue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Model answer:</w:t>
      </w:r>
    </w:p>
    <w:tbl>
      <w:tblPr>
        <w:tblW w:type="dxa" w:w="82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6"/>
      </w:tblGrid>
      <w:tr>
        <w:tc>
          <w:tcPr>
            <w:tcW w:type="dxa" w:w="8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&lt;template&gt;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&lt;div&gt;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&lt;input v-model="searchText" placeholder="Search books"&gt;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&lt;p v-if="filteredBooks.length === 0"&gt;No books found.&lt;/p&gt;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&lt;ul&gt;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&lt;li v-for="book in filteredBooks" :key="book.id"&gt;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{{ book.title }}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&lt;/li&gt;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&lt;/ul&gt;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&lt;/template&gt;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&lt;script setup&gt;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import { ref, computed } from 'vue'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const props = defineProps({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books: { type: Array, required: true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const searchText = ref('')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const filteredBooks = computed(() =&gt;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props.books.filter(b =&gt;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b.title.toLowerCase().includes(searchText.value.toLowerCase())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8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 w:line="2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0"/>
          <w:szCs w:val="20"/>
        </w:rPr>
        <w:t xml:space="preserve">Marks: SFC + script setup structure [1]; defineProps Array required [2]; ref searchText + v-model [1]; computed with case-insensitive filter (both sides toLowerCase) [3]; v-for over filteredBooks (NOT books) with :key="book.id" [2]; v-if empty state [1].</w:t>
      </w:r>
    </w:p>
    <w:p>
      <w:pPr>
        <w:spacing w:after="140" w:before="0" w:line="2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color w:val="8B0000"/>
          <w:sz w:val="20"/>
          <w:szCs w:val="20"/>
        </w:rPr>
        <w:t xml:space="preserve">⚠ Trap to watch: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Two killers here: (1) inside the computed you need props.books (the prop must be captured from defineProps) and searchText.value; (2) looping over books instead of filteredBooks silently ignores the search — read what the v-for iterates.</w:t>
      </w:r>
    </w:p>
    <w:p>
      <w:pPr>
        <w:spacing w:after="100" w:before="20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QUESTION 7 (15 marks) — Slim Group, PDO Transaction, JWT Middleware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Model answer:</w:t>
      </w:r>
    </w:p>
    <w:tbl>
      <w:tblPr>
        <w:tblW w:type="dxa" w:w="82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6"/>
      </w:tblGrid>
      <w:tr>
        <w:tc>
          <w:tcPr>
            <w:tcW w:type="dxa" w:w="8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$app-&gt;group('/api', function ($group)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$group-&gt;delete('/books/{id}', function (Request $req, Response $res, array $args)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$id = (int)$args['id'];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if (!deleteBook($id))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    $res-&gt;getBody()-&gt;write(json_encode(['error' =&gt; 'Book not found']));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    return $res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        -&gt;withHeader('Content-Type', 'application/json')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        -&gt;withStatus(404);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$res-&gt;getBody()-&gt;write(json_encode(['message' =&gt; 'Book deleted']));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return $res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    -&gt;withHeader('Content-Type', 'application/json')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        -&gt;withStatus(200);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8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 w:line="2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0"/>
          <w:szCs w:val="20"/>
        </w:rPr>
        <w:t xml:space="preserve">Marks: group('/api', ...) wrapper with the route INSIDE it (path therefore '/books/{id}', not '/api/books/{id}') [1]; delete verb + {id} + $args cast [1]; failure branch 404 with error JSON [1]; success 200 with message [1]; header + returns in both branches [1].</w:t>
      </w:r>
    </w:p>
    <w:p>
      <w:pPr>
        <w:spacing w:after="140" w:before="0" w:line="2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color w:val="8B0000"/>
          <w:sz w:val="20"/>
          <w:szCs w:val="20"/>
        </w:rPr>
        <w:t xml:space="preserve">⚠ Trap to watch: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Inside a group the route path must NOT repeat the prefix — writing $group-&gt;delete('/api/books/{id}') doubles the prefix and would 404. Also note the course convention returns 200 with a body on delete (the slides mention 204 as an alternative — either accepted if consistent).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Model answer:</w:t>
      </w:r>
    </w:p>
    <w:tbl>
      <w:tblPr>
        <w:tblW w:type="dxa" w:w="82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6"/>
      </w:tblGrid>
      <w:tr>
        <w:tc>
          <w:tcPr>
            <w:tcW w:type="dxa" w:w="8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$pdo-&gt;beginTransaction();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$stmt = $pdo-&gt;prepare('UPDATE books SET stock = stock - 1 WHERE id = :id');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$stmt-&gt;execute([':id' =&gt; $bookId]);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$stmt = $pdo-&gt;prepare('INSERT INTO orders (book_id, user_id) VALUES (:bid, :uid)');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$stmt-&gt;execute([':bid' =&gt; $bookId, ':uid' =&gt; $userId]);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$pdo-&gt;commit();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 catch (PDOException $e)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$pdo-&gt;rollBack();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throw $e;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 w:line="2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0"/>
          <w:szCs w:val="20"/>
        </w:rPr>
        <w:t xml:space="preserve">Marks: beginTransaction before the statements [1]; both statements as prepare + execute with placeholders [2]; commit on success [1]; catch PDOException → rollBack + re-throw [1].</w:t>
      </w:r>
    </w:p>
    <w:p>
      <w:pPr>
        <w:spacing w:after="140" w:before="0" w:line="2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color w:val="8B0000"/>
          <w:sz w:val="20"/>
          <w:szCs w:val="20"/>
        </w:rPr>
        <w:t xml:space="preserve">⚠ Trap to watch: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B0000"/>
          <w:sz w:val="20"/>
          <w:szCs w:val="20"/>
        </w:rPr>
        <w:t xml:space="preserve">Order matters: begin BEFORE the first statement, commit as the LAST line of the try. rollBack() belongs in catch — never after commit. This is the ACID/atomicity question in code form.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Model answer:</w:t>
      </w:r>
    </w:p>
    <w:tbl>
      <w:tblPr>
        <w:tblW w:type="dxa" w:w="82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6"/>
      </w:tblGrid>
      <w:tr>
        <w:tc>
          <w:tcPr>
            <w:tcW w:type="dxa" w:w="8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$header = $req-&gt;getHeaderLine('Authorization');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$token = str_replace('Bearer ', '', $header);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$decoded = JWT::decode($token, new Key($secret, 'HS256'));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 catch (Exception $e)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 return jsonResponse($res, ['error' =&gt; 'Invalid or expired token'], 401);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 w:line="2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0"/>
          <w:szCs w:val="20"/>
        </w:rPr>
        <w:t xml:space="preserve">Marks: getHeaderLine('Authorization') [1]; stripping the 'Bearer ' prefix [0.5]; JWT::decode with new Key($secret, 'HS256') inside try [1]; catch → 401 JSON [0.5].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Rate limiting on /auth/login [1]; when the limit is exceeded the server returns 429 (Too Many Requests) with the Retry-After header telling the client when it may try again [1].</w:t>
      </w:r>
    </w:p>
    <w:p>
      <w:pPr>
        <w:pageBreakBefore/>
        <w:spacing w:after="140" w:before="24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THE COMPLETE THREE-SET TRAINING SYSTEM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Difficulty ladder: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Set A = write from a clear specification (baseline). Set B = diagnose and repair (spot-and-fix, rewrite bad designs). Set C = trace, order and integrate (predict output, order lifecycles and pipelines, read unfamiliar code, transactions and middleware). The real paper will mix all three modes — after these sets, no question FORMAT can surprise you.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Blueprint constant across all sets: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100 marks / 3 hours; A 20 MCQ (Remember ≈ 20%), B 45 structured (Understand ≈ 45%), C 35 code (Apply ≈ 35%); backend stack always the largest block (~33–35 marks), Vue second (~26), async third (~13) — exactly the Dr’s published mark distribution and topic priorities.</w:t>
      </w:r>
    </w:p>
    <w:p>
      <w:pPr>
        <w:spacing w:after="100" w:before="0" w:line="280"/>
        <w:ind w:lef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Final-week protocol: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Day 1: sit Set C cold, mark it, list every lost mark. Day 2: retype every imperfect code answer until it runs (Slim route, transaction, fetch POST, BookSearch component). Day 3: re-sit your weakest earlier set (A or B) — the score jump tells you the revision worked. Night before 7 July: read the three MCQ key tables and the trap notes only. Sleep. The tips document says all-nighters cost more marks than they add — believe it.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2"/>
      </w:pBdr>
      <w:tabs>
        <w:tab w:val="right" w:pos="9026"/>
      </w:tabs>
      <w:spacing w:after="12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0"/>
        <w:szCs w:val="20"/>
      </w:rPr>
      <w:t xml:space="preserve">SCSM2223 Mock Final (Set C) — ANSWER SCHEME</w:t>
    </w:r>
    <w:r>
      <w:rPr>
        <w:rFonts w:ascii="Times New Roman" w:cs="Times New Roman" w:eastAsia="Times New Roman" w:hAnsi="Times New Roman"/>
        <w:sz w:val="20"/>
        <w:szCs w:val="20"/>
      </w:rPr>
      <w:t xml:space="preserve">	|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2026-07-02T23:57:51.727Z</dcterms:created>
  <dcterms:modified xsi:type="dcterms:W3CDTF">2026-07-02T23:57:51.727Z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