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1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ol</w:t>
      </w: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852160" cy="80752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9900" y="3436775"/>
                          <a:ext cx="5852160" cy="807522"/>
                          <a:chOff x="2419900" y="3436775"/>
                          <a:chExt cx="5852200" cy="686450"/>
                        </a:xfrm>
                      </wpg:grpSpPr>
                      <wpg:grpSp>
                        <wpg:cNvGrpSpPr/>
                        <wpg:grpSpPr>
                          <a:xfrm>
                            <a:off x="2419920" y="3436783"/>
                            <a:ext cx="5852160" cy="686435"/>
                            <a:chOff x="0" y="0"/>
                            <a:chExt cx="5852160" cy="6864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52150" cy="686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852160" cy="686435"/>
                            </a:xfrm>
                            <a:custGeom>
                              <a:rect b="b" l="l" r="r" t="t"/>
                              <a:pathLst>
                                <a:path extrusionOk="0" h="686435" w="5852160">
                                  <a:moveTo>
                                    <a:pt x="89660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86117"/>
                                  </a:lnTo>
                                  <a:lnTo>
                                    <a:pt x="896607" y="686117"/>
                                  </a:lnTo>
                                  <a:lnTo>
                                    <a:pt x="896607" y="0"/>
                                  </a:lnTo>
                                  <a:close/>
                                </a:path>
                                <a:path extrusionOk="0" h="686435" w="5852160">
                                  <a:moveTo>
                                    <a:pt x="5851842" y="0"/>
                                  </a:moveTo>
                                  <a:lnTo>
                                    <a:pt x="896683" y="0"/>
                                  </a:lnTo>
                                  <a:lnTo>
                                    <a:pt x="896683" y="686117"/>
                                  </a:lnTo>
                                  <a:lnTo>
                                    <a:pt x="5851842" y="686117"/>
                                  </a:lnTo>
                                  <a:lnTo>
                                    <a:pt x="58518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logo2.jpg"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4935" y="33464"/>
                              <a:ext cx="662686" cy="618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5852160" cy="686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0.0000190734863"/>
                                  <w:ind w:left="1411.9999694824219" w:right="3.0000001192092896" w:firstLine="1411.999969482421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SCST1223: PROBABILITY &amp; STATISTICAL DATA ANALYSIS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53.00000190734863"/>
                                  <w:ind w:left="1411.9999694824219" w:right="0" w:firstLine="1411.999969482421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2025/2026 – SEMESTER 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07.00000286102295"/>
                                  <w:ind w:left="1411.9999694824219" w:right="1.0000000149011612" w:firstLine="1411.9999694824219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 Black" w:cs="Arial Black" w:eastAsia="Arial Black" w:hAnsi="Arial Black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SECTION 0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07.00000286102295"/>
                                  <w:ind w:left="0" w:right="1.0000000149011612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52160" cy="80752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8075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PSDA PROJECT 1 PROPOSAL Due: 08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vertAlign w:val="baseline"/>
          <w:rtl w:val="0"/>
        </w:rPr>
        <w:t xml:space="preserve"> APRIL 2026 </w:t>
      </w:r>
      <w:r w:rsidDel="00000000" w:rsidR="00000000" w:rsidRPr="00000000">
        <w:rPr>
          <w:rtl w:val="0"/>
        </w:rPr>
        <w:t xml:space="preserve">(5:00 pm)</w:t>
      </w:r>
    </w:p>
    <w:p w:rsidR="00000000" w:rsidDel="00000000" w:rsidP="00000000" w:rsidRDefault="00000000" w:rsidRPr="00000000" w14:paraId="00000003">
      <w:pPr>
        <w:pStyle w:val="Heading1"/>
        <w:tabs>
          <w:tab w:val="left" w:leader="none" w:pos="6981"/>
        </w:tabs>
        <w:spacing w:before="225" w:lineRule="auto"/>
        <w:ind w:firstLine="1"/>
        <w:rPr/>
      </w:pPr>
      <w:r w:rsidDel="00000000" w:rsidR="00000000" w:rsidRPr="00000000">
        <w:rPr>
          <w:rtl w:val="0"/>
        </w:rPr>
        <w:t xml:space="preserve">GROUP NAME: </w:t>
      </w:r>
      <w:r w:rsidDel="00000000" w:rsidR="00000000" w:rsidRPr="00000000">
        <w:rPr>
          <w:u w:val="single"/>
          <w:rtl w:val="0"/>
        </w:rPr>
        <w:t xml:space="preserve">Group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4" w:line="240" w:lineRule="auto"/>
        <w:ind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Ind w:w="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6855"/>
        <w:tblGridChange w:id="0">
          <w:tblGrid>
            <w:gridCol w:w="2190"/>
            <w:gridCol w:w="6855"/>
          </w:tblGrid>
        </w:tblGridChange>
      </w:tblGrid>
      <w:tr>
        <w:trPr>
          <w:cantSplit w:val="0"/>
          <w:trHeight w:val="336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Proposed Topic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Study on the Health Impacts of Caffeine Consumption to Sleep and Focus of UTM Students.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Proposed Population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UTM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Proposed Sample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 respondents from UTM undergraduate students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before="19" w:line="240" w:lineRule="auto"/>
        <w:ind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1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LIST OF POSSIBLE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1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"/>
        <w:gridCol w:w="2400"/>
        <w:gridCol w:w="2535"/>
        <w:gridCol w:w="2085"/>
        <w:gridCol w:w="1935"/>
        <w:tblGridChange w:id="0">
          <w:tblGrid>
            <w:gridCol w:w="390"/>
            <w:gridCol w:w="2400"/>
            <w:gridCol w:w="2535"/>
            <w:gridCol w:w="2085"/>
            <w:gridCol w:w="1935"/>
          </w:tblGrid>
        </w:tblGridChange>
      </w:tblGrid>
      <w:tr>
        <w:trPr>
          <w:cantSplit w:val="0"/>
          <w:trHeight w:val="702.846679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53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65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343" w:right="0" w:firstLine="27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Level of Measurement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34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Suggestion Input Type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8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Gender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Male/female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Radio button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8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Year of Study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before="8" w:lineRule="auto"/>
              <w:ind w:left="10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Bridging Programme/ </w:t>
              <w:br w:type="textWrapping"/>
              <w:t xml:space="preserve">Year 1 / Year 2 / Year 3</w:t>
              <w:br w:type="textWrapping"/>
              <w:t xml:space="preserve"> / Final 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Dropdown list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8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Faculty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(List of UTM Faculties)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Dropdown list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 you regularly consume any type of caffeine?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Radio button</w:t>
            </w:r>
          </w:p>
        </w:tc>
      </w:tr>
      <w:tr>
        <w:trPr>
          <w:cantSplit w:val="0"/>
          <w:trHeight w:val="1184.882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5" w:lineRule="auto"/>
              <w:ind w:left="8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Which type of caffeinated drink do you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primarily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consume?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Coffee / Tea / Soda / Energy drink / Chocolate-based / Boba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Radio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4.882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8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How many cups of caffeinated drinks do you consume per day?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(Respondent types a number)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Ratio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Short Answer (Number)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.36363636363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5" w:lineRule="auto"/>
              <w:ind w:left="8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 what time of day do you usually consume caffeine?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Morning / Afternoon / Evening / Late Night / All the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Radio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.36363636363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8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often do you rely on caffeine while studying?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Always/Sometimes/Rarely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before="8" w:line="233" w:lineRule="auto"/>
              <w:ind w:left="10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Radio button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5" w:lineRule="auto"/>
              <w:ind w:left="8" w:right="10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is your main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reason for consuming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Caffeine?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Avoid sleepiness/maintain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Focus/Daily Routine/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Favorite Drink/Others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Radio button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5" w:right="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 a scale of 1 to 10, how would you rate your daily focus levels, after you drink caffeine?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 of 1 (Very Poor) to 10 (Excellent)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Scale (1-10)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5" w:lineRule="auto"/>
              <w:ind w:left="8" w:right="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 a scale of 1 to 5, how does caffeine affect your sleep quality?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(Very Negatively) to 5 (Very Positively)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Radio button (Scale)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5" w:right="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How many hours do you feel the effect of caffeine after consuming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(Respondent types a 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9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Ratio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108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Short Answer (Number)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0" w:lineRule="auto"/>
        <w:ind w:left="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" w:line="240" w:lineRule="auto"/>
        <w:ind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before="1" w:lineRule="auto"/>
        <w:ind w:firstLine="1"/>
        <w:rPr/>
      </w:pPr>
      <w:r w:rsidDel="00000000" w:rsidR="00000000" w:rsidRPr="00000000">
        <w:rPr>
          <w:rtl w:val="0"/>
        </w:rPr>
        <w:t xml:space="preserve">LIST OF POSSIBLE ANALYSIS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0.0" w:type="dxa"/>
        <w:jc w:val="left"/>
        <w:tblInd w:w="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8920"/>
        <w:tblGridChange w:id="0">
          <w:tblGrid>
            <w:gridCol w:w="420"/>
            <w:gridCol w:w="8920"/>
          </w:tblGrid>
        </w:tblGridChange>
      </w:tblGrid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33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5" w:lineRule="auto"/>
              <w:ind w:left="0" w:right="8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4" w:lineRule="auto"/>
              <w:ind w:left="1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Frequency distribution and percentage of different caffeine type preferences.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4" w:lineRule="auto"/>
              <w:ind w:left="0" w:right="8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4" w:lineRule="auto"/>
              <w:ind w:left="1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Frequency comparison to show which faculty has the most caffeine consumers.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6" w:lineRule="auto"/>
              <w:ind w:left="0" w:right="8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4" w:lineRule="auto"/>
              <w:ind w:left="1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 chart visualizing the distribution of respondents based on their Year of Study to identify the largest consumer group.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4" w:lineRule="auto"/>
              <w:ind w:left="0" w:right="8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4" w:lineRule="auto"/>
              <w:ind w:left="1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Descriptive summary (Frequency/Mode) of consumption times and primary motivations.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6" w:lineRule="auto"/>
              <w:ind w:left="0" w:right="8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4" w:lineRule="auto"/>
              <w:ind w:left="1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Calculating the mean (average) and standard deviation for focus levels and effectiveness ratings.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3" w:lineRule="auto"/>
              <w:ind w:left="0" w:right="8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4" w:lineRule="auto"/>
              <w:ind w:left="1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Using Boxplots to show the distribution and median of addiction levels by gender.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6" w:lineRule="auto"/>
              <w:ind w:left="0" w:right="8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34" w:lineRule="auto"/>
              <w:ind w:left="1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Measures of central tendency (Mean, Median) and Histogram visualization for sleep quality scores and duration of effects.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280" w:top="860" w:left="1417" w:right="992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3048" w:right="2705" w:hanging="48.99999999999977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2026-04-01T00:00:00Z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2026-04-03T00:00:00Z</vt:lpwstr>
  </property>
  <property fmtid="{D5CDD505-2E9C-101B-9397-08002B2CF9AE}" pid="5" name="Producer">
    <vt:lpwstr>Microsoft® Word for Microsoft 365</vt:lpwstr>
  </property>
</Properties>
</file>