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25</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49</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55</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57</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58</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61</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63</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ნიშან-თვისება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jc w:val="both"/>
      </w:pPr>
      <w:r>
        <w:rPr>
          <w:rFonts w:ascii="Sylfaen" w:hAnsi="Sylfaen" w:cs="Sylfaen"/>
          <w:b w:val="0"/>
          <w:sz w:val="24"/>
          <w:lang w:val="ka-GE"/>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იმახსოვრებს, მაგრამ მათ ურთიერთქმედებებს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lang w:val="ka-GE"/>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lang w:val="ka-GE"/>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lang w:val="ka-GE"/>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 და სანდოობას (სუბსკალა,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ურთიერთქმედების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