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240" w:lineRule="auto" w:after="0"/>
        <w:jc w:val="center"/>
      </w:pPr>
      <w:r>
        <w:drawing>
          <wp:inline xmlns:a="http://schemas.openxmlformats.org/drawingml/2006/main" xmlns:pic="http://schemas.openxmlformats.org/drawingml/2006/picture">
            <wp:extent cx="3960000" cy="3493333"/>
            <wp:docPr id="1" name="Picture 1"/>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3960000" cy="3493333"/>
                    </a:xfrm>
                    <a:prstGeom prst="rect"/>
                  </pic:spPr>
                </pic:pic>
              </a:graphicData>
            </a:graphic>
          </wp:inline>
        </w:drawing>
      </w:r>
    </w:p>
    <w:p>
      <w:pPr>
        <w:spacing w:line="240" w:lineRule="auto" w:after="0"/>
        <w:jc w:val="center"/>
      </w:pPr>
    </w:p>
    <w:p>
      <w:pPr>
        <w:spacing w:line="240" w:lineRule="auto" w:after="0"/>
        <w:jc w:val="right"/>
      </w:pPr>
      <w:r>
        <w:rPr>
          <w:rFonts w:ascii="Sylfaen" w:hAnsi="Sylfaen" w:cs="Sylfaen"/>
          <w:b/>
          <w:sz w:val="24"/>
          <w:lang w:val="ka-GE"/>
        </w:rPr>
        <w:t>ალექსანდრე იმნაიშვილი</w:t>
      </w:r>
    </w:p>
    <w:p>
      <w:pPr>
        <w:spacing w:line="240" w:lineRule="auto" w:after="0"/>
        <w:jc w:val="center"/>
      </w:pPr>
    </w:p>
    <w:p>
      <w:pPr>
        <w:spacing w:line="240" w:lineRule="auto" w:after="0"/>
        <w:jc w:val="center"/>
      </w:pPr>
      <w:r>
        <w:rPr>
          <w:rFonts w:ascii="Sylfaen" w:hAnsi="Sylfaen" w:cs="Sylfaen"/>
          <w:b/>
          <w:sz w:val="32"/>
          <w:lang w:val="ka-GE"/>
        </w:rPr>
        <w:t>სასაუბრო ხელოვნური ინტელექტი: ასისტენტიდან თანამოსაუბრემდე ევოლუცია</w:t>
      </w:r>
    </w:p>
    <w:p>
      <w:pPr>
        <w:spacing w:line="240" w:lineRule="auto" w:after="0"/>
        <w:jc w:val="center"/>
      </w:pPr>
    </w:p>
    <w:p>
      <w:pPr>
        <w:spacing w:line="240" w:lineRule="auto" w:after="0"/>
        <w:jc w:val="center"/>
      </w:pPr>
      <w:r>
        <w:rPr>
          <w:rFonts w:ascii="Sylfaen" w:hAnsi="Sylfaen" w:cs="Sylfaen"/>
          <w:b/>
          <w:sz w:val="28"/>
          <w:lang w:val="ka-GE"/>
        </w:rPr>
        <w:t>შიფრი: 0163</w:t>
      </w:r>
    </w:p>
    <w:p>
      <w:pPr>
        <w:spacing w:line="240" w:lineRule="auto" w:after="0"/>
        <w:jc w:val="center"/>
      </w:pPr>
    </w:p>
    <w:p>
      <w:pPr>
        <w:spacing w:line="240" w:lineRule="auto" w:after="0"/>
        <w:jc w:val="center"/>
      </w:pPr>
    </w:p>
    <w:p>
      <w:pPr>
        <w:spacing w:line="240" w:lineRule="auto" w:after="0"/>
        <w:jc w:val="center"/>
      </w:pPr>
      <w:r>
        <w:rPr>
          <w:rFonts w:ascii="Sylfaen" w:hAnsi="Sylfaen" w:cs="Sylfaen"/>
          <w:b w:val="0"/>
          <w:sz w:val="24"/>
          <w:lang w:val="ka-GE"/>
        </w:rPr>
        <w:t>საქართველოს ტექნიკური უნივერსიტეტი</w:t>
      </w:r>
    </w:p>
    <w:p>
      <w:pPr>
        <w:spacing w:line="240" w:lineRule="auto" w:after="0"/>
        <w:jc w:val="center"/>
      </w:pPr>
      <w:r>
        <w:rPr>
          <w:rFonts w:ascii="Sylfaen" w:hAnsi="Sylfaen" w:cs="Sylfaen"/>
          <w:b w:val="0"/>
          <w:sz w:val="24"/>
          <w:lang w:val="ka-GE"/>
        </w:rPr>
        <w:t>თბილისი, 0160, საქართველო</w:t>
      </w:r>
    </w:p>
    <w:p>
      <w:pPr>
        <w:spacing w:line="240" w:lineRule="auto" w:after="0"/>
        <w:jc w:val="center"/>
      </w:pPr>
      <w:r>
        <w:rPr>
          <w:rFonts w:ascii="Sylfaen" w:hAnsi="Sylfaen" w:cs="Sylfaen"/>
          <w:b w:val="0"/>
          <w:sz w:val="24"/>
          <w:lang w:val="ka-GE"/>
        </w:rPr>
        <w:t>ივლისი, 2026 წელი</w:t>
      </w:r>
    </w:p>
    <w:p w14:paraId="1488E1DC" w14:textId="637A1E7C" w:rsidR="005E065B" w:rsidRDefault="005E065B">
      <w:pPr>
        <w:rPr>
          <w:b/>
          <w:bCs/>
          <w:sz w:val="28"/>
          <w:szCs w:val="28"/>
          <w:lang w:val="ka-GE"/>
        </w:rPr>
        <w:sectPr w:rsidR="005E065B" w:rsidSect="005E065B">
          <w:footerReference w:type="default" r:id="rId9"/>
          <w:pgSz w:w="11906" w:h="16838" w:code="9"/>
          <w:pgMar w:top="1417" w:right="1417" w:bottom="1417" w:left="2154" w:header="720" w:footer="720" w:gutter="0"/>
          <w:pgNumType w:start="0"/>
          <w:cols w:space="720"/>
          <w:titlePg/>
          <w:docGrid w:linePitch="360"/>
        </w:sectPr>
      </w:pPr>
    </w:p>
    <w:p w14:paraId="4F15C572" w14:textId="69E4F5AC" w:rsidR="00DA0EB5" w:rsidRPr="00C92066" w:rsidRDefault="00DA0EB5" w:rsidP="00DA0EB5">
      <w:pPr>
        <w:spacing w:after="0" w:line="36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360" w:lineRule="auto"/>
        <w:ind w:firstLine="454"/>
        <w:jc w:val="left"/>
        <w:rPr>
          <w:lang w:val="ka-GE"/>
        </w:rPr>
      </w:pPr>
      <w:r w:rsidRPr="006E56A2">
        <w:rPr>
          <w:lang w:val="ka-GE"/>
        </w:rPr>
        <w:t xml:space="preserve"> </w:t>
      </w:r>
    </w:p>
    <w:p w14:paraId="5763FBC7" w14:textId="77777777" w:rsidR="00DA0EB5" w:rsidRPr="00E27899" w:rsidRDefault="00DA0EB5" w:rsidP="00DA0EB5">
      <w:pPr>
        <w:spacing w:after="0" w:line="360" w:lineRule="auto"/>
        <w:jc w:val="left"/>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360" w:lineRule="auto"/>
        <w:jc w:val="left"/>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360" w:lineRule="auto"/>
        <w:ind w:firstLine="454"/>
        <w:rPr>
          <w:szCs w:val="24"/>
          <w:lang w:val="ka-GE"/>
        </w:rPr>
      </w:pPr>
    </w:p>
    <w:p w14:paraId="5ED0E1E7" w14:textId="77777777" w:rsidR="00DA0EB5" w:rsidRDefault="00DA0EB5" w:rsidP="00DA0EB5">
      <w:pPr>
        <w:spacing w:after="0" w:line="360" w:lineRule="auto"/>
        <w:ind w:firstLine="454"/>
        <w:rPr>
          <w:szCs w:val="24"/>
          <w:lang w:val="ka-GE"/>
        </w:rPr>
      </w:pPr>
    </w:p>
    <w:p w14:paraId="1A9530CD" w14:textId="77777777" w:rsidR="00DA0EB5" w:rsidRPr="00E27899" w:rsidRDefault="00DA0EB5" w:rsidP="00DA0EB5">
      <w:pPr>
        <w:spacing w:after="0" w:line="36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360" w:lineRule="auto"/>
        <w:ind w:firstLine="454"/>
        <w:jc w:val="right"/>
        <w:rPr>
          <w:szCs w:val="24"/>
          <w:lang w:val="ka-GE"/>
        </w:rPr>
      </w:pPr>
    </w:p>
    <w:p w14:paraId="41CA4FA9" w14:textId="77777777" w:rsidR="00DA0EB5" w:rsidRDefault="00DA0EB5" w:rsidP="00DA0EB5">
      <w:pPr>
        <w:spacing w:after="0" w:line="360" w:lineRule="auto"/>
        <w:ind w:firstLine="454"/>
        <w:jc w:val="right"/>
        <w:rPr>
          <w:szCs w:val="24"/>
          <w:lang w:val="ka-GE"/>
        </w:rPr>
      </w:pPr>
    </w:p>
    <w:p w14:paraId="095EEC9A" w14:textId="77777777" w:rsidR="00DA0EB5" w:rsidRDefault="00DA0EB5" w:rsidP="00DA0EB5">
      <w:pPr>
        <w:spacing w:after="0" w:line="360" w:lineRule="auto"/>
        <w:ind w:firstLine="454"/>
        <w:jc w:val="right"/>
        <w:rPr>
          <w:szCs w:val="24"/>
          <w:lang w:val="ka-GE"/>
        </w:rPr>
      </w:pPr>
    </w:p>
    <w:p w14:paraId="19A77A22" w14:textId="77777777" w:rsidR="00DA0EB5" w:rsidRPr="00D3127A" w:rsidRDefault="00DA0EB5" w:rsidP="00DA0EB5">
      <w:pPr>
        <w:spacing w:after="0" w:line="36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360" w:lineRule="auto"/>
        <w:ind w:firstLine="454"/>
        <w:jc w:val="right"/>
        <w:rPr>
          <w:szCs w:val="24"/>
          <w:lang w:val="ka-GE"/>
        </w:rPr>
      </w:pPr>
    </w:p>
    <w:p w14:paraId="65DA2E3A" w14:textId="77777777" w:rsidR="00DA0EB5" w:rsidRPr="00E27899" w:rsidRDefault="00DA0EB5" w:rsidP="00DA0EB5">
      <w:pPr>
        <w:spacing w:after="0" w:line="360" w:lineRule="auto"/>
        <w:ind w:firstLine="454"/>
        <w:rPr>
          <w:szCs w:val="24"/>
          <w:lang w:val="ka-GE"/>
        </w:rPr>
      </w:pPr>
    </w:p>
    <w:p w14:paraId="7E2C5390" w14:textId="77777777" w:rsidR="00DA0EB5" w:rsidRPr="000F0CA9" w:rsidRDefault="00DA0EB5" w:rsidP="00DA0EB5">
      <w:pPr>
        <w:spacing w:after="0" w:line="36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360" w:lineRule="auto"/>
        <w:ind w:firstLine="454"/>
        <w:jc w:val="right"/>
        <w:rPr>
          <w:szCs w:val="24"/>
          <w:lang w:val="ka-GE"/>
        </w:rPr>
      </w:pPr>
    </w:p>
    <w:p w14:paraId="4FD387AA" w14:textId="77777777" w:rsidR="00DA0EB5" w:rsidRPr="000F0CA9" w:rsidRDefault="00DA0EB5" w:rsidP="00DA0EB5">
      <w:pPr>
        <w:spacing w:after="0" w:line="360" w:lineRule="auto"/>
        <w:ind w:firstLine="454"/>
        <w:jc w:val="right"/>
        <w:rPr>
          <w:szCs w:val="24"/>
          <w:lang w:val="ka-GE"/>
        </w:rPr>
      </w:pPr>
    </w:p>
    <w:p w14:paraId="6D76A87D" w14:textId="77777777" w:rsidR="00DA0EB5" w:rsidRDefault="00DA0EB5" w:rsidP="00DA0EB5">
      <w:pPr>
        <w:spacing w:after="0" w:line="36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36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360" w:lineRule="auto"/>
        <w:ind w:firstLine="454"/>
        <w:jc w:val="center"/>
        <w:rPr>
          <w:szCs w:val="24"/>
          <w:lang w:val="ka-GE"/>
        </w:rPr>
      </w:pPr>
    </w:p>
    <w:bookmarkEnd w:id="2"/>
    <w:p w14:paraId="4A372D71" w14:textId="77777777" w:rsidR="00B50E27" w:rsidRPr="00C92066" w:rsidRDefault="00B50E27" w:rsidP="00B50E27">
      <w:pPr>
        <w:pageBreakBefore/>
        <w:spacing w:after="0" w:line="36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36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36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36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360" w:lineRule="auto"/>
        <w:ind w:firstLine="454"/>
        <w:jc w:val="center"/>
        <w:rPr>
          <w:szCs w:val="24"/>
          <w:lang w:val="ka-GE"/>
        </w:rPr>
      </w:pPr>
    </w:p>
    <w:p w14:paraId="6267EB2D" w14:textId="77777777" w:rsidR="00B50E27" w:rsidRDefault="00B50E27" w:rsidP="00B50E27">
      <w:pPr>
        <w:spacing w:after="0" w:line="360" w:lineRule="auto"/>
        <w:ind w:firstLine="454"/>
        <w:jc w:val="center"/>
        <w:rPr>
          <w:szCs w:val="24"/>
          <w:lang w:val="ka-GE"/>
        </w:rPr>
      </w:pPr>
    </w:p>
    <w:p w14:paraId="04C89A41" w14:textId="77777777" w:rsidR="00B50E27" w:rsidRPr="00C92066" w:rsidRDefault="00B50E27" w:rsidP="00B50E27">
      <w:pPr>
        <w:spacing w:after="0" w:line="36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36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36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36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360" w:lineRule="auto"/>
        <w:ind w:firstLine="454"/>
        <w:rPr>
          <w:szCs w:val="24"/>
          <w:lang w:val="ka-GE"/>
        </w:rPr>
      </w:pPr>
    </w:p>
    <w:p w14:paraId="5D3E070E" w14:textId="77777777" w:rsidR="00B50E27" w:rsidRDefault="00B50E27" w:rsidP="00B50E27">
      <w:pPr>
        <w:spacing w:after="0" w:line="360" w:lineRule="auto"/>
        <w:ind w:firstLine="454"/>
        <w:jc w:val="left"/>
        <w:rPr>
          <w:szCs w:val="24"/>
          <w:lang w:val="ka-GE"/>
        </w:rPr>
      </w:pPr>
    </w:p>
    <w:p w14:paraId="4140D122" w14:textId="77777777" w:rsidR="00B50E27" w:rsidRPr="00C92066" w:rsidRDefault="00B50E27" w:rsidP="00B50E27">
      <w:pPr>
        <w:spacing w:after="0" w:line="360" w:lineRule="auto"/>
        <w:ind w:firstLine="454"/>
        <w:jc w:val="left"/>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360" w:lineRule="auto"/>
        <w:ind w:firstLine="454"/>
        <w:jc w:val="left"/>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360" w:lineRule="auto"/>
        <w:ind w:firstLine="454"/>
        <w:rPr>
          <w:szCs w:val="24"/>
          <w:lang w:val="ka-GE"/>
        </w:rPr>
      </w:pPr>
    </w:p>
    <w:p w14:paraId="6B8A2F50" w14:textId="77777777" w:rsidR="00B50E27" w:rsidRDefault="00B50E27" w:rsidP="00B50E27">
      <w:pPr>
        <w:spacing w:after="0" w:line="360" w:lineRule="auto"/>
        <w:ind w:firstLine="454"/>
        <w:rPr>
          <w:szCs w:val="24"/>
          <w:lang w:val="ka-GE"/>
        </w:rPr>
      </w:pPr>
      <w:r w:rsidRPr="00C92066">
        <w:rPr>
          <w:szCs w:val="24"/>
          <w:lang w:val="ka-GE"/>
        </w:rPr>
        <w:t xml:space="preserve">                          </w:t>
      </w:r>
    </w:p>
    <w:p w14:paraId="2762F99F" w14:textId="77777777" w:rsidR="00B50E27" w:rsidRPr="00C92066" w:rsidRDefault="00B50E27" w:rsidP="00B50E27">
      <w:pPr>
        <w:spacing w:after="0" w:line="36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360" w:lineRule="auto"/>
        <w:ind w:firstLine="454"/>
        <w:jc w:val="left"/>
        <w:rPr>
          <w:lang w:val="ka-GE"/>
        </w:rPr>
      </w:pPr>
    </w:p>
    <w:p w14:paraId="7E9C5E13" w14:textId="527EF661" w:rsidR="00372375" w:rsidRPr="0064411D" w:rsidRDefault="00372375" w:rsidP="00A207E2">
      <w:pPr>
        <w:pageBreakBefore/>
        <w:spacing w:line="240" w:lineRule="auto"/>
        <w:jc w:val="center"/>
        <w:rPr>
          <w:b/>
          <w:bCs/>
          <w:sz w:val="28"/>
          <w:szCs w:val="24"/>
          <w:lang w:val="ka-GE"/>
        </w:rPr>
      </w:pPr>
      <w:r w:rsidRPr="0064411D">
        <w:rPr>
          <w:b/>
          <w:bCs/>
          <w:sz w:val="28"/>
          <w:szCs w:val="24"/>
          <w:lang w:val="ka-GE"/>
        </w:rPr>
        <w:lastRenderedPageBreak/>
        <w:t>რეზიუმე</w:t>
      </w:r>
      <w:bookmarkEnd w:id="3"/>
    </w:p>
    <w:p>
      <w:pPr>
        <w:spacing w:line="240" w:lineRule="auto"/>
        <w:jc w:val="both"/>
      </w:pPr>
      <w:r>
        <w:rPr>
          <w:rFonts w:ascii="Sylfaen" w:hAnsi="Sylfaen" w:cs="Sylfaen"/>
          <w:b w:val="0"/>
          <w:sz w:val="24"/>
          <w:lang w:val="ka-GE"/>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დროითი (ტემპორალური) მსჯელობისას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spacing w:line="240" w:lineRule="auto"/>
        <w:jc w:val="both"/>
      </w:pPr>
      <w:r>
        <w:rPr>
          <w:rFonts w:ascii="Sylfaen" w:hAnsi="Sylfaen" w:cs="Sylfaen"/>
          <w:b w:val="0"/>
          <w:sz w:val="24"/>
          <w:lang w:val="ka-GE"/>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თანამოსაუბრის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მრავალსაცავიანი მოდელი, ებინგჰაუსის დავიწყების მრუდი,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ებინგჰაუსის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spacing w:line="240" w:lineRule="auto"/>
        <w:jc w:val="both"/>
      </w:pPr>
      <w:r>
        <w:rPr>
          <w:rFonts w:ascii="Sylfaen" w:hAnsi="Sylfaen" w:cs="Sylfaen"/>
          <w:b w:val="0"/>
          <w:sz w:val="24"/>
          <w:lang w:val="ka-GE"/>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spacing w:line="240" w:lineRule="auto"/>
        <w:jc w:val="both"/>
      </w:pPr>
      <w:r>
        <w:rPr>
          <w:rFonts w:ascii="Sylfaen" w:hAnsi="Sylfaen" w:cs="Sylfaen"/>
          <w:b w:val="0"/>
          <w:sz w:val="24"/>
          <w:lang w:val="ka-GE"/>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spacing w:line="240" w:lineRule="auto"/>
        <w:jc w:val="both"/>
      </w:pPr>
      <w:r>
        <w:rPr>
          <w:rFonts w:ascii="Sylfaen" w:hAnsi="Sylfaen" w:cs="Sylfaen"/>
          <w:b w:val="0"/>
          <w:sz w:val="24"/>
          <w:lang w:val="ka-GE"/>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spacing w:line="240" w:lineRule="auto"/>
      </w:pPr>
      <w:r>
        <w:rPr>
          <w:rFonts w:ascii="Sylfaen" w:hAnsi="Sylfaen" w:cs="Sylfaen"/>
          <w:b w:val="0"/>
          <w:sz w:val="24"/>
          <w:lang w:val="ka-GE"/>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თანდასწრება, ხმოვანი თანამოსაუბრე, შეფასების მეთოდოლოგია.</w:t>
      </w:r>
    </w:p>
    <w:bookmarkEnd w:id="5"/>
    <w:p w14:paraId="03EA2328" w14:textId="5C00D3F7" w:rsidR="003E5807" w:rsidRDefault="003E5807" w:rsidP="00A207E2">
      <w:pPr>
        <w:pageBreakBefore/>
        <w:spacing w:after="0" w:line="240" w:lineRule="auto"/>
        <w:jc w:val="center"/>
        <w:rPr>
          <w:sz w:val="28"/>
          <w:szCs w:val="28"/>
        </w:rPr>
      </w:pPr>
      <w:r w:rsidRPr="003E5807">
        <w:rPr>
          <w:sz w:val="28"/>
          <w:szCs w:val="28"/>
          <w:lang w:val="en-US"/>
        </w:rPr>
        <w:lastRenderedPageBreak/>
        <w:t>Abstract</w:t>
      </w:r>
    </w:p>
    <w:p>
      <w:pPr>
        <w:spacing w:line="240" w:lineRule="auto"/>
        <w:jc w:val="both"/>
      </w:pPr>
      <w:r>
        <w:rPr>
          <w:rFonts w:ascii="Sylfaen" w:hAnsi="Sylfaen" w:cs="Sylfaen"/>
          <w:b w:val="0"/>
          <w:sz w:val="24"/>
          <w:lang w:val="en-US"/>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spacing w:line="240" w:lineRule="auto"/>
        <w:jc w:val="both"/>
      </w:pPr>
      <w:r>
        <w:rPr>
          <w:rFonts w:ascii="Sylfaen" w:hAnsi="Sylfaen" w:cs="Sylfaen"/>
          <w:b w:val="0"/>
          <w:sz w:val="24"/>
          <w:lang w:val="en-US"/>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spacing w:line="240" w:lineRule="auto"/>
        <w:jc w:val="both"/>
      </w:pPr>
      <w:r>
        <w:rPr>
          <w:rFonts w:ascii="Sylfaen" w:hAnsi="Sylfaen" w:cs="Sylfaen"/>
          <w:b w:val="0"/>
          <w:sz w:val="24"/>
          <w:lang w:val="en-US"/>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spacing w:line="240" w:lineRule="auto"/>
        <w:jc w:val="both"/>
      </w:pPr>
      <w:r>
        <w:rPr>
          <w:rFonts w:ascii="Sylfaen" w:hAnsi="Sylfaen" w:cs="Sylfaen"/>
          <w:b w:val="0"/>
          <w:sz w:val="24"/>
          <w:lang w:val="en-US"/>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spacing w:line="240" w:lineRule="auto"/>
        <w:jc w:val="both"/>
      </w:pPr>
      <w:r>
        <w:rPr>
          <w:rFonts w:ascii="Sylfaen" w:hAnsi="Sylfaen" w:cs="Sylfaen"/>
          <w:b w:val="0"/>
          <w:sz w:val="24"/>
          <w:lang w:val="en-US"/>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spacing w:line="240" w:lineRule="auto"/>
      </w:pPr>
      <w:r>
        <w:rPr>
          <w:rFonts w:ascii="Sylfaen" w:hAnsi="Sylfaen" w:cs="Sylfaen"/>
          <w:b w:val="0"/>
          <w:sz w:val="24"/>
          <w:lang w:val="en-US"/>
        </w:rPr>
        <w:t>Keywords: conversational AI, long-term memory, human memory models, social presence, voice interlocutor, evaluation methodology.</w:t>
      </w:r>
    </w:p>
    <w:p w14:paraId="32D73467" w14:textId="764F0AD4" w:rsidR="0091706F" w:rsidRPr="0091706F" w:rsidRDefault="0091706F" w:rsidP="0091706F">
      <w:pPr>
        <w:pStyle w:val="TOCHeading"/>
        <w:pageBreakBefore/>
        <w:spacing w:line="36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tabs>
          <w:tab w:pos="8323" w:val="right" w:leader="dot"/>
        </w:tabs>
        <w:spacing w:line="240" w:lineRule="auto" w:before="0" w:after="0"/>
        <w:ind w:left="0"/>
      </w:pPr>
      <w:r>
        <w:rPr>
          <w:rFonts w:ascii="Sylfaen" w:hAnsi="Sylfaen"/>
          <w:sz w:val="24"/>
        </w:rPr>
        <w:t>1. შესავალი</w:t>
      </w:r>
      <w:r>
        <w:rPr>
          <w:rFonts w:ascii="Sylfaen" w:hAnsi="Sylfaen"/>
          <w:sz w:val="24"/>
        </w:rPr>
        <w:tab/>
      </w:r>
      <w:r>
        <w:rPr>
          <w:rFonts w:ascii="Sylfaen" w:hAnsi="Sylfaen"/>
          <w:sz w:val="24"/>
        </w:rPr>
        <w:t>10</w:t>
      </w:r>
    </w:p>
    <w:p>
      <w:pPr>
        <w:tabs>
          <w:tab w:pos="8323" w:val="right" w:leader="dot"/>
        </w:tabs>
        <w:spacing w:line="240" w:lineRule="auto" w:before="0" w:after="0"/>
        <w:ind w:left="0"/>
      </w:pPr>
      <w:r>
        <w:rPr>
          <w:rFonts w:ascii="Sylfaen" w:hAnsi="Sylfaen"/>
          <w:sz w:val="24"/>
        </w:rPr>
        <w:t>2. ლიტერატურის მიმოხილვა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2.1 მიმოხილვის მოცულობა და სტრუქტურა</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2.2 თეორიული საფუძვლები: ადამიანის მეხსიერების მოდელები</w:t>
      </w:r>
      <w:r>
        <w:rPr>
          <w:rFonts w:ascii="Sylfaen" w:hAnsi="Sylfaen"/>
          <w:sz w:val="24"/>
        </w:rPr>
        <w:tab/>
      </w:r>
      <w:r>
        <w:rPr>
          <w:rFonts w:ascii="Sylfaen" w:hAnsi="Sylfaen"/>
          <w:sz w:val="24"/>
        </w:rPr>
        <w:t>16</w:t>
      </w:r>
    </w:p>
    <w:p>
      <w:pPr>
        <w:tabs>
          <w:tab w:pos="8323" w:val="right" w:leader="dot"/>
        </w:tabs>
        <w:spacing w:line="240" w:lineRule="auto" w:before="0" w:after="0"/>
        <w:ind w:left="454"/>
      </w:pPr>
      <w:r>
        <w:rPr>
          <w:rFonts w:ascii="Sylfaen" w:hAnsi="Sylfaen"/>
          <w:sz w:val="24"/>
        </w:rPr>
        <w:t>2.3 გრძელვადიანი მეხსიერება დიდი ენის მოდელის აგენტებისთვის: სამი ტალღა</w:t>
      </w:r>
      <w:r>
        <w:rPr>
          <w:rFonts w:ascii="Sylfaen" w:hAnsi="Sylfaen"/>
          <w:sz w:val="24"/>
        </w:rPr>
        <w:tab/>
      </w:r>
      <w:r>
        <w:rPr>
          <w:rFonts w:ascii="Sylfaen" w:hAnsi="Sylfaen"/>
          <w:sz w:val="24"/>
        </w:rPr>
        <w:t>19</w:t>
      </w:r>
    </w:p>
    <w:p>
      <w:pPr>
        <w:tabs>
          <w:tab w:pos="8323" w:val="right" w:leader="dot"/>
        </w:tabs>
        <w:spacing w:line="240" w:lineRule="auto" w:before="0" w:after="0"/>
        <w:ind w:left="454"/>
      </w:pPr>
      <w:r>
        <w:rPr>
          <w:rFonts w:ascii="Sylfaen" w:hAnsi="Sylfaen"/>
          <w:sz w:val="24"/>
        </w:rPr>
        <w:t>2.4 ხიდი: მეხსიერების თეორიიდან მეხსიერების არქიტექტურამდე</w:t>
      </w:r>
      <w:r>
        <w:rPr>
          <w:rFonts w:ascii="Sylfaen" w:hAnsi="Sylfaen"/>
          <w:sz w:val="24"/>
        </w:rPr>
        <w:tab/>
      </w:r>
      <w:r>
        <w:rPr>
          <w:rFonts w:ascii="Sylfaen" w:hAnsi="Sylfaen"/>
          <w:sz w:val="24"/>
        </w:rPr>
        <w:t>22</w:t>
      </w:r>
    </w:p>
    <w:p>
      <w:pPr>
        <w:tabs>
          <w:tab w:pos="8323" w:val="right" w:leader="dot"/>
        </w:tabs>
        <w:spacing w:line="240" w:lineRule="auto" w:before="0" w:after="0"/>
        <w:ind w:left="454"/>
      </w:pPr>
      <w:r>
        <w:rPr>
          <w:rFonts w:ascii="Sylfaen" w:hAnsi="Sylfaen"/>
          <w:sz w:val="24"/>
        </w:rPr>
        <w:t>2.5 საუბრის მეხსიერების შეფასება: ბენჩმარკები და მათი შეზღუდვები</w:t>
      </w:r>
      <w:r>
        <w:rPr>
          <w:rFonts w:ascii="Sylfaen" w:hAnsi="Sylfaen"/>
          <w:sz w:val="24"/>
        </w:rPr>
        <w:tab/>
      </w:r>
      <w:r>
        <w:rPr>
          <w:rFonts w:ascii="Sylfaen" w:hAnsi="Sylfaen"/>
          <w:sz w:val="24"/>
        </w:rPr>
        <w:t>24</w:t>
      </w:r>
    </w:p>
    <w:p>
      <w:pPr>
        <w:tabs>
          <w:tab w:pos="8323" w:val="right" w:leader="dot"/>
        </w:tabs>
        <w:spacing w:line="240" w:lineRule="auto" w:before="0" w:after="0"/>
        <w:ind w:left="454"/>
      </w:pPr>
      <w:r>
        <w:rPr>
          <w:rFonts w:ascii="Sylfaen" w:hAnsi="Sylfaen"/>
          <w:sz w:val="24"/>
        </w:rPr>
        <w:t>2.6 ასისტენტიდან თანამოსაუბრემდე: მეხსიერება და აღქმული ურთიერთობა</w:t>
      </w:r>
      <w:r>
        <w:rPr>
          <w:rFonts w:ascii="Sylfaen" w:hAnsi="Sylfaen"/>
          <w:sz w:val="24"/>
        </w:rPr>
        <w:tab/>
      </w:r>
      <w:r>
        <w:rPr>
          <w:rFonts w:ascii="Sylfaen" w:hAnsi="Sylfaen"/>
          <w:sz w:val="24"/>
        </w:rPr>
        <w:t>25</w:t>
      </w:r>
    </w:p>
    <w:p>
      <w:pPr>
        <w:tabs>
          <w:tab w:pos="8323" w:val="right" w:leader="dot"/>
        </w:tabs>
        <w:spacing w:line="240" w:lineRule="auto" w:before="0" w:after="0"/>
        <w:ind w:left="454"/>
      </w:pPr>
      <w:r>
        <w:rPr>
          <w:rFonts w:ascii="Sylfaen" w:hAnsi="Sylfaen"/>
          <w:sz w:val="24"/>
        </w:rPr>
        <w:t>2.7 ღია პრობლემები და შეზღუდვები</w:t>
      </w:r>
      <w:r>
        <w:rPr>
          <w:rFonts w:ascii="Sylfaen" w:hAnsi="Sylfaen"/>
          <w:sz w:val="24"/>
        </w:rPr>
        <w:tab/>
      </w:r>
      <w:r>
        <w:rPr>
          <w:rFonts w:ascii="Sylfaen" w:hAnsi="Sylfaen"/>
          <w:sz w:val="24"/>
        </w:rPr>
        <w:t>27</w:t>
      </w:r>
    </w:p>
    <w:p>
      <w:pPr>
        <w:tabs>
          <w:tab w:pos="8323" w:val="right" w:leader="dot"/>
        </w:tabs>
        <w:spacing w:line="240" w:lineRule="auto" w:before="0" w:after="0"/>
        <w:ind w:left="454"/>
      </w:pPr>
      <w:r>
        <w:rPr>
          <w:rFonts w:ascii="Sylfaen" w:hAnsi="Sylfaen"/>
          <w:sz w:val="24"/>
        </w:rPr>
        <w:t>2.8 ამ ნაშრომის ადგილი</w:t>
      </w:r>
      <w:r>
        <w:rPr>
          <w:rFonts w:ascii="Sylfaen" w:hAnsi="Sylfaen"/>
          <w:sz w:val="24"/>
        </w:rPr>
        <w:tab/>
      </w:r>
      <w:r>
        <w:rPr>
          <w:rFonts w:ascii="Sylfaen" w:hAnsi="Sylfaen"/>
          <w:sz w:val="24"/>
        </w:rPr>
        <w:t>28</w:t>
      </w:r>
    </w:p>
    <w:p>
      <w:pPr>
        <w:tabs>
          <w:tab w:pos="8323" w:val="right" w:leader="dot"/>
        </w:tabs>
        <w:spacing w:line="240" w:lineRule="auto" w:before="0" w:after="0"/>
        <w:ind w:left="0"/>
      </w:pPr>
      <w:r>
        <w:rPr>
          <w:rFonts w:ascii="Sylfaen" w:hAnsi="Sylfaen"/>
          <w:sz w:val="24"/>
        </w:rPr>
        <w:t>3. კვლევის მეთოდები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3.1 კვლევის დიზაინი და წვლილი</w:t>
      </w:r>
      <w:r>
        <w:rPr>
          <w:rFonts w:ascii="Sylfaen" w:hAnsi="Sylfaen"/>
          <w:sz w:val="24"/>
        </w:rPr>
        <w:tab/>
      </w:r>
      <w:r>
        <w:rPr>
          <w:rFonts w:ascii="Sylfaen" w:hAnsi="Sylfaen"/>
          <w:sz w:val="24"/>
        </w:rPr>
        <w:t>30</w:t>
      </w:r>
    </w:p>
    <w:p>
      <w:pPr>
        <w:tabs>
          <w:tab w:pos="8323" w:val="right" w:leader="dot"/>
        </w:tabs>
        <w:spacing w:line="240" w:lineRule="auto" w:before="0" w:after="0"/>
        <w:ind w:left="454"/>
      </w:pPr>
      <w:r>
        <w:rPr>
          <w:rFonts w:ascii="Sylfaen" w:hAnsi="Sylfaen"/>
          <w:sz w:val="24"/>
        </w:rPr>
        <w:t>3.2 პროფილი C-ის მეხსიერების არქიტექტურა</w:t>
      </w:r>
      <w:r>
        <w:rPr>
          <w:rFonts w:ascii="Sylfaen" w:hAnsi="Sylfaen"/>
          <w:sz w:val="24"/>
        </w:rPr>
        <w:tab/>
      </w:r>
      <w:r>
        <w:rPr>
          <w:rFonts w:ascii="Sylfaen" w:hAnsi="Sylfaen"/>
          <w:sz w:val="24"/>
        </w:rPr>
        <w:t>32</w:t>
      </w:r>
    </w:p>
    <w:p>
      <w:pPr>
        <w:tabs>
          <w:tab w:pos="8323" w:val="right" w:leader="dot"/>
        </w:tabs>
        <w:spacing w:line="240" w:lineRule="auto" w:before="0" w:after="0"/>
        <w:ind w:left="454"/>
      </w:pPr>
      <w:r>
        <w:rPr>
          <w:rFonts w:ascii="Sylfaen" w:hAnsi="Sylfaen"/>
          <w:sz w:val="24"/>
        </w:rPr>
        <w:t>3.3 ექსპერიმენტული პირობები (A / B / B+ / C)</w:t>
      </w:r>
      <w:r>
        <w:rPr>
          <w:rFonts w:ascii="Sylfaen" w:hAnsi="Sylfaen"/>
          <w:sz w:val="24"/>
        </w:rPr>
        <w:tab/>
      </w:r>
      <w:r>
        <w:rPr>
          <w:rFonts w:ascii="Sylfaen" w:hAnsi="Sylfaen"/>
          <w:sz w:val="24"/>
        </w:rPr>
        <w:t>37</w:t>
      </w:r>
    </w:p>
    <w:p>
      <w:pPr>
        <w:tabs>
          <w:tab w:pos="8323" w:val="right" w:leader="dot"/>
        </w:tabs>
        <w:spacing w:line="240" w:lineRule="auto" w:before="0" w:after="0"/>
        <w:ind w:left="454"/>
      </w:pPr>
      <w:r>
        <w:rPr>
          <w:rFonts w:ascii="Sylfaen" w:hAnsi="Sylfaen"/>
          <w:sz w:val="24"/>
        </w:rPr>
        <w:t>3.4 კონცეფციის დამტკიცების იმპლემენტაცია</w:t>
      </w:r>
      <w:r>
        <w:rPr>
          <w:rFonts w:ascii="Sylfaen" w:hAnsi="Sylfaen"/>
          <w:sz w:val="24"/>
        </w:rPr>
        <w:tab/>
      </w:r>
      <w:r>
        <w:rPr>
          <w:rFonts w:ascii="Sylfaen" w:hAnsi="Sylfaen"/>
          <w:sz w:val="24"/>
        </w:rPr>
        <w:t>40</w:t>
      </w:r>
    </w:p>
    <w:p>
      <w:pPr>
        <w:tabs>
          <w:tab w:pos="8323" w:val="right" w:leader="dot"/>
        </w:tabs>
        <w:spacing w:line="240" w:lineRule="auto" w:before="0" w:after="0"/>
        <w:ind w:left="454"/>
      </w:pPr>
      <w:r>
        <w:rPr>
          <w:rFonts w:ascii="Sylfaen" w:hAnsi="Sylfaen"/>
          <w:sz w:val="24"/>
        </w:rPr>
        <w:t>3.5 შეფასების მეთოდოლოგია</w:t>
      </w:r>
      <w:r>
        <w:rPr>
          <w:rFonts w:ascii="Sylfaen" w:hAnsi="Sylfaen"/>
          <w:sz w:val="24"/>
        </w:rPr>
        <w:tab/>
      </w:r>
      <w:r>
        <w:rPr>
          <w:rFonts w:ascii="Sylfaen" w:hAnsi="Sylfaen"/>
          <w:sz w:val="24"/>
        </w:rPr>
        <w:t>42</w:t>
      </w:r>
    </w:p>
    <w:p>
      <w:pPr>
        <w:tabs>
          <w:tab w:pos="8323" w:val="right" w:leader="dot"/>
        </w:tabs>
        <w:spacing w:line="240" w:lineRule="auto" w:before="0" w:after="0"/>
        <w:ind w:left="454"/>
      </w:pPr>
      <w:r>
        <w:rPr>
          <w:rFonts w:ascii="Sylfaen" w:hAnsi="Sylfaen"/>
          <w:sz w:val="24"/>
        </w:rPr>
        <w:t>3.6 ზომები და ინსტრუმენტები</w:t>
      </w:r>
      <w:r>
        <w:rPr>
          <w:rFonts w:ascii="Sylfaen" w:hAnsi="Sylfaen"/>
          <w:sz w:val="24"/>
        </w:rPr>
        <w:tab/>
      </w:r>
      <w:r>
        <w:rPr>
          <w:rFonts w:ascii="Sylfaen" w:hAnsi="Sylfaen"/>
          <w:sz w:val="24"/>
        </w:rPr>
        <w:t>45</w:t>
      </w:r>
    </w:p>
    <w:p>
      <w:pPr>
        <w:tabs>
          <w:tab w:pos="8323" w:val="right" w:leader="dot"/>
        </w:tabs>
        <w:spacing w:line="240" w:lineRule="auto" w:before="0" w:after="0"/>
        <w:ind w:left="454"/>
      </w:pPr>
      <w:r>
        <w:rPr>
          <w:rFonts w:ascii="Sylfaen" w:hAnsi="Sylfaen"/>
          <w:sz w:val="24"/>
        </w:rPr>
        <w:t>3.7 ანალიზის გეგმა</w:t>
      </w:r>
      <w:r>
        <w:rPr>
          <w:rFonts w:ascii="Sylfaen" w:hAnsi="Sylfaen"/>
          <w:sz w:val="24"/>
        </w:rPr>
        <w:tab/>
      </w:r>
      <w:r>
        <w:rPr>
          <w:rFonts w:ascii="Sylfaen" w:hAnsi="Sylfaen"/>
          <w:sz w:val="24"/>
        </w:rPr>
        <w:t>47</w:t>
      </w:r>
    </w:p>
    <w:p>
      <w:pPr>
        <w:tabs>
          <w:tab w:pos="8323" w:val="right" w:leader="dot"/>
        </w:tabs>
        <w:spacing w:line="240" w:lineRule="auto" w:before="0" w:after="0"/>
        <w:ind w:left="454"/>
      </w:pPr>
      <w:r>
        <w:rPr>
          <w:rFonts w:ascii="Sylfaen" w:hAnsi="Sylfaen"/>
          <w:sz w:val="24"/>
        </w:rPr>
        <w:t>3.8 ეთიკური საკითხები და შეზღუდვები</w:t>
      </w:r>
      <w:r>
        <w:rPr>
          <w:rFonts w:ascii="Sylfaen" w:hAnsi="Sylfaen"/>
          <w:sz w:val="24"/>
        </w:rPr>
        <w:tab/>
      </w:r>
      <w:r>
        <w:rPr>
          <w:rFonts w:ascii="Sylfaen" w:hAnsi="Sylfaen"/>
          <w:sz w:val="24"/>
        </w:rPr>
        <w:t>48</w:t>
      </w:r>
    </w:p>
    <w:p>
      <w:pPr>
        <w:tabs>
          <w:tab w:pos="8323" w:val="right" w:leader="dot"/>
        </w:tabs>
        <w:spacing w:line="240" w:lineRule="auto" w:before="0" w:after="0"/>
        <w:ind w:left="0"/>
      </w:pPr>
      <w:r>
        <w:rPr>
          <w:rFonts w:ascii="Sylfaen" w:hAnsi="Sylfaen"/>
          <w:sz w:val="24"/>
        </w:rPr>
        <w:t>4. შედეგები და განხილვა</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4.1 კონცეფციის დამტკიცება: მასშტაბი და სიზუსტე</w:t>
      </w:r>
      <w:r>
        <w:rPr>
          <w:rFonts w:ascii="Sylfaen" w:hAnsi="Sylfaen"/>
          <w:sz w:val="24"/>
        </w:rPr>
        <w:tab/>
      </w:r>
      <w:r>
        <w:rPr>
          <w:rFonts w:ascii="Sylfaen" w:hAnsi="Sylfaen"/>
          <w:sz w:val="24"/>
        </w:rPr>
        <w:t>51</w:t>
      </w:r>
    </w:p>
    <w:p>
      <w:pPr>
        <w:tabs>
          <w:tab w:pos="8323" w:val="right" w:leader="dot"/>
        </w:tabs>
        <w:spacing w:line="240" w:lineRule="auto" w:before="0" w:after="0"/>
        <w:ind w:left="454"/>
      </w:pPr>
      <w:r>
        <w:rPr>
          <w:rFonts w:ascii="Sylfaen" w:hAnsi="Sylfaen"/>
          <w:sz w:val="24"/>
        </w:rPr>
        <w:t>4.2 ტექნიკური შედეგები</w:t>
      </w:r>
      <w:r>
        <w:rPr>
          <w:rFonts w:ascii="Sylfaen" w:hAnsi="Sylfaen"/>
          <w:sz w:val="24"/>
        </w:rPr>
        <w:tab/>
      </w:r>
      <w:r>
        <w:rPr>
          <w:rFonts w:ascii="Sylfaen" w:hAnsi="Sylfaen"/>
          <w:sz w:val="24"/>
        </w:rPr>
        <w:t>52</w:t>
      </w:r>
    </w:p>
    <w:p>
      <w:pPr>
        <w:tabs>
          <w:tab w:pos="8323" w:val="right" w:leader="dot"/>
        </w:tabs>
        <w:spacing w:line="240" w:lineRule="auto" w:before="0" w:after="0"/>
        <w:ind w:left="454"/>
      </w:pPr>
      <w:r>
        <w:rPr>
          <w:rFonts w:ascii="Sylfaen" w:hAnsi="Sylfaen"/>
          <w:sz w:val="24"/>
        </w:rPr>
        <w:t>4.3 სიმულირებული აღქმის შედეგები</w:t>
      </w:r>
      <w:r>
        <w:rPr>
          <w:rFonts w:ascii="Sylfaen" w:hAnsi="Sylfaen"/>
          <w:sz w:val="24"/>
        </w:rPr>
        <w:tab/>
      </w:r>
      <w:r>
        <w:rPr>
          <w:rFonts w:ascii="Sylfaen" w:hAnsi="Sylfaen"/>
          <w:sz w:val="24"/>
        </w:rPr>
        <w:t>54</w:t>
      </w:r>
    </w:p>
    <w:p>
      <w:pPr>
        <w:tabs>
          <w:tab w:pos="8323" w:val="right" w:leader="dot"/>
        </w:tabs>
        <w:spacing w:line="240" w:lineRule="auto" w:before="0" w:after="0"/>
        <w:ind w:left="454"/>
      </w:pPr>
      <w:r>
        <w:rPr>
          <w:rFonts w:ascii="Sylfaen" w:hAnsi="Sylfaen"/>
          <w:sz w:val="24"/>
        </w:rPr>
        <w:t>4.4 განხილვა</w:t>
      </w:r>
      <w:r>
        <w:rPr>
          <w:rFonts w:ascii="Sylfaen" w:hAnsi="Sylfaen"/>
          <w:sz w:val="24"/>
        </w:rPr>
        <w:tab/>
      </w:r>
      <w:r>
        <w:rPr>
          <w:rFonts w:ascii="Sylfaen" w:hAnsi="Sylfaen"/>
          <w:sz w:val="24"/>
        </w:rPr>
        <w:t>56</w:t>
      </w:r>
    </w:p>
    <w:p>
      <w:pPr>
        <w:tabs>
          <w:tab w:pos="8323" w:val="right" w:leader="dot"/>
        </w:tabs>
        <w:spacing w:line="240" w:lineRule="auto" w:before="0" w:after="0"/>
        <w:ind w:left="454"/>
      </w:pPr>
      <w:r>
        <w:rPr>
          <w:rFonts w:ascii="Sylfaen" w:hAnsi="Sylfaen"/>
          <w:sz w:val="24"/>
        </w:rPr>
        <w:t>4.5 შეფასების შეზღუდვები</w:t>
      </w:r>
      <w:r>
        <w:rPr>
          <w:rFonts w:ascii="Sylfaen" w:hAnsi="Sylfaen"/>
          <w:sz w:val="24"/>
        </w:rPr>
        <w:tab/>
      </w:r>
      <w:r>
        <w:rPr>
          <w:rFonts w:ascii="Sylfaen" w:hAnsi="Sylfaen"/>
          <w:sz w:val="24"/>
        </w:rPr>
        <w:t>57</w:t>
      </w:r>
    </w:p>
    <w:p>
      <w:pPr>
        <w:tabs>
          <w:tab w:pos="8323" w:val="right" w:leader="dot"/>
        </w:tabs>
        <w:spacing w:line="240" w:lineRule="auto" w:before="0" w:after="0"/>
        <w:ind w:left="0"/>
      </w:pPr>
      <w:r>
        <w:rPr>
          <w:rFonts w:ascii="Sylfaen" w:hAnsi="Sylfaen"/>
          <w:sz w:val="24"/>
        </w:rPr>
        <w:t>5. დასკვნა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5.1 წვლილის შეჯამება</w:t>
      </w:r>
      <w:r>
        <w:rPr>
          <w:rFonts w:ascii="Sylfaen" w:hAnsi="Sylfaen"/>
          <w:sz w:val="24"/>
        </w:rPr>
        <w:tab/>
      </w:r>
      <w:r>
        <w:rPr>
          <w:rFonts w:ascii="Sylfaen" w:hAnsi="Sylfaen"/>
          <w:sz w:val="24"/>
        </w:rPr>
        <w:t>59</w:t>
      </w:r>
    </w:p>
    <w:p>
      <w:pPr>
        <w:tabs>
          <w:tab w:pos="8323" w:val="right" w:leader="dot"/>
        </w:tabs>
        <w:spacing w:line="240" w:lineRule="auto" w:before="0" w:after="0"/>
        <w:ind w:left="454"/>
      </w:pPr>
      <w:r>
        <w:rPr>
          <w:rFonts w:ascii="Sylfaen" w:hAnsi="Sylfaen"/>
          <w:sz w:val="24"/>
        </w:rPr>
        <w:t>5.2 შედეგების შეჯამება</w:t>
      </w:r>
      <w:r>
        <w:rPr>
          <w:rFonts w:ascii="Sylfaen" w:hAnsi="Sylfaen"/>
          <w:sz w:val="24"/>
        </w:rPr>
        <w:tab/>
      </w:r>
      <w:r>
        <w:rPr>
          <w:rFonts w:ascii="Sylfaen" w:hAnsi="Sylfaen"/>
          <w:sz w:val="24"/>
        </w:rPr>
        <w:t>60</w:t>
      </w:r>
    </w:p>
    <w:p>
      <w:pPr>
        <w:tabs>
          <w:tab w:pos="8323" w:val="right" w:leader="dot"/>
        </w:tabs>
        <w:spacing w:line="240" w:lineRule="auto" w:before="0" w:after="0"/>
        <w:ind w:left="454"/>
      </w:pPr>
      <w:r>
        <w:rPr>
          <w:rFonts w:ascii="Sylfaen" w:hAnsi="Sylfaen"/>
          <w:sz w:val="24"/>
        </w:rPr>
        <w:t>5.3 სამომავლო სამუშაო</w:t>
      </w:r>
      <w:r>
        <w:rPr>
          <w:rFonts w:ascii="Sylfaen" w:hAnsi="Sylfaen"/>
          <w:sz w:val="24"/>
        </w:rPr>
        <w:tab/>
      </w:r>
      <w:r>
        <w:rPr>
          <w:rFonts w:ascii="Sylfaen" w:hAnsi="Sylfaen"/>
          <w:sz w:val="24"/>
        </w:rPr>
        <w:t>60</w:t>
      </w:r>
    </w:p>
    <w:p>
      <w:pPr>
        <w:tabs>
          <w:tab w:pos="8323" w:val="right" w:leader="dot"/>
        </w:tabs>
        <w:spacing w:line="240" w:lineRule="auto" w:before="0" w:after="0"/>
        <w:ind w:left="0"/>
      </w:pPr>
      <w:r>
        <w:rPr>
          <w:rFonts w:ascii="Sylfaen" w:hAnsi="Sylfaen"/>
          <w:sz w:val="24"/>
        </w:rPr>
        <w:t>ბიბლიოგრაფია</w:t>
      </w:r>
      <w:r>
        <w:rPr>
          <w:rFonts w:ascii="Sylfaen" w:hAnsi="Sylfaen"/>
          <w:sz w:val="24"/>
        </w:rPr>
        <w:tab/>
      </w:r>
      <w:r>
        <w:rPr>
          <w:rFonts w:ascii="Sylfaen" w:hAnsi="Sylfaen"/>
          <w:sz w:val="24"/>
        </w:rPr>
        <w:t>62</w:t>
      </w:r>
    </w:p>
    <w:p w14:paraId="0384E683" w14:textId="77777777" w:rsidR="0091706F" w:rsidRPr="00162FD8" w:rsidRDefault="0091706F" w:rsidP="0091706F">
      <w:pPr>
        <w:pageBreakBefore/>
        <w:spacing w:after="0" w:line="36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360" w:lineRule="auto"/>
        <w:jc w:val="left"/>
        <w:rPr>
          <w:sz w:val="28"/>
          <w:szCs w:val="28"/>
          <w:lang w:val="ka-GE"/>
        </w:rPr>
      </w:pPr>
    </w:p>
    <w:p w14:paraId="23E5E56C" w14:textId="459F235F" w:rsidR="00251275" w:rsidRDefault="00251275" w:rsidP="00A207E2">
      <w:pPr>
        <w:spacing w:after="0" w:line="360" w:lineRule="auto"/>
        <w:jc w:val="left"/>
        <w:rPr>
          <w:sz w:val="28"/>
          <w:szCs w:val="28"/>
          <w:lang w:val="ka-GE"/>
        </w:rPr>
      </w:pPr>
    </w:p>
    <w:p w14:paraId="051CC3C4" w14:textId="3B8ED7EC" w:rsidR="00251275" w:rsidRDefault="00251275" w:rsidP="00A207E2">
      <w:pPr>
        <w:spacing w:after="0" w:line="360" w:lineRule="auto"/>
        <w:jc w:val="left"/>
        <w:rPr>
          <w:sz w:val="28"/>
          <w:szCs w:val="28"/>
          <w:lang w:val="ka-GE"/>
        </w:rPr>
      </w:pPr>
    </w:p>
    <w:p w14:paraId="5BF7B526" w14:textId="77777777" w:rsidR="0091706F" w:rsidRPr="00B93BF8" w:rsidRDefault="0091706F" w:rsidP="0091706F">
      <w:pPr>
        <w:pageBreakBefore/>
        <w:spacing w:after="0" w:line="36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lang w:val="ka-GE"/>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lang w:val="ka-GE"/>
        </w:rPr>
        <w:t>ცხრილი 3.1. აღრევის ფაქტორების კონტროლი ექსპერიმენტულ დიზაინში</w:t>
      </w:r>
    </w:p>
    <w:p>
      <w:pPr/>
      <w:r>
        <w:rPr>
          <w:rFonts w:ascii="Sylfaen" w:hAnsi="Sylfaen" w:cs="Sylfaen"/>
          <w:b w:val="0"/>
          <w:sz w:val="24"/>
          <w:lang w:val="ka-GE"/>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lang w:val="ka-GE"/>
        </w:rPr>
        <w:t>ცხრილი 4.2. სესიებს-შორისი გახსენების სიზუსტე პრობის ტიპის მიხედვით</w:t>
      </w:r>
    </w:p>
    <w:p>
      <w:pPr/>
      <w:r>
        <w:rPr>
          <w:rFonts w:ascii="Sylfaen" w:hAnsi="Sylfaen" w:cs="Sylfaen"/>
          <w:b w:val="0"/>
          <w:sz w:val="24"/>
          <w:lang w:val="ka-GE"/>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360" w:lineRule="auto"/>
        <w:jc w:val="left"/>
        <w:rPr>
          <w:sz w:val="28"/>
          <w:szCs w:val="28"/>
          <w:lang w:val="ka-GE"/>
        </w:rPr>
      </w:pPr>
    </w:p>
    <w:p>
      <w:pPr>
        <w:pStyle w:val="Heading1"/>
        <w:pageBreakBefore/>
        <w:numPr>
          <w:numId w:val="0"/>
        </w:numPr>
        <w:spacing w:before="360" w:after="80"/>
        <w:jc w:val="center"/>
      </w:pPr>
      <w:r>
        <w:rPr>
          <w:rFonts w:ascii="Sylfaen" w:hAnsi="Sylfaen" w:cs="Sylfaen"/>
          <w:b/>
          <w:color w:val="000000"/>
          <w:sz w:val="28"/>
          <w:lang w:val="ka-GE"/>
        </w:rPr>
        <w:t>1. შესავალი</w:t>
      </w:r>
    </w:p>
    <w:p>
      <w:pPr>
        <w:jc w:val="both"/>
      </w:pPr>
      <w:r>
        <w:rPr>
          <w:rFonts w:ascii="Sylfaen" w:hAnsi="Sylfaen" w:cs="Sylfaen"/>
          <w:b/>
          <w:sz w:val="24"/>
          <w:lang w:val="ka-GE"/>
        </w:rPr>
        <w:t xml:space="preserve">კვლევითი პრობლემა. </w:t>
      </w:r>
      <w:r>
        <w:rPr>
          <w:rFonts w:ascii="Sylfaen" w:hAnsi="Sylfaen" w:cs="Sylfaen"/>
          <w:b w:val="0"/>
          <w:sz w:val="24"/>
          <w:lang w:val="ka-GE"/>
        </w:rPr>
        <w:t>ბოლო წლებში დიდ ენობრივ მოდელებზე (LLM) დაფუძნებულმა სასაუბრო სისტემებმა ერთი დიალოგური სესიის ფარგლებში ადამიანის დონის ლინგვისტური კომპეტენცია აჩვენა, თუმცა მათი ერთ-ერთი ფუნდამენტური შეზღუდვა კვლავ რჩება: ასეთ სისტემებს არ შეუძლია გრძელვადიან პერსპექტივაში ურთიერთქმედების უწყვეტი, განვითარებადი კონტექსტის შენარჩუნება. ამ ნაკლს ემპირიული მტკიცებულებები ზუსტად ასახავს: LoCoMo-ზე — ეტალონურ შეფასების ნაკრებზე (ბენჩმარკზე), რომელიც 35 სესიამდე გადანაწილებულ ხანგრძლივ საუბრებს მოიცავს —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ჩამორჩება [1]. LongMemEval-ის ბენჩმარკი ადასტურებს კომერციული სასაუბრო ასისტენტების ინფორმაციის მოძიების სიზუსტის 30%-ით შემცირებას ხანგრძლივი ურთიერთქმედების პირობებში [2].</w:t>
      </w:r>
    </w:p>
    <w:p>
      <w:pPr>
        <w:jc w:val="both"/>
      </w:pPr>
      <w:r>
        <w:rPr>
          <w:rFonts w:ascii="Sylfaen" w:hAnsi="Sylfaen" w:cs="Sylfaen"/>
          <w:b w:val="0"/>
          <w:sz w:val="24"/>
          <w:lang w:val="ka-GE"/>
        </w:rPr>
        <w:t>ეს ტექნიკური ნაკლი პირდაპირ აისახება მომხმარებლის გამოცდილებაზე. ე.წ. „კომპანიონი“ აპლიკაციების (Replika, Character.AI) კონტექსტში, Replika-ს მომხმარებლების თვისებრივი კვლევა აჩვენებს, რომ მეხსიერების ხარვეზი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ურთიერთობის შეგრძნებას [3]. ამავდროულად, სისტემის ქცევის მოულოდნელი ცვლილებისას მომხმარებლების რეაქციებს სტატისტიკურად შუამავლობს აგენტის აღქმული იდენტობის წყვეტა [4]. ეს ორი დამოუკიდებელი მიგნება ერთად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 შემოწმებასაც ეს ნაშრომი გეგმავს და აყალიბებს, როგორც სამომავლო სამუშაოს.</w:t>
      </w:r>
    </w:p>
    <w:p>
      <w:pPr>
        <w:jc w:val="both"/>
      </w:pPr>
      <w:r>
        <w:rPr>
          <w:rFonts w:ascii="Sylfaen" w:hAnsi="Sylfaen" w:cs="Sylfaen"/>
          <w:b w:val="0"/>
          <w:sz w:val="24"/>
          <w:lang w:val="ka-GE"/>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მოძიებული რელევანტური ინფორმაცია მრავალსესიან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არსებული ლიტერატურა ამ ორ განზომილებას ძირითადად იზოლირებულად განიხილავს: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განიხილავს. ამ ორი განზომილების გადაკვეთა წარმოადგენს ამ ნაშრომის კვლევის სივრცეს.</w:t>
      </w:r>
    </w:p>
    <w:p>
      <w:pPr>
        <w:jc w:val="both"/>
      </w:pPr>
      <w:r>
        <w:rPr>
          <w:rFonts w:ascii="Sylfaen" w:hAnsi="Sylfaen" w:cs="Sylfaen"/>
          <w:b w:val="0"/>
          <w:sz w:val="24"/>
          <w:lang w:val="ka-GE"/>
        </w:rPr>
        <w:t>კვლევის ობიექტია დიდ ენობრივ მოდელებზე (LLM) დაფუძნებული ხმოვანი სასაუბრო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jc w:val="both"/>
      </w:pPr>
      <w:r>
        <w:rPr>
          <w:rFonts w:ascii="Sylfaen" w:hAnsi="Sylfaen" w:cs="Sylfaen"/>
          <w:b/>
          <w:sz w:val="24"/>
          <w:lang w:val="ka-GE"/>
        </w:rPr>
        <w:t xml:space="preserve">კვლევის მიზანი. </w:t>
      </w:r>
      <w:r>
        <w:rPr>
          <w:rFonts w:ascii="Sylfaen" w:hAnsi="Sylfaen" w:cs="Sylfaen"/>
          <w:b w:val="0"/>
          <w:sz w:val="24"/>
          <w:lang w:val="ka-GE"/>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თანდასწრებაზე, მომხმარებელ-აგენტის ალიანსსა და აღქმულ ადამიანურობაზე.</w:t>
      </w:r>
    </w:p>
    <w:p>
      <w:pPr>
        <w:jc w:val="both"/>
      </w:pPr>
      <w:r>
        <w:rPr>
          <w:rFonts w:ascii="Sylfaen" w:hAnsi="Sylfaen" w:cs="Sylfaen"/>
          <w:b w:val="0"/>
          <w:sz w:val="24"/>
          <w:lang w:val="ka-GE"/>
        </w:rPr>
        <w:t>ამ მიზნის მისაღწევად, დასახულია შემდეგი ამოცანები:</w:t>
      </w:r>
    </w:p>
    <w:p>
      <w:pPr>
        <w:jc w:val="both"/>
      </w:pPr>
      <w:r>
        <w:rPr>
          <w:rFonts w:ascii="Sylfaen" w:hAnsi="Sylfaen" w:cs="Sylfaen"/>
          <w:b w:val="0"/>
          <w:sz w:val="24"/>
          <w:lang w:val="ka-GE"/>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jc w:val="both"/>
      </w:pPr>
      <w:r>
        <w:rPr>
          <w:rFonts w:ascii="Sylfaen" w:hAnsi="Sylfaen" w:cs="Sylfaen"/>
          <w:b w:val="0"/>
          <w:sz w:val="24"/>
          <w:lang w:val="ka-GE"/>
        </w:rPr>
        <w:t>2. შერჩეული თეორიების ქცევითი ნიშნულების ფორმალიზება (მრავალსაცავიანი მოდელი, ებინგჰაუსის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jc w:val="both"/>
      </w:pPr>
      <w:r>
        <w:rPr>
          <w:rFonts w:ascii="Sylfaen" w:hAnsi="Sylfaen" w:cs="Sylfaen"/>
          <w:b w:val="0"/>
          <w:sz w:val="24"/>
          <w:lang w:val="ka-GE"/>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jc w:val="both"/>
      </w:pPr>
      <w:r>
        <w:rPr>
          <w:rFonts w:ascii="Sylfaen" w:hAnsi="Sylfaen" w:cs="Sylfaen"/>
          <w:b w:val="0"/>
          <w:sz w:val="24"/>
          <w:lang w:val="ka-GE"/>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jc w:val="both"/>
      </w:pPr>
      <w:r>
        <w:rPr>
          <w:rFonts w:ascii="Sylfaen" w:hAnsi="Sylfaen" w:cs="Sylfaen"/>
          <w:b w:val="0"/>
          <w:sz w:val="24"/>
          <w:lang w:val="ka-GE"/>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თანამოსაუბრე სისტემებისთვის, რომლებიც დადასტურდება გადავადებული კვლევით.</w:t>
      </w:r>
    </w:p>
    <w:p>
      <w:pPr>
        <w:jc w:val="both"/>
      </w:pPr>
      <w:r>
        <w:rPr>
          <w:rFonts w:ascii="Sylfaen" w:hAnsi="Sylfaen" w:cs="Sylfaen"/>
          <w:b w:val="0"/>
          <w:sz w:val="24"/>
          <w:lang w:val="ka-GE"/>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jc w:val="both"/>
      </w:pPr>
      <w:r>
        <w:rPr>
          <w:rFonts w:ascii="Sylfaen" w:hAnsi="Sylfaen" w:cs="Sylfaen"/>
          <w:b w:val="0"/>
          <w:sz w:val="24"/>
          <w:lang w:val="ka-GE"/>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თანდასწრებას, მომხმარებლისა და ხელოვნური აგენტის ალიანსს და აღქმულ ადამიანურობას, სიტყვასიტყვითი მოგონების მიდგომასთან შედარებით?</w:t>
      </w:r>
    </w:p>
    <w:p>
      <w:pPr>
        <w:jc w:val="both"/>
      </w:pPr>
      <w:r>
        <w:rPr>
          <w:rFonts w:ascii="Sylfaen" w:hAnsi="Sylfaen" w:cs="Sylfaen"/>
          <w:b w:val="0"/>
          <w:sz w:val="24"/>
          <w:lang w:val="ka-GE"/>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თანდასწრების, მომხმარებლისა და ხელოვნური აგენტის ალიანსისა და აღქმული ადამიანურობის.</w:t>
      </w:r>
    </w:p>
    <w:p>
      <w:pPr>
        <w:jc w:val="both"/>
      </w:pPr>
      <w:r>
        <w:rPr>
          <w:rFonts w:ascii="Sylfaen" w:hAnsi="Sylfaen" w:cs="Sylfaen"/>
          <w:b w:val="0"/>
          <w:sz w:val="24"/>
          <w:lang w:val="ka-GE"/>
        </w:rPr>
        <w:t>•  H2a (მეორეხარისხოვანი): verbatim RAG (B) ყველაზე მაღალ ქულებს იღებს აღქმულ ინტელექტში (Godspeed).</w:t>
      </w:r>
    </w:p>
    <w:p>
      <w:pPr>
        <w:jc w:val="both"/>
      </w:pPr>
      <w:r>
        <w:rPr>
          <w:rFonts w:ascii="Sylfaen" w:hAnsi="Sylfaen" w:cs="Sylfaen"/>
          <w:b w:val="0"/>
          <w:sz w:val="24"/>
          <w:lang w:val="ka-GE"/>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jc w:val="both"/>
      </w:pPr>
      <w:r>
        <w:rPr>
          <w:rFonts w:ascii="Sylfaen" w:hAnsi="Sylfaen" w:cs="Sylfaen"/>
          <w:b w:val="0"/>
          <w:sz w:val="24"/>
          <w:lang w:val="ka-GE"/>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დაქრობა,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jc w:val="both"/>
      </w:pPr>
      <w:r>
        <w:rPr>
          <w:rFonts w:ascii="Sylfaen" w:hAnsi="Sylfaen" w:cs="Sylfaen"/>
          <w:b w:val="0"/>
          <w:sz w:val="24"/>
          <w:lang w:val="ka-GE"/>
        </w:rPr>
        <w:t>სამი თვისებიდან, რომლებითაც 1.5 განასხვავებს მოსაუბრეს ასისტენტისგან,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jc w:val="both"/>
      </w:pPr>
      <w:r>
        <w:rPr>
          <w:rFonts w:ascii="Sylfaen" w:hAnsi="Sylfaen" w:cs="Sylfaen"/>
          <w:b w:val="0"/>
          <w:sz w:val="24"/>
          <w:lang w:val="ka-GE"/>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jc w:val="both"/>
      </w:pPr>
      <w:r>
        <w:rPr>
          <w:rFonts w:ascii="Sylfaen" w:hAnsi="Sylfaen" w:cs="Sylfaen"/>
          <w:b/>
          <w:sz w:val="24"/>
          <w:lang w:val="ka-GE"/>
        </w:rPr>
        <w:t xml:space="preserve">პრობლემის აქტუალობა. </w:t>
      </w:r>
      <w:r>
        <w:rPr>
          <w:rFonts w:ascii="Sylfaen" w:hAnsi="Sylfaen" w:cs="Sylfaen"/>
          <w:b w:val="0"/>
          <w:sz w:val="24"/>
          <w:lang w:val="ka-GE"/>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ურთიერთქმედების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jc w:val="both"/>
      </w:pPr>
      <w:r>
        <w:rPr>
          <w:rFonts w:ascii="Sylfaen" w:hAnsi="Sylfaen" w:cs="Sylfaen"/>
          <w:b/>
          <w:sz w:val="24"/>
          <w:lang w:val="ka-GE"/>
        </w:rPr>
        <w:t xml:space="preserve">კვლევის პრაქტიკული ღირებულება. </w:t>
      </w:r>
      <w:r>
        <w:rPr>
          <w:rFonts w:ascii="Sylfaen" w:hAnsi="Sylfaen" w:cs="Sylfaen"/>
          <w:b w:val="0"/>
          <w:sz w:val="24"/>
          <w:lang w:val="ka-GE"/>
        </w:rPr>
        <w:t>კვლევის შედეგად იქნება:</w:t>
      </w:r>
    </w:p>
    <w:p>
      <w:pPr>
        <w:jc w:val="both"/>
      </w:pPr>
      <w:r>
        <w:rPr>
          <w:rFonts w:ascii="Sylfaen" w:hAnsi="Sylfaen" w:cs="Sylfaen"/>
          <w:b w:val="0"/>
          <w:sz w:val="24"/>
          <w:lang w:val="ka-GE"/>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jc w:val="both"/>
      </w:pPr>
      <w:r>
        <w:rPr>
          <w:rFonts w:ascii="Sylfaen" w:hAnsi="Sylfaen" w:cs="Sylfaen"/>
          <w:b w:val="0"/>
          <w:sz w:val="24"/>
          <w:lang w:val="ka-GE"/>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jc w:val="both"/>
      </w:pPr>
      <w:r>
        <w:rPr>
          <w:rFonts w:ascii="Sylfaen" w:hAnsi="Sylfaen" w:cs="Sylfaen"/>
          <w:b w:val="0"/>
          <w:sz w:val="24"/>
          <w:lang w:val="ka-GE"/>
        </w:rPr>
        <w:t>•  მეხსიერების პროფილების შესადარებლად განკუთვნილი გამეორებადი ექსპერიმენტული გარემო.</w:t>
      </w:r>
    </w:p>
    <w:p>
      <w:pPr>
        <w:jc w:val="both"/>
      </w:pPr>
      <w:r>
        <w:rPr>
          <w:rFonts w:ascii="Sylfaen" w:hAnsi="Sylfaen" w:cs="Sylfaen"/>
          <w:b w:val="0"/>
          <w:sz w:val="24"/>
          <w:lang w:val="ka-GE"/>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jc w:val="both"/>
      </w:pPr>
      <w:r>
        <w:rPr>
          <w:rFonts w:ascii="Sylfaen" w:hAnsi="Sylfaen" w:cs="Sylfaen"/>
          <w:b/>
          <w:sz w:val="24"/>
          <w:lang w:val="ka-GE"/>
        </w:rPr>
        <w:t xml:space="preserve">კვლევის თეორიული ღირებულება. </w:t>
      </w:r>
      <w:r>
        <w:rPr>
          <w:rFonts w:ascii="Sylfaen" w:hAnsi="Sylfaen" w:cs="Sylfaen"/>
          <w:b w:val="0"/>
          <w:sz w:val="24"/>
          <w:lang w:val="ka-GE"/>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"თანამოსაუბრეს"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jc w:val="both"/>
      </w:pPr>
      <w:r>
        <w:rPr>
          <w:rFonts w:ascii="Sylfaen" w:hAnsi="Sylfaen" w:cs="Sylfaen"/>
          <w:b/>
          <w:sz w:val="24"/>
          <w:lang w:val="ka-GE"/>
        </w:rPr>
        <w:t xml:space="preserve">ნაშრომის სტრუქტურა. </w:t>
      </w:r>
      <w:r>
        <w:rPr>
          <w:rFonts w:ascii="Sylfaen" w:hAnsi="Sylfaen" w:cs="Sylfaen"/>
          <w:b w:val="0"/>
          <w:sz w:val="24"/>
          <w:lang w:val="ka-GE"/>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spacing w:before="360" w:after="80"/>
        <w:jc w:val="center"/>
      </w:pPr>
      <w:r>
        <w:rPr>
          <w:rFonts w:ascii="Sylfaen" w:hAnsi="Sylfaen" w:cs="Sylfaen"/>
          <w:b/>
          <w:color w:val="000000"/>
          <w:sz w:val="28"/>
          <w:lang w:val="ka-GE"/>
        </w:rPr>
        <w:t>2. ლიტერატურის მიმოხილვა</w:t>
      </w:r>
    </w:p>
    <w:p>
      <w:pPr>
        <w:pStyle w:val="Heading2"/>
        <w:numPr>
          <w:numId w:val="0"/>
        </w:numPr>
        <w:spacing w:before="160" w:after="80"/>
        <w:jc w:val="center"/>
      </w:pPr>
      <w:r>
        <w:rPr>
          <w:rFonts w:ascii="Sylfaen" w:hAnsi="Sylfaen" w:cs="Sylfaen"/>
          <w:b/>
          <w:color w:val="000000"/>
          <w:sz w:val="28"/>
          <w:lang w:val="ka-GE"/>
        </w:rPr>
        <w:t>2.1 მიმოხილვის მოცულობა და სტრუქტურა</w:t>
      </w:r>
    </w:p>
    <w:p>
      <w:pPr>
        <w:jc w:val="both"/>
      </w:pPr>
      <w:r>
        <w:rPr>
          <w:rFonts w:ascii="Sylfaen" w:hAnsi="Sylfaen" w:cs="Sylfaen"/>
          <w:b w:val="0"/>
          <w:sz w:val="24"/>
          <w:lang w:val="ka-GE"/>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პროგნოზირებული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spacing w:before="160" w:after="80"/>
        <w:jc w:val="center"/>
      </w:pPr>
      <w:r>
        <w:rPr>
          <w:rFonts w:ascii="Sylfaen" w:hAnsi="Sylfaen" w:cs="Sylfaen"/>
          <w:b/>
          <w:color w:val="000000"/>
          <w:sz w:val="28"/>
          <w:lang w:val="ka-GE"/>
        </w:rPr>
        <w:t>2.2 თეორიული საფუძვლები: ადამიანის მეხსიერების მოდელები</w:t>
      </w:r>
    </w:p>
    <w:p>
      <w:pPr>
        <w:jc w:val="both"/>
      </w:pPr>
      <w:r>
        <w:rPr>
          <w:rFonts w:ascii="Sylfaen" w:hAnsi="Sylfaen" w:cs="Sylfaen"/>
          <w:b w:val="0"/>
          <w:sz w:val="24"/>
          <w:lang w:val="ka-GE"/>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თანამოსაუბრე.</w:t>
      </w:r>
    </w:p>
    <w:p>
      <w:pPr>
        <w:jc w:val="both"/>
      </w:pPr>
      <w:r>
        <w:rPr>
          <w:rFonts w:ascii="Sylfaen" w:hAnsi="Sylfaen" w:cs="Sylfaen"/>
          <w:b w:val="0"/>
          <w:sz w:val="24"/>
          <w:lang w:val="ka-GE"/>
        </w:rPr>
        <w:t>მრავალსაცავიანი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ნიშან-თვისება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jc w:val="both"/>
      </w:pPr>
      <w:r>
        <w:rPr>
          <w:rFonts w:ascii="Sylfaen" w:hAnsi="Sylfaen" w:cs="Sylfaen"/>
          <w:b w:val="0"/>
          <w:sz w:val="24"/>
          <w:lang w:val="ka-GE"/>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jc w:val="both"/>
      </w:pPr>
      <w:r>
        <w:rPr>
          <w:rFonts w:ascii="Sylfaen" w:hAnsi="Sylfaen" w:cs="Sylfaen"/>
          <w:b w:val="0"/>
          <w:sz w:val="24"/>
          <w:lang w:val="ka-GE"/>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"დაუმუშავებელ" ეპიზოდებში არ ჩაიძიროს.</w:t>
      </w:r>
    </w:p>
    <w:p>
      <w:pPr>
        <w:jc w:val="both"/>
      </w:pPr>
      <w:r>
        <w:rPr>
          <w:rFonts w:ascii="Sylfaen" w:hAnsi="Sylfaen" w:cs="Sylfaen"/>
          <w:b w:val="0"/>
          <w:sz w:val="24"/>
          <w:lang w:val="ka-GE"/>
        </w:rPr>
        <w:t>დავიწყების მრუდი.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მრუდს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დაქრობას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jc w:val="both"/>
      </w:pPr>
      <w:r>
        <w:rPr>
          <w:rFonts w:ascii="Sylfaen" w:hAnsi="Sylfaen" w:cs="Sylfaen"/>
          <w:b w:val="0"/>
          <w:sz w:val="24"/>
          <w:lang w:val="ka-GE"/>
        </w:rPr>
        <w:t>ბუნდოვანი კვალის 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(gist),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jc w:val="both"/>
      </w:pPr>
      <w:r>
        <w:rPr>
          <w:rFonts w:ascii="Sylfaen" w:hAnsi="Sylfaen" w:cs="Sylfaen"/>
          <w:b w:val="0"/>
          <w:sz w:val="24"/>
          <w:lang w:val="ka-GE"/>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ნიშან-თვისებას — აგენტს, რომელიც ეპიზოდებს სწრაფად იმახსოვრებს, მაგრამ მათ ურთიერთქმედებებს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lang w:val="ka-GE"/>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spacing w:before="160" w:after="80"/>
        <w:jc w:val="center"/>
      </w:pPr>
      <w:r>
        <w:rPr>
          <w:rFonts w:ascii="Sylfaen" w:hAnsi="Sylfaen" w:cs="Sylfaen"/>
          <w:b/>
          <w:color w:val="000000"/>
          <w:sz w:val="28"/>
          <w:lang w:val="ka-GE"/>
        </w:rPr>
        <w:t>2.3 გრძელვადიანი მეხსიერება დიდი ენის მოდელის აგენტებისთვის: სამი ტალღა</w:t>
      </w:r>
    </w:p>
    <w:p>
      <w:pPr>
        <w:jc w:val="both"/>
      </w:pPr>
      <w:r>
        <w:rPr>
          <w:rFonts w:ascii="Sylfaen" w:hAnsi="Sylfaen" w:cs="Sylfaen"/>
          <w:b w:val="0"/>
          <w:sz w:val="24"/>
          <w:lang w:val="ka-GE"/>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jc w:val="both"/>
      </w:pPr>
      <w:r>
        <w:rPr>
          <w:rFonts w:ascii="Sylfaen" w:hAnsi="Sylfaen" w:cs="Sylfaen"/>
          <w:b w:val="0"/>
          <w:sz w:val="24"/>
          <w:lang w:val="ka-GE"/>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მრუდს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jc w:val="both"/>
      </w:pPr>
      <w:r>
        <w:rPr>
          <w:rFonts w:ascii="Sylfaen" w:hAnsi="Sylfaen" w:cs="Sylfaen"/>
          <w:b w:val="0"/>
          <w:sz w:val="24"/>
          <w:lang w:val="ka-GE"/>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დაყოვნებისა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jc w:val="both"/>
      </w:pPr>
      <w:r>
        <w:rPr>
          <w:rFonts w:ascii="Sylfaen" w:hAnsi="Sylfaen" w:cs="Sylfaen"/>
          <w:b w:val="0"/>
          <w:sz w:val="24"/>
          <w:lang w:val="ka-GE"/>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spacing w:before="160" w:after="80"/>
        <w:jc w:val="center"/>
      </w:pPr>
      <w:r>
        <w:rPr>
          <w:rFonts w:ascii="Sylfaen" w:hAnsi="Sylfaen" w:cs="Sylfaen"/>
          <w:b/>
          <w:color w:val="000000"/>
          <w:sz w:val="28"/>
          <w:lang w:val="ka-GE"/>
        </w:rPr>
        <w:t>2.4 ხიდი: მეხსიერების თეორიიდან მეხსიერების არქიტექტურამდე</w:t>
      </w:r>
    </w:p>
    <w:p>
      <w:pPr>
        <w:jc w:val="both"/>
      </w:pPr>
      <w:r>
        <w:rPr>
          <w:rFonts w:ascii="Sylfaen" w:hAnsi="Sylfaen" w:cs="Sylfaen"/>
          <w:b w:val="0"/>
          <w:sz w:val="24"/>
          <w:lang w:val="ka-GE"/>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lang w:val="ka-GE"/>
        </w:rPr>
        <w:t>ცხრილი 2.1. ადამიანის მეხსიერების თეორიები და მათი შესაბამისი LLM-იმპლემენტაციები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861"/>
        <w:gridCol w:w="2861"/>
        <w:gridCol w:w="2612"/>
      </w:tblGrid>
      <w:tr>
        <w:tc>
          <w:tcPr>
            <w:tcW w:type="dxa" w:w="2861"/>
          </w:tcPr>
          <w:p>
            <w:pPr>
              <w:spacing w:line="240" w:lineRule="auto"/>
            </w:pPr>
            <w:r>
              <w:rPr>
                <w:rFonts w:ascii="Sylfaen" w:hAnsi="Sylfaen" w:cs="Sylfaen"/>
                <w:b/>
                <w:sz w:val="22"/>
                <w:lang w:val="ka-GE"/>
              </w:rPr>
              <w:t>ადამიანის მეხსიერების თეორია</w:t>
            </w:r>
          </w:p>
        </w:tc>
        <w:tc>
          <w:tcPr>
            <w:tcW w:type="dxa" w:w="2861"/>
          </w:tcPr>
          <w:p>
            <w:pPr>
              <w:spacing w:line="240" w:lineRule="auto"/>
            </w:pPr>
            <w:r>
              <w:rPr>
                <w:rFonts w:ascii="Sylfaen" w:hAnsi="Sylfaen" w:cs="Sylfaen"/>
                <w:b/>
                <w:sz w:val="22"/>
                <w:lang w:val="ka-GE"/>
              </w:rPr>
              <w:t>ქცევითი ნიშან-თვისება</w:t>
            </w:r>
          </w:p>
        </w:tc>
        <w:tc>
          <w:tcPr>
            <w:tcW w:type="dxa" w:w="2612"/>
          </w:tcPr>
          <w:p>
            <w:pPr>
              <w:spacing w:line="240" w:lineRule="auto"/>
            </w:pPr>
            <w:r>
              <w:rPr>
                <w:rFonts w:ascii="Sylfaen" w:hAnsi="Sylfaen" w:cs="Sylfaen"/>
                <w:b/>
                <w:sz w:val="22"/>
                <w:lang w:val="ka-GE"/>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lang w:val="ka-GE"/>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lang w:val="ka-GE"/>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lang w:val="en-US"/>
              </w:rPr>
              <w:t>HippoRAG [7]</w:t>
            </w:r>
          </w:p>
        </w:tc>
      </w:tr>
      <w:tr>
        <w:tc>
          <w:tcPr>
            <w:tcW w:type="dxa" w:w="2861"/>
          </w:tcPr>
          <w:p>
            <w:pPr>
              <w:spacing w:line="240" w:lineRule="auto"/>
            </w:pPr>
            <w:r>
              <w:rPr>
                <w:rFonts w:ascii="Sylfaen" w:hAnsi="Sylfaen" w:cs="Sylfaen"/>
                <w:b w:val="0"/>
                <w:sz w:val="22"/>
                <w:lang w:val="ka-GE"/>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lang w:val="ka-GE"/>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lang w:val="en-US"/>
              </w:rPr>
              <w:t>EM-LLM [8]</w:t>
            </w:r>
          </w:p>
        </w:tc>
      </w:tr>
      <w:tr>
        <w:tc>
          <w:tcPr>
            <w:tcW w:type="dxa" w:w="2861"/>
          </w:tcPr>
          <w:p>
            <w:pPr>
              <w:spacing w:line="240" w:lineRule="auto"/>
            </w:pPr>
            <w:r>
              <w:rPr>
                <w:rFonts w:ascii="Sylfaen" w:hAnsi="Sylfaen" w:cs="Sylfaen"/>
                <w:b w:val="0"/>
                <w:sz w:val="22"/>
                <w:lang w:val="ka-GE"/>
              </w:rPr>
              <w:t>ებინგჰაუსის დავიწყების მრუდი [23]</w:t>
            </w:r>
          </w:p>
        </w:tc>
        <w:tc>
          <w:tcPr>
            <w:tcW w:type="dxa" w:w="2861"/>
          </w:tcPr>
          <w:p>
            <w:pPr>
              <w:spacing w:line="240" w:lineRule="auto"/>
            </w:pPr>
            <w:r>
              <w:rPr>
                <w:rFonts w:ascii="Sylfaen" w:hAnsi="Sylfaen" w:cs="Sylfaen"/>
                <w:b w:val="0"/>
                <w:sz w:val="22"/>
                <w:lang w:val="ka-GE"/>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lang w:val="en-US"/>
              </w:rPr>
              <w:t>MemoryBank / SiliconFriend [6]</w:t>
            </w:r>
          </w:p>
        </w:tc>
      </w:tr>
      <w:tr>
        <w:tc>
          <w:tcPr>
            <w:tcW w:type="dxa" w:w="2861"/>
          </w:tcPr>
          <w:p>
            <w:pPr>
              <w:spacing w:line="240" w:lineRule="auto"/>
            </w:pPr>
            <w:r>
              <w:rPr>
                <w:rFonts w:ascii="Sylfaen" w:hAnsi="Sylfaen" w:cs="Sylfaen"/>
                <w:b w:val="0"/>
                <w:sz w:val="22"/>
                <w:lang w:val="ka-GE"/>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lang w:val="ka-GE"/>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lang w:val="en-US"/>
              </w:rPr>
              <w:t>ReadAgent [9]</w:t>
            </w:r>
          </w:p>
        </w:tc>
      </w:tr>
      <w:tr>
        <w:tc>
          <w:tcPr>
            <w:tcW w:type="dxa" w:w="2861"/>
          </w:tcPr>
          <w:p>
            <w:pPr>
              <w:spacing w:line="240" w:lineRule="auto"/>
            </w:pPr>
            <w:r>
              <w:rPr>
                <w:rFonts w:ascii="Sylfaen" w:hAnsi="Sylfaen" w:cs="Sylfaen"/>
                <w:b w:val="0"/>
                <w:sz w:val="22"/>
                <w:lang w:val="ka-GE"/>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lang w:val="ka-GE"/>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lang w:val="ka-GE"/>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lang w:val="ka-GE"/>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lang w:val="ka-GE"/>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lang w:val="ka-GE"/>
              </w:rPr>
              <w:t>გენერაციული აგენტები [10]</w:t>
            </w:r>
          </w:p>
        </w:tc>
      </w:tr>
    </w:tbl>
    <w:p>
      <w:pPr/>
    </w:p>
    <w:p>
      <w:pPr>
        <w:jc w:val="both"/>
      </w:pPr>
      <w:r>
        <w:rPr>
          <w:rFonts w:ascii="Sylfaen" w:hAnsi="Sylfaen" w:cs="Sylfaen"/>
          <w:b w:val="0"/>
          <w:sz w:val="24"/>
          <w:lang w:val="ka-GE"/>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ადამიანი-თანამოსაუბრე.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spacing w:before="160" w:after="80"/>
        <w:jc w:val="center"/>
      </w:pPr>
      <w:r>
        <w:rPr>
          <w:rFonts w:ascii="Sylfaen" w:hAnsi="Sylfaen" w:cs="Sylfaen"/>
          <w:b/>
          <w:color w:val="000000"/>
          <w:sz w:val="28"/>
          <w:lang w:val="ka-GE"/>
        </w:rPr>
        <w:t>2.5 საუბრის მეხსიერების შეფასება: ბენჩმარკები და მათი შეზღუდვები</w:t>
      </w:r>
    </w:p>
    <w:p>
      <w:pPr>
        <w:jc w:val="both"/>
      </w:pPr>
      <w:r>
        <w:rPr>
          <w:rFonts w:ascii="Sylfaen" w:hAnsi="Sylfaen" w:cs="Sylfaen"/>
          <w:b w:val="0"/>
          <w:sz w:val="24"/>
          <w:lang w:val="ka-GE"/>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jc w:val="both"/>
      </w:pPr>
      <w:r>
        <w:rPr>
          <w:rFonts w:ascii="Sylfaen" w:hAnsi="Sylfaen" w:cs="Sylfaen"/>
          <w:b w:val="0"/>
          <w:sz w:val="24"/>
          <w:lang w:val="ka-GE"/>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jc w:val="both"/>
      </w:pPr>
      <w:r>
        <w:rPr>
          <w:rFonts w:ascii="Sylfaen" w:hAnsi="Sylfaen" w:cs="Sylfaen"/>
          <w:b w:val="0"/>
          <w:sz w:val="24"/>
          <w:lang w:val="ka-GE"/>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თანდასწრებას, ალიანსს ან ადამიანურობას.</w:t>
      </w:r>
    </w:p>
    <w:p>
      <w:pPr>
        <w:pStyle w:val="Heading2"/>
        <w:numPr>
          <w:numId w:val="0"/>
        </w:numPr>
        <w:spacing w:before="160" w:after="80"/>
        <w:jc w:val="center"/>
      </w:pPr>
      <w:r>
        <w:rPr>
          <w:rFonts w:ascii="Sylfaen" w:hAnsi="Sylfaen" w:cs="Sylfaen"/>
          <w:b/>
          <w:color w:val="000000"/>
          <w:sz w:val="28"/>
          <w:lang w:val="ka-GE"/>
        </w:rPr>
        <w:t>2.6 ასისტენტიდან თანამოსაუბრემდე: მეხსიერება და აღქმული ურთიერთობა</w:t>
      </w:r>
    </w:p>
    <w:p>
      <w:pPr>
        <w:jc w:val="both"/>
      </w:pPr>
      <w:r>
        <w:rPr>
          <w:rFonts w:ascii="Sylfaen" w:hAnsi="Sylfaen" w:cs="Sylfaen"/>
          <w:b w:val="0"/>
          <w:sz w:val="24"/>
          <w:lang w:val="ka-GE"/>
        </w:rPr>
        <w:t>სისტემის აღქმა, როგორც უბრალო ასისტენტისა, ან როგორც თანამოსაუბრის,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ურთიერთქმედების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jc w:val="both"/>
      </w:pPr>
      <w:r>
        <w:rPr>
          <w:rFonts w:ascii="Sylfaen" w:hAnsi="Sylfaen" w:cs="Sylfaen"/>
          <w:b w:val="0"/>
          <w:sz w:val="24"/>
          <w:lang w:val="ka-GE"/>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jc w:val="both"/>
      </w:pPr>
      <w:r>
        <w:rPr>
          <w:rFonts w:ascii="Sylfaen" w:hAnsi="Sylfaen" w:cs="Sylfaen"/>
          <w:b w:val="0"/>
          <w:sz w:val="24"/>
          <w:lang w:val="ka-GE"/>
        </w:rPr>
        <w:t>მეორე ქცევითი ღერძი, რომელიც გამოსარჩევს თანამოსაუბრეს ასისტენტისგან,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jc w:val="both"/>
      </w:pPr>
      <w:r>
        <w:rPr>
          <w:rFonts w:ascii="Sylfaen" w:hAnsi="Sylfaen" w:cs="Sylfaen"/>
          <w:b w:val="0"/>
          <w:sz w:val="24"/>
          <w:lang w:val="ka-GE"/>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jc w:val="both"/>
      </w:pPr>
      <w:r>
        <w:rPr>
          <w:rFonts w:ascii="Sylfaen" w:hAnsi="Sylfaen" w:cs="Sylfaen"/>
          <w:b w:val="0"/>
          <w:sz w:val="24"/>
          <w:lang w:val="ka-GE"/>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ცხრამეტ კონსტრუქტს — მათ შორის სოციალურ თანდასწრებას, მომხმარებლისა და ხელოვნური აგენტის ალიანსს და სანდოობას (სუბსკალა,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spacing w:before="160" w:after="80"/>
        <w:jc w:val="center"/>
      </w:pPr>
      <w:r>
        <w:rPr>
          <w:rFonts w:ascii="Sylfaen" w:hAnsi="Sylfaen" w:cs="Sylfaen"/>
          <w:b/>
          <w:color w:val="000000"/>
          <w:sz w:val="28"/>
          <w:lang w:val="ka-GE"/>
        </w:rPr>
        <w:t>2.7 ღია პრობლემები და შეზღუდვები</w:t>
      </w:r>
    </w:p>
    <w:p>
      <w:pPr>
        <w:jc w:val="both"/>
      </w:pPr>
      <w:r>
        <w:rPr>
          <w:rFonts w:ascii="Sylfaen" w:hAnsi="Sylfaen" w:cs="Sylfaen"/>
          <w:b w:val="0"/>
          <w:sz w:val="24"/>
          <w:lang w:val="ka-GE"/>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ურთიერთქმედების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spacing w:before="160" w:after="80"/>
        <w:jc w:val="center"/>
      </w:pPr>
      <w:r>
        <w:rPr>
          <w:rFonts w:ascii="Sylfaen" w:hAnsi="Sylfaen" w:cs="Sylfaen"/>
          <w:b/>
          <w:color w:val="000000"/>
          <w:sz w:val="28"/>
          <w:lang w:val="ka-GE"/>
        </w:rPr>
        <w:t>2.8 ამ ნაშრომის ადგილი</w:t>
      </w:r>
    </w:p>
    <w:p>
      <w:pPr>
        <w:jc w:val="both"/>
      </w:pPr>
      <w:r>
        <w:rPr>
          <w:rFonts w:ascii="Sylfaen" w:hAnsi="Sylfaen" w:cs="Sylfaen"/>
          <w:b w:val="0"/>
          <w:sz w:val="24"/>
          <w:lang w:val="ka-GE"/>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თანდასწრების,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ურთიერთქმედების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spacing w:before="360" w:after="80"/>
        <w:jc w:val="center"/>
      </w:pPr>
      <w:r>
        <w:rPr>
          <w:rFonts w:ascii="Sylfaen" w:hAnsi="Sylfaen" w:cs="Sylfaen"/>
          <w:b/>
          <w:color w:val="000000"/>
          <w:sz w:val="28"/>
          <w:lang w:val="ka-GE"/>
        </w:rPr>
        <w:t>3. კვლევის მეთოდები</w:t>
      </w:r>
    </w:p>
    <w:p>
      <w:pPr>
        <w:pStyle w:val="Heading2"/>
        <w:numPr>
          <w:numId w:val="0"/>
        </w:numPr>
        <w:spacing w:before="160" w:after="80"/>
        <w:jc w:val="center"/>
      </w:pPr>
      <w:r>
        <w:rPr>
          <w:rFonts w:ascii="Sylfaen" w:hAnsi="Sylfaen" w:cs="Sylfaen"/>
          <w:b/>
          <w:color w:val="000000"/>
          <w:sz w:val="28"/>
          <w:lang w:val="ka-GE"/>
        </w:rPr>
        <w:t>3.1 კვლევის დიზაინი და წვლილი</w:t>
      </w:r>
    </w:p>
    <w:p>
      <w:pPr>
        <w:jc w:val="both"/>
      </w:pPr>
      <w:r>
        <w:rPr>
          <w:rFonts w:ascii="Sylfaen" w:hAnsi="Sylfaen" w:cs="Sylfaen"/>
          <w:b w:val="0"/>
          <w:sz w:val="24"/>
          <w:lang w:val="ka-GE"/>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თანამოსაუბრის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jc w:val="both"/>
      </w:pPr>
      <w:r>
        <w:rPr>
          <w:rFonts w:ascii="Sylfaen" w:hAnsi="Sylfaen" w:cs="Sylfaen"/>
          <w:b w:val="0"/>
          <w:sz w:val="24"/>
          <w:lang w:val="ka-GE"/>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ძალის (სტატისტიკური სიმძლავრის) ანალიზით — და არა როგორც კვლევა, რომლის მონაცემებიც 4-შია წარმოდგენილი.</w:t>
      </w:r>
    </w:p>
    <w:p>
      <w:pPr>
        <w:jc w:val="both"/>
      </w:pPr>
      <w:r>
        <w:rPr>
          <w:rFonts w:ascii="Sylfaen" w:hAnsi="Sylfaen" w:cs="Sylfaen"/>
          <w:b w:val="0"/>
          <w:sz w:val="24"/>
          <w:lang w:val="ka-GE"/>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jc w:val="both"/>
      </w:pPr>
      <w:r>
        <w:rPr>
          <w:rFonts w:ascii="Sylfaen" w:hAnsi="Sylfaen" w:cs="Sylfaen"/>
          <w:b w:val="0"/>
          <w:sz w:val="24"/>
          <w:lang w:val="ka-GE"/>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გამოსაქვეყნებელი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ებინგჰაუსის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spacing w:before="160" w:after="80"/>
        <w:jc w:val="center"/>
      </w:pPr>
      <w:r>
        <w:rPr>
          <w:rFonts w:ascii="Sylfaen" w:hAnsi="Sylfaen" w:cs="Sylfaen"/>
          <w:b/>
          <w:color w:val="000000"/>
          <w:sz w:val="28"/>
          <w:lang w:val="ka-GE"/>
        </w:rPr>
        <w:t>3.2 პროფილი C-ის მეხსიერების არქიტექტურა</w:t>
      </w:r>
    </w:p>
    <w:p>
      <w:pPr>
        <w:jc w:val="both"/>
      </w:pPr>
      <w:r>
        <w:rPr>
          <w:rFonts w:ascii="Sylfaen" w:hAnsi="Sylfaen" w:cs="Sylfaen"/>
          <w:b w:val="0"/>
          <w:sz w:val="24"/>
          <w:lang w:val="ka-GE"/>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მრავალსაცავიან მოდელს [20], ებინგჰაუსის დავიწყების მრუდს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მრუდისთვის უკვე მითითებულ გაფრთხილებას.</w:t>
      </w:r>
    </w:p>
    <w:p>
      <w:pPr>
        <w:jc w:val="both"/>
      </w:pPr>
      <w:r>
        <w:rPr>
          <w:rFonts w:ascii="Sylfaen" w:hAnsi="Sylfaen" w:cs="Sylfaen"/>
          <w:b w:val="0"/>
          <w:sz w:val="24"/>
          <w:lang w:val="ka-GE"/>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აღრევის ფაქტორის,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jc w:val="both"/>
      </w:pPr>
      <w:r>
        <w:rPr>
          <w:rFonts w:ascii="Sylfaen" w:hAnsi="Sylfaen" w:cs="Sylfaen"/>
          <w:b w:val="0"/>
          <w:sz w:val="24"/>
          <w:lang w:val="ka-GE"/>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მრავალსაცავიანი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თანამოსაუბრე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jc w:val="both"/>
      </w:pPr>
      <w:r>
        <w:rPr>
          <w:rFonts w:ascii="Sylfaen" w:hAnsi="Sylfaen" w:cs="Sylfaen"/>
          <w:b w:val="0"/>
          <w:sz w:val="24"/>
          <w:lang w:val="ka-GE"/>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jc w:val="both"/>
      </w:pPr>
      <w:r>
        <w:rPr>
          <w:rFonts w:ascii="Sylfaen" w:hAnsi="Sylfaen" w:cs="Sylfaen"/>
          <w:b w:val="0"/>
          <w:sz w:val="24"/>
          <w:lang w:val="ka-GE"/>
        </w:rPr>
        <w:t>ეტაპი 3 — დაქრობა და გაძლიერება (ებინგჰაუსი,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ებინგჰაუსის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jc w:val="both"/>
      </w:pPr>
      <w:r>
        <w:rPr>
          <w:rFonts w:ascii="Sylfaen" w:hAnsi="Sylfaen" w:cs="Sylfaen"/>
          <w:b w:val="0"/>
          <w:sz w:val="24"/>
          <w:lang w:val="ka-GE"/>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თანამოსაუბრე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jc w:val="both"/>
      </w:pPr>
      <w:r>
        <w:rPr>
          <w:rFonts w:ascii="Sylfaen" w:hAnsi="Sylfaen" w:cs="Sylfaen"/>
          <w:b w:val="0"/>
          <w:sz w:val="24"/>
          <w:lang w:val="ka-GE"/>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jc w:val="both"/>
      </w:pPr>
      <w:r>
        <w:rPr>
          <w:rFonts w:ascii="Sylfaen" w:hAnsi="Sylfaen" w:cs="Sylfaen"/>
          <w:b w:val="0"/>
          <w:sz w:val="24"/>
          <w:lang w:val="ka-GE"/>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"ბუნდოვანი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განზოგადებების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spacing w:before="160" w:after="80"/>
        <w:jc w:val="center"/>
      </w:pPr>
      <w:r>
        <w:rPr>
          <w:rFonts w:ascii="Sylfaen" w:hAnsi="Sylfaen" w:cs="Sylfaen"/>
          <w:b/>
          <w:color w:val="000000"/>
          <w:sz w:val="28"/>
          <w:lang w:val="ka-GE"/>
        </w:rPr>
        <w:t>3.3 ექსპერიმენტული პირობები (A / B / B+ / C)</w:t>
      </w:r>
    </w:p>
    <w:p>
      <w:pPr>
        <w:jc w:val="both"/>
      </w:pPr>
      <w:r>
        <w:rPr>
          <w:rFonts w:ascii="Sylfaen" w:hAnsi="Sylfaen" w:cs="Sylfaen"/>
          <w:b w:val="0"/>
          <w:sz w:val="24"/>
          <w:lang w:val="ka-GE"/>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jc w:val="both"/>
      </w:pPr>
      <w:r>
        <w:rPr>
          <w:rFonts w:ascii="Sylfaen" w:hAnsi="Sylfaen" w:cs="Sylfaen"/>
          <w:b w:val="0"/>
          <w:sz w:val="24"/>
          <w:lang w:val="ka-GE"/>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jc w:val="both"/>
      </w:pPr>
      <w:r>
        <w:rPr>
          <w:rFonts w:ascii="Sylfaen" w:hAnsi="Sylfaen" w:cs="Sylfaen"/>
          <w:b w:val="0"/>
          <w:sz w:val="24"/>
          <w:lang w:val="ka-GE"/>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jc w:val="both"/>
      </w:pPr>
      <w:r>
        <w:rPr>
          <w:rFonts w:ascii="Sylfaen" w:hAnsi="Sylfaen" w:cs="Sylfaen"/>
          <w:b w:val="0"/>
          <w:sz w:val="24"/>
          <w:lang w:val="ka-GE"/>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სალიენს-გეითინგის, და კონსოლიდაციის — მხოლოდ წმინდა კოსინუსის top-k გაწმენდილ ანოტაციებზე.</w:t>
      </w:r>
    </w:p>
    <w:p>
      <w:pPr>
        <w:jc w:val="both"/>
      </w:pPr>
      <w:r>
        <w:rPr>
          <w:rFonts w:ascii="Sylfaen" w:hAnsi="Sylfaen" w:cs="Sylfaen"/>
          <w:b w:val="0"/>
          <w:sz w:val="24"/>
          <w:lang w:val="ka-GE"/>
        </w:rPr>
        <w:t>•  C — პროფილი C. 3.2-ის ადამიანის მეხსიერების სრული, ხუთეტაპიანი სასიცოცხლო ციკლი.</w:t>
      </w:r>
    </w:p>
    <w:p>
      <w:pPr>
        <w:jc w:val="both"/>
      </w:pPr>
      <w:r>
        <w:rPr>
          <w:rFonts w:ascii="Sylfaen" w:hAnsi="Sylfaen" w:cs="Sylfaen"/>
          <w:b w:val="0"/>
          <w:sz w:val="24"/>
          <w:lang w:val="ka-GE"/>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აღრევის ფაქტორი: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აღრევის ფაქტორს.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lang w:val="ka-GE"/>
        </w:rPr>
        <w:t>ცხრილი 3.1 პირდაპირ ასახავს აღრევის ფაქტორების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lang w:val="ka-GE"/>
        </w:rPr>
        <w:t>ცხრილი 3.1. აღრევის ფაქტორების კონტროლი ექსპერიმენტულ დიზაინში</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97"/>
        <w:gridCol w:w="3019"/>
        <w:gridCol w:w="3019"/>
      </w:tblGrid>
      <w:tr>
        <w:tc>
          <w:tcPr>
            <w:tcW w:type="dxa" w:w="2297"/>
          </w:tcPr>
          <w:p>
            <w:pPr>
              <w:spacing w:line="240" w:lineRule="auto"/>
            </w:pPr>
            <w:r>
              <w:rPr>
                <w:rFonts w:ascii="Sylfaen" w:hAnsi="Sylfaen" w:cs="Sylfaen"/>
                <w:b/>
                <w:sz w:val="22"/>
                <w:lang w:val="ka-GE"/>
              </w:rPr>
              <w:t>დამაბრკოლებელი ფაქტორი</w:t>
            </w:r>
          </w:p>
        </w:tc>
        <w:tc>
          <w:tcPr>
            <w:tcW w:type="dxa" w:w="3019"/>
          </w:tcPr>
          <w:p>
            <w:pPr>
              <w:spacing w:line="240" w:lineRule="auto"/>
            </w:pPr>
            <w:r>
              <w:rPr>
                <w:rFonts w:ascii="Sylfaen" w:hAnsi="Sylfaen" w:cs="Sylfaen"/>
                <w:b/>
                <w:sz w:val="22"/>
                <w:lang w:val="ka-GE"/>
              </w:rPr>
              <w:t>საფრთხე</w:t>
            </w:r>
          </w:p>
        </w:tc>
        <w:tc>
          <w:tcPr>
            <w:tcW w:type="dxa" w:w="3019"/>
          </w:tcPr>
          <w:p>
            <w:pPr>
              <w:spacing w:line="240" w:lineRule="auto"/>
            </w:pPr>
            <w:r>
              <w:rPr>
                <w:rFonts w:ascii="Sylfaen" w:hAnsi="Sylfaen" w:cs="Sylfaen"/>
                <w:b/>
                <w:sz w:val="22"/>
                <w:lang w:val="ka-GE"/>
              </w:rPr>
              <w:t>კონტროლი</w:t>
            </w:r>
          </w:p>
        </w:tc>
      </w:tr>
      <w:tr>
        <w:tc>
          <w:tcPr>
            <w:tcW w:type="dxa" w:w="2297"/>
          </w:tcPr>
          <w:p>
            <w:pPr>
              <w:spacing w:line="240" w:lineRule="auto"/>
            </w:pPr>
            <w:r>
              <w:rPr>
                <w:rFonts w:ascii="Sylfaen" w:hAnsi="Sylfaen" w:cs="Sylfaen"/>
                <w:b w:val="0"/>
                <w:sz w:val="22"/>
                <w:lang w:val="ka-GE"/>
              </w:rPr>
              <w:t>კურატორიზმი / წაკითხვადობა</w:t>
            </w:r>
          </w:p>
        </w:tc>
        <w:tc>
          <w:tcPr>
            <w:tcW w:type="dxa" w:w="3019"/>
          </w:tcPr>
          <w:p>
            <w:pPr>
              <w:spacing w:line="240" w:lineRule="auto"/>
            </w:pPr>
            <w:r>
              <w:rPr>
                <w:rFonts w:ascii="Sylfaen" w:hAnsi="Sylfaen" w:cs="Sylfaen"/>
                <w:b w:val="0"/>
                <w:sz w:val="22"/>
                <w:lang w:val="ka-GE"/>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lang w:val="ka-GE"/>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lang w:val="ka-GE"/>
              </w:rPr>
              <w:t>კომპრესია</w:t>
            </w:r>
          </w:p>
        </w:tc>
        <w:tc>
          <w:tcPr>
            <w:tcW w:type="dxa" w:w="3019"/>
          </w:tcPr>
          <w:p>
            <w:pPr>
              <w:spacing w:line="240" w:lineRule="auto"/>
            </w:pPr>
            <w:r>
              <w:rPr>
                <w:rFonts w:ascii="Sylfaen" w:hAnsi="Sylfaen" w:cs="Sylfaen"/>
                <w:b w:val="0"/>
                <w:sz w:val="22"/>
                <w:lang w:val="ka-GE"/>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lang w:val="ka-GE"/>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lang w:val="ka-GE"/>
              </w:rPr>
              <w:t>განხორციელება / შენახვა / დაყოვნება</w:t>
            </w:r>
          </w:p>
        </w:tc>
        <w:tc>
          <w:tcPr>
            <w:tcW w:type="dxa" w:w="3019"/>
          </w:tcPr>
          <w:p>
            <w:pPr>
              <w:spacing w:line="240" w:lineRule="auto"/>
            </w:pPr>
            <w:r>
              <w:rPr>
                <w:rFonts w:ascii="Sylfaen" w:hAnsi="Sylfaen" w:cs="Sylfaen"/>
                <w:b w:val="0"/>
                <w:sz w:val="22"/>
                <w:lang w:val="ka-GE"/>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lang w:val="ka-GE"/>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lang w:val="ka-GE"/>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lang w:val="ka-GE"/>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jc w:val="both"/>
      </w:pPr>
      <w:r>
        <w:rPr>
          <w:rFonts w:ascii="Sylfaen" w:hAnsi="Sylfaen" w:cs="Sylfaen"/>
          <w:b w:val="0"/>
          <w:sz w:val="24"/>
          <w:lang w:val="ka-GE"/>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spacing w:before="160" w:after="80"/>
        <w:jc w:val="center"/>
      </w:pPr>
      <w:r>
        <w:rPr>
          <w:rFonts w:ascii="Sylfaen" w:hAnsi="Sylfaen" w:cs="Sylfaen"/>
          <w:b/>
          <w:color w:val="000000"/>
          <w:sz w:val="28"/>
          <w:lang w:val="ka-GE"/>
        </w:rPr>
        <w:t>3.4 კონცეფციის დამტკიცების იმპლემენტაცია</w:t>
      </w:r>
    </w:p>
    <w:p>
      <w:pPr>
        <w:jc w:val="both"/>
      </w:pPr>
      <w:r>
        <w:rPr>
          <w:rFonts w:ascii="Sylfaen" w:hAnsi="Sylfaen" w:cs="Sylfaen"/>
          <w:b w:val="0"/>
          <w:sz w:val="24"/>
          <w:lang w:val="ka-GE"/>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ზარმაცი დაქვეითება და გაძლიერება, ოფლაინ კონსოლიდაცია და არსის მიხედვით მოძიება.</w:t>
      </w:r>
    </w:p>
    <w:p>
      <w:pPr>
        <w:jc w:val="both"/>
      </w:pPr>
      <w:r>
        <w:rPr>
          <w:rFonts w:ascii="Sylfaen" w:hAnsi="Sylfaen" w:cs="Sylfaen"/>
          <w:b w:val="0"/>
          <w:sz w:val="24"/>
          <w:lang w:val="ka-GE"/>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spacing w:before="160" w:after="80"/>
        <w:jc w:val="center"/>
      </w:pPr>
      <w:r>
        <w:rPr>
          <w:rFonts w:ascii="Sylfaen" w:hAnsi="Sylfaen" w:cs="Sylfaen"/>
          <w:b/>
          <w:color w:val="000000"/>
          <w:sz w:val="28"/>
          <w:lang w:val="ka-GE"/>
        </w:rPr>
        <w:t>3.5 შეფასების მეთოდოლოგია</w:t>
      </w:r>
    </w:p>
    <w:p>
      <w:pPr>
        <w:jc w:val="both"/>
      </w:pPr>
      <w:r>
        <w:rPr>
          <w:rFonts w:ascii="Sylfaen" w:hAnsi="Sylfaen" w:cs="Sylfaen"/>
          <w:b w:val="0"/>
          <w:sz w:val="24"/>
          <w:lang w:val="ka-GE"/>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jc w:val="both"/>
      </w:pPr>
      <w:r>
        <w:rPr>
          <w:rFonts w:ascii="Sylfaen" w:hAnsi="Sylfaen" w:cs="Sylfaen"/>
          <w:b w:val="0"/>
          <w:sz w:val="24"/>
          <w:lang w:val="ka-GE"/>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დაყოვნება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jc w:val="both"/>
      </w:pPr>
      <w:r>
        <w:rPr>
          <w:rFonts w:ascii="Sylfaen" w:hAnsi="Sylfaen" w:cs="Sylfaen"/>
          <w:b w:val="0"/>
          <w:sz w:val="24"/>
          <w:lang w:val="ka-GE"/>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თანდასწრება,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თანდასწრებისა"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jc w:val="both"/>
      </w:pPr>
      <w:r>
        <w:rPr>
          <w:rFonts w:ascii="Sylfaen" w:hAnsi="Sylfaen" w:cs="Sylfaen"/>
          <w:b w:val="0"/>
          <w:sz w:val="24"/>
          <w:lang w:val="ka-GE"/>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jc w:val="both"/>
      </w:pPr>
      <w:r>
        <w:rPr>
          <w:rFonts w:ascii="Sylfaen" w:hAnsi="Sylfaen" w:cs="Sylfaen"/>
          <w:b w:val="0"/>
          <w:sz w:val="24"/>
          <w:lang w:val="ka-GE"/>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spacing w:before="160" w:after="80"/>
        <w:jc w:val="center"/>
      </w:pPr>
      <w:r>
        <w:rPr>
          <w:rFonts w:ascii="Sylfaen" w:hAnsi="Sylfaen" w:cs="Sylfaen"/>
          <w:b/>
          <w:color w:val="000000"/>
          <w:sz w:val="28"/>
          <w:lang w:val="ka-GE"/>
        </w:rPr>
        <w:t>3.6 ზომები და ინსტრუმენტები</w:t>
      </w:r>
    </w:p>
    <w:p>
      <w:pPr>
        <w:jc w:val="both"/>
      </w:pPr>
      <w:r>
        <w:rPr>
          <w:rFonts w:ascii="Sylfaen" w:hAnsi="Sylfaen" w:cs="Sylfaen"/>
          <w:b w:val="0"/>
          <w:sz w:val="24"/>
          <w:lang w:val="ka-GE"/>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ცხრამეტ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jc w:val="both"/>
      </w:pPr>
      <w:r>
        <w:rPr>
          <w:rFonts w:ascii="Sylfaen" w:hAnsi="Sylfaen" w:cs="Sylfaen"/>
          <w:b w:val="0"/>
          <w:sz w:val="24"/>
          <w:lang w:val="ka-GE"/>
        </w:rPr>
        <w:t>•  სოციალური თანდასწრება — სხვა სოციალურ ერთეულთან ერთად ყოფნის შეგრძნება;</w:t>
      </w:r>
    </w:p>
    <w:p>
      <w:pPr>
        <w:jc w:val="both"/>
      </w:pPr>
      <w:r>
        <w:rPr>
          <w:rFonts w:ascii="Sylfaen" w:hAnsi="Sylfaen" w:cs="Sylfaen"/>
          <w:b w:val="0"/>
          <w:sz w:val="24"/>
          <w:lang w:val="ka-GE"/>
        </w:rPr>
        <w:t>•  მომხმარებლისა და ხელოვნური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jc w:val="both"/>
      </w:pPr>
      <w:r>
        <w:rPr>
          <w:rFonts w:ascii="Sylfaen" w:hAnsi="Sylfaen" w:cs="Sylfaen"/>
          <w:b w:val="0"/>
          <w:sz w:val="24"/>
          <w:lang w:val="ka-GE"/>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jc w:val="both"/>
      </w:pPr>
      <w:r>
        <w:rPr>
          <w:rFonts w:ascii="Sylfaen" w:hAnsi="Sylfaen" w:cs="Sylfaen"/>
          <w:b w:val="0"/>
          <w:sz w:val="24"/>
          <w:lang w:val="ka-GE"/>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jc w:val="both"/>
      </w:pPr>
      <w:r>
        <w:rPr>
          <w:rFonts w:ascii="Sylfaen" w:hAnsi="Sylfaen" w:cs="Sylfaen"/>
          <w:b w:val="0"/>
          <w:sz w:val="24"/>
          <w:lang w:val="ka-GE"/>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spacing w:before="160" w:after="80"/>
        <w:jc w:val="center"/>
      </w:pPr>
      <w:r>
        <w:rPr>
          <w:rFonts w:ascii="Sylfaen" w:hAnsi="Sylfaen" w:cs="Sylfaen"/>
          <w:b/>
          <w:color w:val="000000"/>
          <w:sz w:val="28"/>
          <w:lang w:val="ka-GE"/>
        </w:rPr>
        <w:t>3.7 ანალიზის გეგმა</w:t>
      </w:r>
    </w:p>
    <w:p>
      <w:pPr>
        <w:jc w:val="both"/>
      </w:pPr>
      <w:r>
        <w:rPr>
          <w:rFonts w:ascii="Sylfaen" w:hAnsi="Sylfaen" w:cs="Sylfaen"/>
          <w:b w:val="0"/>
          <w:sz w:val="24"/>
          <w:lang w:val="ka-GE"/>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jc w:val="both"/>
      </w:pPr>
      <w:r>
        <w:rPr>
          <w:rFonts w:ascii="Sylfaen" w:hAnsi="Sylfaen" w:cs="Sylfaen"/>
          <w:b w:val="0"/>
          <w:sz w:val="24"/>
          <w:lang w:val="ka-GE"/>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jc w:val="both"/>
      </w:pPr>
      <w:r>
        <w:rPr>
          <w:rFonts w:ascii="Sylfaen" w:hAnsi="Sylfaen" w:cs="Sylfaen"/>
          <w:b w:val="0"/>
          <w:sz w:val="24"/>
          <w:lang w:val="ka-GE"/>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spacing w:before="160" w:after="80"/>
        <w:jc w:val="center"/>
      </w:pPr>
      <w:r>
        <w:rPr>
          <w:rFonts w:ascii="Sylfaen" w:hAnsi="Sylfaen" w:cs="Sylfaen"/>
          <w:b/>
          <w:color w:val="000000"/>
          <w:sz w:val="28"/>
          <w:lang w:val="ka-GE"/>
        </w:rPr>
        <w:t>3.8 ეთიკური საკითხები და შეზღუდვები</w:t>
      </w:r>
    </w:p>
    <w:p>
      <w:pPr>
        <w:jc w:val="both"/>
      </w:pPr>
      <w:r>
        <w:rPr>
          <w:rFonts w:ascii="Sylfaen" w:hAnsi="Sylfaen" w:cs="Sylfaen"/>
          <w:b w:val="0"/>
          <w:sz w:val="24"/>
          <w:lang w:val="ka-GE"/>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jc w:val="both"/>
      </w:pPr>
      <w:r>
        <w:rPr>
          <w:rFonts w:ascii="Sylfaen" w:hAnsi="Sylfaen" w:cs="Sylfaen"/>
          <w:b w:val="0"/>
          <w:sz w:val="24"/>
          <w:lang w:val="ka-GE"/>
        </w:rPr>
        <w:t>მეთოდოლოგიას, პირდაპირ და მკაფიოდ, სამი სახის შეზღუდვა გააჩნია.</w:t>
      </w:r>
    </w:p>
    <w:p>
      <w:pPr>
        <w:jc w:val="both"/>
      </w:pPr>
      <w:r>
        <w:rPr>
          <w:rFonts w:ascii="Sylfaen" w:hAnsi="Sylfaen" w:cs="Sylfaen"/>
          <w:b w:val="0"/>
          <w:sz w:val="24"/>
          <w:lang w:val="ka-GE"/>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აღრევის ფაქტორის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jc w:val="both"/>
      </w:pPr>
      <w:r>
        <w:rPr>
          <w:rFonts w:ascii="Sylfaen" w:hAnsi="Sylfaen" w:cs="Sylfaen"/>
          <w:b w:val="0"/>
          <w:sz w:val="24"/>
          <w:lang w:val="ka-GE"/>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jc w:val="both"/>
      </w:pPr>
      <w:r>
        <w:rPr>
          <w:rFonts w:ascii="Sylfaen" w:hAnsi="Sylfaen" w:cs="Sylfaen"/>
          <w:b w:val="0"/>
          <w:sz w:val="24"/>
          <w:lang w:val="ka-GE"/>
        </w:rPr>
        <w:t>თეორიისადმი ერთგულების შეზღუდვები. როგორც 3.2-შია დეტალურად აღწერილი, პროფილი C თავის ხუთ საწყის თეორიას კომპოზიციად აწყობს და არა ერთ მთლიანობად აერთიანებს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კოგნიტურ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spacing w:before="360" w:after="80"/>
        <w:jc w:val="center"/>
      </w:pPr>
      <w:r>
        <w:rPr>
          <w:rFonts w:ascii="Sylfaen" w:hAnsi="Sylfaen" w:cs="Sylfaen"/>
          <w:b/>
          <w:color w:val="000000"/>
          <w:sz w:val="28"/>
          <w:lang w:val="ka-GE"/>
        </w:rPr>
        <w:t>4. შედეგები და განხილვა</w:t>
      </w:r>
    </w:p>
    <w:p>
      <w:pPr>
        <w:jc w:val="both"/>
      </w:pPr>
      <w:r>
        <w:rPr>
          <w:rFonts w:ascii="Sylfaen" w:hAnsi="Sylfaen" w:cs="Sylfaen"/>
          <w:b w:val="0"/>
          <w:sz w:val="24"/>
          <w:lang w:val="ka-GE"/>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spacing w:before="160" w:after="80"/>
        <w:jc w:val="center"/>
      </w:pPr>
      <w:r>
        <w:rPr>
          <w:rFonts w:ascii="Sylfaen" w:hAnsi="Sylfaen" w:cs="Sylfaen"/>
          <w:b/>
          <w:color w:val="000000"/>
          <w:sz w:val="28"/>
          <w:lang w:val="ka-GE"/>
        </w:rPr>
        <w:t>4.1 კონცეფციის დამტკიცება: მასშტაბი და სიზუსტე</w:t>
      </w:r>
    </w:p>
    <w:p>
      <w:pPr>
        <w:jc w:val="both"/>
      </w:pPr>
      <w:r>
        <w:rPr>
          <w:rFonts w:ascii="Sylfaen" w:hAnsi="Sylfaen" w:cs="Sylfaen"/>
          <w:b w:val="0"/>
          <w:sz w:val="24"/>
          <w:lang w:val="ka-GE"/>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გაკვრით ნათქვამი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lang w:val="ka-GE"/>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lang w:val="ka-GE"/>
        </w:rPr>
        <w:t>ცხრილი 4.1. კონცეფციის დამტკიცების ერთგულება 3.2-ის სრული არქიტექტურის მიმართ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167"/>
        <w:gridCol w:w="4167"/>
      </w:tblGrid>
      <w:tr>
        <w:tc>
          <w:tcPr>
            <w:tcW w:type="dxa" w:w="4167"/>
          </w:tcPr>
          <w:p>
            <w:pPr>
              <w:spacing w:line="240" w:lineRule="auto"/>
            </w:pPr>
            <w:r>
              <w:rPr>
                <w:rFonts w:ascii="Sylfaen" w:hAnsi="Sylfaen" w:cs="Sylfaen"/>
                <w:b/>
                <w:sz w:val="22"/>
                <w:lang w:val="ka-GE"/>
              </w:rPr>
              <w:t>მექანიზმი (3.2)</w:t>
            </w:r>
          </w:p>
        </w:tc>
        <w:tc>
          <w:tcPr>
            <w:tcW w:type="dxa" w:w="4167"/>
          </w:tcPr>
          <w:p>
            <w:pPr>
              <w:spacing w:line="240" w:lineRule="auto"/>
            </w:pPr>
            <w:r>
              <w:rPr>
                <w:rFonts w:ascii="Sylfaen" w:hAnsi="Sylfaen" w:cs="Sylfaen"/>
                <w:b/>
                <w:sz w:val="22"/>
                <w:lang w:val="ka-GE"/>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lang w:val="ka-GE"/>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lang w:val="ka-GE"/>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lang w:val="ka-GE"/>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lang w:val="ka-GE"/>
              </w:rPr>
              <w:t>განხორციელებული</w:t>
            </w:r>
          </w:p>
        </w:tc>
      </w:tr>
      <w:tr>
        <w:tc>
          <w:tcPr>
            <w:tcW w:type="dxa" w:w="4167"/>
          </w:tcPr>
          <w:p>
            <w:pPr>
              <w:spacing w:line="240" w:lineRule="auto"/>
            </w:pPr>
            <w:r>
              <w:rPr>
                <w:rFonts w:ascii="Sylfaen" w:hAnsi="Sylfaen" w:cs="Sylfaen"/>
                <w:b w:val="0"/>
                <w:sz w:val="22"/>
                <w:lang w:val="ka-GE"/>
              </w:rPr>
              <w:t>ებინგჰაუსის დაქრობა + გაძლიერება</w:t>
            </w:r>
          </w:p>
        </w:tc>
        <w:tc>
          <w:tcPr>
            <w:tcW w:type="dxa" w:w="4167"/>
          </w:tcPr>
          <w:p>
            <w:pPr>
              <w:spacing w:line="240" w:lineRule="auto"/>
            </w:pPr>
            <w:r>
              <w:rPr>
                <w:rFonts w:ascii="Sylfaen" w:hAnsi="Sylfaen" w:cs="Sylfaen"/>
                <w:b w:val="0"/>
                <w:sz w:val="22"/>
                <w:lang w:val="ka-GE"/>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lang w:val="ka-GE"/>
              </w:rPr>
              <w:t>ეპიზოდური→სემანტიკური კონსოლიდაცია</w:t>
            </w:r>
          </w:p>
        </w:tc>
        <w:tc>
          <w:tcPr>
            <w:tcW w:type="dxa" w:w="4167"/>
          </w:tcPr>
          <w:p>
            <w:pPr>
              <w:spacing w:line="240" w:lineRule="auto"/>
            </w:pPr>
            <w:r>
              <w:rPr>
                <w:rFonts w:ascii="Sylfaen" w:hAnsi="Sylfaen" w:cs="Sylfaen"/>
                <w:b w:val="0"/>
                <w:sz w:val="22"/>
                <w:lang w:val="ka-GE"/>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lang w:val="ka-GE"/>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lang w:val="ka-GE"/>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lang w:val="ka-GE"/>
              </w:rPr>
              <w:t>მოვლენის სეგმენტაცია</w:t>
            </w:r>
          </w:p>
        </w:tc>
        <w:tc>
          <w:tcPr>
            <w:tcW w:type="dxa" w:w="4167"/>
          </w:tcPr>
          <w:p>
            <w:pPr>
              <w:spacing w:line="240" w:lineRule="auto"/>
            </w:pPr>
            <w:r>
              <w:rPr>
                <w:rFonts w:ascii="Sylfaen" w:hAnsi="Sylfaen" w:cs="Sylfaen"/>
                <w:b w:val="0"/>
                <w:sz w:val="22"/>
                <w:lang w:val="ka-GE"/>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lang w:val="ka-GE"/>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lang w:val="ka-GE"/>
              </w:rPr>
              <w:t>გადავადებულია სრულ ვერსიაზე</w:t>
            </w:r>
          </w:p>
        </w:tc>
      </w:tr>
      <w:tr>
        <w:tc>
          <w:tcPr>
            <w:tcW w:type="dxa" w:w="4167"/>
          </w:tcPr>
          <w:p>
            <w:pPr>
              <w:spacing w:line="240" w:lineRule="auto"/>
            </w:pPr>
            <w:r>
              <w:rPr>
                <w:rFonts w:ascii="Sylfaen" w:hAnsi="Sylfaen" w:cs="Sylfaen"/>
                <w:b w:val="0"/>
                <w:sz w:val="22"/>
                <w:lang w:val="ka-GE"/>
              </w:rPr>
              <w:t>რეალური ხმის მილსადენი (STT/TTS/რიგის დაცვა)</w:t>
            </w:r>
          </w:p>
        </w:tc>
        <w:tc>
          <w:tcPr>
            <w:tcW w:type="dxa" w:w="4167"/>
          </w:tcPr>
          <w:p>
            <w:pPr>
              <w:spacing w:line="240" w:lineRule="auto"/>
            </w:pPr>
            <w:r>
              <w:rPr>
                <w:rFonts w:ascii="Sylfaen" w:hAnsi="Sylfaen" w:cs="Sylfaen"/>
                <w:b w:val="0"/>
                <w:sz w:val="22"/>
                <w:lang w:val="ka-GE"/>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jc w:val="both"/>
      </w:pPr>
      <w:r>
        <w:rPr>
          <w:rFonts w:ascii="Sylfaen" w:hAnsi="Sylfaen" w:cs="Sylfaen"/>
          <w:b w:val="0"/>
          <w:sz w:val="24"/>
          <w:lang w:val="ka-GE"/>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spacing w:before="160" w:after="80"/>
        <w:jc w:val="center"/>
      </w:pPr>
      <w:r>
        <w:rPr>
          <w:rFonts w:ascii="Sylfaen" w:hAnsi="Sylfaen" w:cs="Sylfaen"/>
          <w:b/>
          <w:color w:val="000000"/>
          <w:sz w:val="28"/>
          <w:lang w:val="ka-GE"/>
        </w:rPr>
        <w:t>4.2 ტექნიკური შედეგები</w:t>
      </w:r>
    </w:p>
    <w:p>
      <w:pPr>
        <w:jc w:val="both"/>
      </w:pPr>
      <w:r>
        <w:rPr>
          <w:rFonts w:ascii="Sylfaen" w:hAnsi="Sylfaen" w:cs="Sylfaen"/>
          <w:b w:val="0"/>
          <w:sz w:val="24"/>
          <w:lang w:val="ka-GE"/>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lang w:val="ka-GE"/>
        </w:rPr>
        <w:t>ცხრილი 4.2. სესიებს-შორისი გახსენების სიზუსტე პრობის ტიპის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3266"/>
        <w:gridCol w:w="2365"/>
        <w:gridCol w:w="1239"/>
        <w:gridCol w:w="1464"/>
      </w:tblGrid>
      <w:tr>
        <w:tc>
          <w:tcPr>
            <w:tcW w:type="dxa" w:w="3266"/>
          </w:tcPr>
          <w:p>
            <w:pPr>
              <w:spacing w:line="240" w:lineRule="auto"/>
            </w:pPr>
            <w:r>
              <w:rPr>
                <w:rFonts w:ascii="Sylfaen" w:hAnsi="Sylfaen" w:cs="Sylfaen"/>
                <w:b/>
                <w:sz w:val="22"/>
                <w:lang w:val="ka-GE"/>
              </w:rPr>
              <w:t>პირობა</w:t>
            </w:r>
          </w:p>
        </w:tc>
        <w:tc>
          <w:tcPr>
            <w:tcW w:type="dxa" w:w="2365"/>
          </w:tcPr>
          <w:p>
            <w:pPr>
              <w:spacing w:line="240" w:lineRule="auto"/>
            </w:pPr>
            <w:r>
              <w:rPr>
                <w:rFonts w:ascii="Sylfaen" w:hAnsi="Sylfaen" w:cs="Sylfaen"/>
                <w:b/>
                <w:sz w:val="22"/>
                <w:lang w:val="ka-GE"/>
              </w:rPr>
              <w:t>მნიშვნელოვანი ფაქტები</w:t>
            </w:r>
          </w:p>
        </w:tc>
        <w:tc>
          <w:tcPr>
            <w:tcW w:type="dxa" w:w="1239"/>
          </w:tcPr>
          <w:p>
            <w:pPr>
              <w:spacing w:line="240" w:lineRule="auto"/>
            </w:pPr>
            <w:r>
              <w:rPr>
                <w:rFonts w:ascii="Sylfaen" w:hAnsi="Sylfaen" w:cs="Sylfaen"/>
                <w:b/>
                <w:sz w:val="22"/>
                <w:lang w:val="ka-GE"/>
              </w:rPr>
              <w:t>წვრილმანები</w:t>
            </w:r>
          </w:p>
        </w:tc>
        <w:tc>
          <w:tcPr>
            <w:tcW w:type="dxa" w:w="1464"/>
          </w:tcPr>
          <w:p>
            <w:pPr>
              <w:spacing w:line="240" w:lineRule="auto"/>
            </w:pPr>
            <w:r>
              <w:rPr>
                <w:rFonts w:ascii="Sylfaen" w:hAnsi="Sylfaen" w:cs="Sylfaen"/>
                <w:b/>
                <w:sz w:val="22"/>
                <w:lang w:val="ka-GE"/>
              </w:rPr>
              <w:t>გენერალიზაცია</w:t>
            </w:r>
          </w:p>
        </w:tc>
      </w:tr>
      <w:tr>
        <w:tc>
          <w:tcPr>
            <w:tcW w:type="dxa" w:w="3266"/>
          </w:tcPr>
          <w:p>
            <w:pPr>
              <w:spacing w:line="240" w:lineRule="auto"/>
            </w:pPr>
            <w:r>
              <w:rPr>
                <w:rFonts w:ascii="Sylfaen" w:hAnsi="Sylfaen" w:cs="Sylfaen"/>
                <w:b w:val="0"/>
                <w:sz w:val="22"/>
                <w:lang w:val="ka-GE"/>
              </w:rPr>
              <w:t>A (მეხსიერების გარეშე)</w:t>
            </w:r>
          </w:p>
        </w:tc>
        <w:tc>
          <w:tcPr>
            <w:tcW w:type="dxa" w:w="2365"/>
          </w:tcPr>
          <w:p>
            <w:pPr>
              <w:spacing w:line="240" w:lineRule="auto"/>
            </w:pPr>
            <w:r>
              <w:rPr>
                <w:rFonts w:ascii="Sylfaen" w:hAnsi="Sylfaen" w:cs="Sylfaen"/>
                <w:b w:val="0"/>
                <w:sz w:val="22"/>
              </w:rPr>
              <w:t>0.00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0.67</w:t>
            </w:r>
          </w:p>
        </w:tc>
      </w:tr>
      <w:tr>
        <w:tc>
          <w:tcPr>
            <w:tcW w:type="dxa" w:w="3266"/>
          </w:tcPr>
          <w:p>
            <w:pPr>
              <w:spacing w:line="240" w:lineRule="auto"/>
            </w:pPr>
            <w:r>
              <w:rPr>
                <w:rFonts w:ascii="Sylfaen" w:hAnsi="Sylfaen" w:cs="Sylfaen"/>
                <w:b w:val="0"/>
                <w:sz w:val="22"/>
                <w:lang w:val="ka-GE"/>
              </w:rPr>
              <w:t>B (ვერბატიმ RAG)</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B+ (კურატორირებული სტატიკური)</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1.00</w:t>
            </w:r>
          </w:p>
        </w:tc>
        <w:tc>
          <w:tcPr>
            <w:tcW w:type="dxa" w:w="1464"/>
          </w:tcPr>
          <w:p>
            <w:pPr>
              <w:spacing w:line="240" w:lineRule="auto"/>
            </w:pPr>
            <w:r>
              <w:rPr>
                <w:rFonts w:ascii="Sylfaen" w:hAnsi="Sylfaen" w:cs="Sylfaen"/>
                <w:b w:val="0"/>
                <w:sz w:val="22"/>
              </w:rPr>
              <w:t>1.00</w:t>
            </w:r>
          </w:p>
        </w:tc>
      </w:tr>
      <w:tr>
        <w:tc>
          <w:tcPr>
            <w:tcW w:type="dxa" w:w="3266"/>
          </w:tcPr>
          <w:p>
            <w:pPr>
              <w:spacing w:line="240" w:lineRule="auto"/>
            </w:pPr>
            <w:r>
              <w:rPr>
                <w:rFonts w:ascii="Sylfaen" w:hAnsi="Sylfaen" w:cs="Sylfaen"/>
                <w:b w:val="0"/>
                <w:sz w:val="22"/>
                <w:lang w:val="ka-GE"/>
              </w:rPr>
              <w:t>C (პროფილი C)</w:t>
            </w:r>
          </w:p>
        </w:tc>
        <w:tc>
          <w:tcPr>
            <w:tcW w:type="dxa" w:w="2365"/>
          </w:tcPr>
          <w:p>
            <w:pPr>
              <w:spacing w:line="240" w:lineRule="auto"/>
            </w:pPr>
            <w:r>
              <w:rPr>
                <w:rFonts w:ascii="Sylfaen" w:hAnsi="Sylfaen" w:cs="Sylfaen"/>
                <w:b w:val="0"/>
                <w:sz w:val="22"/>
              </w:rPr>
              <w:t>1.00</w:t>
            </w:r>
          </w:p>
        </w:tc>
        <w:tc>
          <w:tcPr>
            <w:tcW w:type="dxa" w:w="1239"/>
          </w:tcPr>
          <w:p>
            <w:pPr>
              <w:spacing w:line="240" w:lineRule="auto"/>
            </w:pPr>
            <w:r>
              <w:rPr>
                <w:rFonts w:ascii="Sylfaen" w:hAnsi="Sylfaen" w:cs="Sylfaen"/>
                <w:b w:val="0"/>
                <w:sz w:val="22"/>
              </w:rPr>
              <w:t>0.00</w:t>
            </w:r>
          </w:p>
        </w:tc>
        <w:tc>
          <w:tcPr>
            <w:tcW w:type="dxa" w:w="1464"/>
          </w:tcPr>
          <w:p>
            <w:pPr>
              <w:spacing w:line="240" w:lineRule="auto"/>
            </w:pPr>
            <w:r>
              <w:rPr>
                <w:rFonts w:ascii="Sylfaen" w:hAnsi="Sylfaen" w:cs="Sylfaen"/>
                <w:b w:val="0"/>
                <w:sz w:val="22"/>
              </w:rPr>
              <w:t>1.00</w:t>
            </w:r>
          </w:p>
        </w:tc>
      </w:tr>
    </w:tbl>
    <w:p>
      <w:pPr/>
    </w:p>
    <w:p>
      <w:pPr>
        <w:jc w:val="both"/>
      </w:pPr>
      <w:r>
        <w:rPr>
          <w:rFonts w:ascii="Sylfaen" w:hAnsi="Sylfaen" w:cs="Sylfaen"/>
          <w:b w:val="0"/>
          <w:sz w:val="24"/>
          <w:lang w:val="ka-GE"/>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განურჩევლად ინარჩუნებენ (1.00/1.00). ეს არის ებინგჰაუსის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jc w:val="both"/>
      </w:pPr>
      <w:r>
        <w:rPr>
          <w:rFonts w:ascii="Sylfaen" w:hAnsi="Sylfaen" w:cs="Sylfaen"/>
          <w:b w:val="0"/>
          <w:sz w:val="24"/>
          <w:lang w:val="ka-GE"/>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jc w:val="both"/>
      </w:pPr>
      <w:r>
        <w:rPr>
          <w:rFonts w:ascii="Sylfaen" w:hAnsi="Sylfaen" w:cs="Sylfaen"/>
          <w:b w:val="0"/>
          <w:sz w:val="24"/>
          <w:lang w:val="ka-GE"/>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spacing w:before="160" w:after="80"/>
        <w:jc w:val="center"/>
      </w:pPr>
      <w:r>
        <w:rPr>
          <w:rFonts w:ascii="Sylfaen" w:hAnsi="Sylfaen" w:cs="Sylfaen"/>
          <w:b/>
          <w:color w:val="000000"/>
          <w:sz w:val="28"/>
          <w:lang w:val="ka-GE"/>
        </w:rPr>
        <w:t>4.3 სიმულირებული აღქმის შედეგები</w:t>
      </w:r>
    </w:p>
    <w:p>
      <w:pPr>
        <w:jc w:val="both"/>
      </w:pPr>
      <w:r>
        <w:rPr>
          <w:rFonts w:ascii="Sylfaen" w:hAnsi="Sylfaen" w:cs="Sylfaen"/>
          <w:b w:val="0"/>
          <w:sz w:val="24"/>
          <w:lang w:val="ka-GE"/>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lang w:val="ka-GE"/>
        </w:rPr>
        <w:t>ცხრილი 4.3. სიმულირებული აღქმის საშუალო შეფასებები კონსტრუქტების მიხედვით</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4956"/>
        <w:gridCol w:w="668"/>
        <w:gridCol w:w="668"/>
        <w:gridCol w:w="668"/>
        <w:gridCol w:w="668"/>
        <w:gridCol w:w="708"/>
      </w:tblGrid>
      <w:tr>
        <w:tc>
          <w:tcPr>
            <w:tcW w:type="dxa" w:w="4955"/>
          </w:tcPr>
          <w:p>
            <w:pPr>
              <w:spacing w:line="240" w:lineRule="auto"/>
            </w:pPr>
            <w:r>
              <w:rPr>
                <w:rFonts w:ascii="Sylfaen" w:hAnsi="Sylfaen" w:cs="Sylfaen"/>
                <w:b/>
                <w:sz w:val="22"/>
                <w:lang w:val="ka-GE"/>
              </w:rPr>
              <w:t>კონსტრუქტი</w:t>
            </w:r>
          </w:p>
        </w:tc>
        <w:tc>
          <w:tcPr>
            <w:tcW w:type="dxa" w:w="668"/>
          </w:tcPr>
          <w:p>
            <w:pPr>
              <w:spacing w:line="240" w:lineRule="auto"/>
            </w:pPr>
            <w:r>
              <w:rPr>
                <w:rFonts w:ascii="Sylfaen" w:hAnsi="Sylfaen" w:cs="Sylfaen"/>
                <w:b/>
                <w:sz w:val="22"/>
                <w:lang w:val="en-US"/>
              </w:rPr>
              <w:t>A</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B+</w:t>
            </w:r>
          </w:p>
        </w:tc>
        <w:tc>
          <w:tcPr>
            <w:tcW w:type="dxa" w:w="668"/>
          </w:tcPr>
          <w:p>
            <w:pPr>
              <w:spacing w:line="240" w:lineRule="auto"/>
            </w:pPr>
            <w:r>
              <w:rPr>
                <w:rFonts w:ascii="Sylfaen" w:hAnsi="Sylfaen" w:cs="Sylfaen"/>
                <w:b/>
                <w:sz w:val="22"/>
                <w:lang w:val="en-US"/>
              </w:rPr>
              <w:t>C</w:t>
            </w:r>
          </w:p>
        </w:tc>
        <w:tc>
          <w:tcPr>
            <w:tcW w:type="dxa" w:w="708"/>
          </w:tcPr>
          <w:p>
            <w:pPr>
              <w:spacing w:line="240" w:lineRule="auto"/>
            </w:pPr>
            <w:r>
              <w:rPr>
                <w:rFonts w:ascii="Sylfaen" w:hAnsi="Sylfaen" w:cs="Sylfaen"/>
                <w:b/>
                <w:sz w:val="22"/>
                <w:lang w:val="en-US"/>
              </w:rPr>
              <w:t>C − B+</w:t>
            </w:r>
          </w:p>
        </w:tc>
      </w:tr>
      <w:tr>
        <w:tc>
          <w:tcPr>
            <w:tcW w:type="dxa" w:w="4955"/>
          </w:tcPr>
          <w:p>
            <w:pPr>
              <w:spacing w:line="240" w:lineRule="auto"/>
            </w:pPr>
            <w:r>
              <w:rPr>
                <w:rFonts w:ascii="Sylfaen" w:hAnsi="Sylfaen" w:cs="Sylfaen"/>
                <w:b w:val="0"/>
                <w:sz w:val="22"/>
                <w:lang w:val="ka-GE"/>
              </w:rPr>
              <w:t>სოციალური თანდასწრება</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0.00</w:t>
            </w:r>
          </w:p>
        </w:tc>
      </w:tr>
      <w:tr>
        <w:tc>
          <w:tcPr>
            <w:tcW w:type="dxa" w:w="4955"/>
          </w:tcPr>
          <w:p>
            <w:pPr>
              <w:spacing w:line="240" w:lineRule="auto"/>
            </w:pPr>
            <w:r>
              <w:rPr>
                <w:rFonts w:ascii="Sylfaen" w:hAnsi="Sylfaen" w:cs="Sylfaen"/>
                <w:b w:val="0"/>
                <w:sz w:val="22"/>
                <w:lang w:val="ka-GE"/>
              </w:rPr>
              <w:t>მომხმარებლისა და ხელოვნური აგენტის ალიანსი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6.33</w:t>
            </w:r>
          </w:p>
        </w:tc>
        <w:tc>
          <w:tcPr>
            <w:tcW w:type="dxa" w:w="668"/>
          </w:tcPr>
          <w:p>
            <w:pPr>
              <w:spacing w:line="240" w:lineRule="auto"/>
            </w:pPr>
            <w:r>
              <w:rPr>
                <w:rFonts w:ascii="Sylfaen" w:hAnsi="Sylfaen" w:cs="Sylfaen"/>
                <w:b w:val="0"/>
                <w:sz w:val="22"/>
              </w:rPr>
              <w:t>6.00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ადამიანურობა</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5.00</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აღქმული ინტელექტი</w:t>
            </w:r>
          </w:p>
        </w:tc>
        <w:tc>
          <w:tcPr>
            <w:tcW w:type="dxa" w:w="668"/>
          </w:tcPr>
          <w:p>
            <w:pPr>
              <w:spacing w:line="240" w:lineRule="auto"/>
            </w:pPr>
            <w:r>
              <w:rPr>
                <w:rFonts w:ascii="Sylfaen" w:hAnsi="Sylfaen" w:cs="Sylfaen"/>
                <w:b w:val="0"/>
                <w:sz w:val="22"/>
              </w:rPr>
              <w:t>5.00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6.00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−0.33</w:t>
            </w:r>
          </w:p>
        </w:tc>
      </w:tr>
      <w:tr>
        <w:tc>
          <w:tcPr>
            <w:tcW w:type="dxa" w:w="4955"/>
          </w:tcPr>
          <w:p>
            <w:pPr>
              <w:spacing w:line="240" w:lineRule="auto"/>
            </w:pPr>
            <w:r>
              <w:rPr>
                <w:rFonts w:ascii="Sylfaen" w:hAnsi="Sylfaen" w:cs="Sylfaen"/>
                <w:b w:val="0"/>
                <w:sz w:val="22"/>
                <w:lang w:val="ka-GE"/>
              </w:rPr>
              <w:t>კონფიდენციალურობის კომფორტი</w:t>
            </w:r>
          </w:p>
        </w:tc>
        <w:tc>
          <w:tcPr>
            <w:tcW w:type="dxa" w:w="668"/>
          </w:tcPr>
          <w:p>
            <w:pPr>
              <w:spacing w:line="240" w:lineRule="auto"/>
            </w:pPr>
            <w:r>
              <w:rPr>
                <w:rFonts w:ascii="Sylfaen" w:hAnsi="Sylfaen" w:cs="Sylfaen"/>
                <w:b w:val="0"/>
                <w:sz w:val="22"/>
              </w:rPr>
              <w:t>5.33</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7.00</w:t>
            </w:r>
          </w:p>
        </w:tc>
        <w:tc>
          <w:tcPr>
            <w:tcW w:type="dxa" w:w="668"/>
          </w:tcPr>
          <w:p>
            <w:pPr>
              <w:spacing w:line="240" w:lineRule="auto"/>
            </w:pPr>
            <w:r>
              <w:rPr>
                <w:rFonts w:ascii="Sylfaen" w:hAnsi="Sylfaen" w:cs="Sylfaen"/>
                <w:b w:val="0"/>
                <w:sz w:val="22"/>
              </w:rPr>
              <w:t>5.67</w:t>
            </w:r>
          </w:p>
        </w:tc>
        <w:tc>
          <w:tcPr>
            <w:tcW w:type="dxa" w:w="708"/>
          </w:tcPr>
          <w:p>
            <w:pPr>
              <w:spacing w:line="240" w:lineRule="auto"/>
            </w:pPr>
            <w:r>
              <w:rPr>
                <w:rFonts w:ascii="Sylfaen" w:hAnsi="Sylfaen" w:cs="Sylfaen"/>
                <w:b w:val="0"/>
                <w:sz w:val="22"/>
              </w:rPr>
              <w:t>−1.33</w:t>
            </w:r>
          </w:p>
        </w:tc>
      </w:tr>
    </w:tbl>
    <w:p>
      <w:pPr/>
    </w:p>
    <w:p>
      <w:pPr>
        <w:jc w:val="both"/>
      </w:pPr>
      <w:r>
        <w:rPr>
          <w:rFonts w:ascii="Sylfaen" w:hAnsi="Sylfaen" w:cs="Sylfaen"/>
          <w:b w:val="0"/>
          <w:sz w:val="24"/>
          <w:lang w:val="ka-GE"/>
        </w:rPr>
        <w:t>აქედან ორი დასკვნა გამომდინარეობს, და მეორე მათგანი უფრო მნიშვნელოვანია.</w:t>
      </w:r>
    </w:p>
    <w:p>
      <w:pPr>
        <w:jc w:val="both"/>
      </w:pPr>
      <w:r>
        <w:rPr>
          <w:rFonts w:ascii="Sylfaen" w:hAnsi="Sylfaen" w:cs="Sylfaen"/>
          <w:b w:val="0"/>
          <w:sz w:val="24"/>
          <w:lang w:val="ka-GE"/>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დაქრობა,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jc w:val="both"/>
      </w:pPr>
      <w:r>
        <w:rPr>
          <w:rFonts w:ascii="Sylfaen" w:hAnsi="Sylfaen" w:cs="Sylfaen"/>
          <w:b w:val="0"/>
          <w:sz w:val="24"/>
          <w:lang w:val="ka-GE"/>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spacing w:before="160" w:after="80"/>
        <w:jc w:val="center"/>
      </w:pPr>
      <w:r>
        <w:rPr>
          <w:rFonts w:ascii="Sylfaen" w:hAnsi="Sylfaen" w:cs="Sylfaen"/>
          <w:b/>
          <w:color w:val="000000"/>
          <w:sz w:val="28"/>
          <w:lang w:val="ka-GE"/>
        </w:rPr>
        <w:t>4.4 განხილვა</w:t>
      </w:r>
    </w:p>
    <w:p>
      <w:pPr>
        <w:jc w:val="both"/>
      </w:pPr>
      <w:r>
        <w:rPr>
          <w:rFonts w:ascii="Sylfaen" w:hAnsi="Sylfaen" w:cs="Sylfaen"/>
          <w:b w:val="0"/>
          <w:sz w:val="24"/>
          <w:lang w:val="ka-GE"/>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jc w:val="both"/>
      </w:pPr>
      <w:r>
        <w:rPr>
          <w:rFonts w:ascii="Sylfaen" w:hAnsi="Sylfaen" w:cs="Sylfaen"/>
          <w:b w:val="0"/>
          <w:sz w:val="24"/>
          <w:lang w:val="ka-GE"/>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jc w:val="both"/>
      </w:pPr>
      <w:r>
        <w:rPr>
          <w:rFonts w:ascii="Sylfaen" w:hAnsi="Sylfaen" w:cs="Sylfaen"/>
          <w:b w:val="0"/>
          <w:sz w:val="24"/>
          <w:lang w:val="ka-GE"/>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spacing w:before="160" w:after="80"/>
        <w:jc w:val="center"/>
      </w:pPr>
      <w:r>
        <w:rPr>
          <w:rFonts w:ascii="Sylfaen" w:hAnsi="Sylfaen" w:cs="Sylfaen"/>
          <w:b/>
          <w:color w:val="000000"/>
          <w:sz w:val="28"/>
          <w:lang w:val="ka-GE"/>
        </w:rPr>
        <w:t>4.5 შეფასების შეზღუდვები</w:t>
      </w:r>
    </w:p>
    <w:p>
      <w:pPr>
        <w:jc w:val="both"/>
      </w:pPr>
      <w:r>
        <w:rPr>
          <w:rFonts w:ascii="Sylfaen" w:hAnsi="Sylfaen" w:cs="Sylfaen"/>
          <w:b w:val="0"/>
          <w:sz w:val="24"/>
          <w:lang w:val="ka-GE"/>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თანამოსაუბრეს.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spacing w:before="360" w:after="80"/>
        <w:jc w:val="center"/>
      </w:pPr>
      <w:r>
        <w:rPr>
          <w:rFonts w:ascii="Sylfaen" w:hAnsi="Sylfaen" w:cs="Sylfaen"/>
          <w:b/>
          <w:color w:val="000000"/>
          <w:sz w:val="28"/>
          <w:lang w:val="ka-GE"/>
        </w:rPr>
        <w:t>5. დასკვნა</w:t>
      </w:r>
    </w:p>
    <w:p>
      <w:pPr>
        <w:jc w:val="both"/>
      </w:pPr>
      <w:r>
        <w:rPr>
          <w:rFonts w:ascii="Sylfaen" w:hAnsi="Sylfaen" w:cs="Sylfaen"/>
          <w:b w:val="0"/>
          <w:sz w:val="24"/>
          <w:lang w:val="ka-GE"/>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spacing w:before="160" w:after="80"/>
        <w:jc w:val="center"/>
      </w:pPr>
      <w:r>
        <w:rPr>
          <w:rFonts w:ascii="Sylfaen" w:hAnsi="Sylfaen" w:cs="Sylfaen"/>
          <w:b/>
          <w:color w:val="000000"/>
          <w:sz w:val="28"/>
          <w:lang w:val="ka-GE"/>
        </w:rPr>
        <w:t>5.1 წვლილის შეჯამება</w:t>
      </w:r>
    </w:p>
    <w:p>
      <w:pPr>
        <w:jc w:val="both"/>
      </w:pPr>
      <w:r>
        <w:rPr>
          <w:rFonts w:ascii="Sylfaen" w:hAnsi="Sylfaen" w:cs="Sylfaen"/>
          <w:b w:val="0"/>
          <w:sz w:val="24"/>
          <w:lang w:val="ka-GE"/>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მრავალსაცავიან მოდელს, ებინგჰაუსის დავიწყების მრუდს,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spacing w:before="160" w:after="80"/>
        <w:jc w:val="center"/>
      </w:pPr>
      <w:r>
        <w:rPr>
          <w:rFonts w:ascii="Sylfaen" w:hAnsi="Sylfaen" w:cs="Sylfaen"/>
          <w:b/>
          <w:color w:val="000000"/>
          <w:sz w:val="28"/>
          <w:lang w:val="ka-GE"/>
        </w:rPr>
        <w:t>5.2 შედეგების შეჯამება</w:t>
      </w:r>
    </w:p>
    <w:p>
      <w:pPr>
        <w:jc w:val="both"/>
      </w:pPr>
      <w:r>
        <w:rPr>
          <w:rFonts w:ascii="Sylfaen" w:hAnsi="Sylfaen" w:cs="Sylfaen"/>
          <w:b w:val="0"/>
          <w:sz w:val="24"/>
          <w:lang w:val="ka-GE"/>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გასახსენებლად;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spacing w:before="160" w:after="80"/>
        <w:jc w:val="center"/>
      </w:pPr>
      <w:r>
        <w:rPr>
          <w:rFonts w:ascii="Sylfaen" w:hAnsi="Sylfaen" w:cs="Sylfaen"/>
          <w:b/>
          <w:color w:val="000000"/>
          <w:sz w:val="28"/>
          <w:lang w:val="ka-GE"/>
        </w:rPr>
        <w:t>5.3 სამომავლო სამუშაო</w:t>
      </w:r>
    </w:p>
    <w:p>
      <w:pPr>
        <w:jc w:val="both"/>
      </w:pPr>
      <w:r>
        <w:rPr>
          <w:rFonts w:ascii="Sylfaen" w:hAnsi="Sylfaen" w:cs="Sylfaen"/>
          <w:b w:val="0"/>
          <w:sz w:val="24"/>
          <w:lang w:val="ka-GE"/>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თანამოსაუბრეს უფრო ადამიანურს. ჯამში, ეს ყველაფერი ასრულებს ასისტენტიდან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spacing w:before="360" w:after="80"/>
        <w:jc w:val="center"/>
      </w:pPr>
      <w:r>
        <w:rPr>
          <w:rFonts w:ascii="Sylfaen" w:hAnsi="Sylfaen" w:cs="Sylfaen"/>
          <w:b/>
          <w:color w:val="000000"/>
          <w:sz w:val="28"/>
          <w:lang w:val="ka-GE"/>
        </w:rPr>
        <w:t>ბიბლიოგრაფია</w:t>
      </w:r>
    </w:p>
    <w:p>
      <w:pPr>
        <w:spacing w:line="240" w:lineRule="auto"/>
      </w:pPr>
      <w:r>
        <w:rPr>
          <w:rFonts w:ascii="Sylfaen" w:hAnsi="Sylfaen" w:cs="Sylfaen"/>
          <w:b w:val="0"/>
          <w:sz w:val="22"/>
          <w:lang w:val="en-US"/>
        </w:rPr>
        <w:t xml:space="preserve">[1] Maharana A., Lee D.-H., Tulyakov S., Bansal M., Barbieri F., Fang Y. Evaluating Very Long-Term Conversational Memory of LLM Agents. ACL 2024 (Long Papers). </w:t>
      </w:r>
      <w:hyperlink r:id="rId12">
        <w:r>
          <w:rPr>
            <w:rStyle w:val="Hyperlink"/>
            <w:rFonts w:ascii="Sylfaen" w:hAnsi="Sylfaen" w:cs="Sylfaen"/>
            <w:color w:val="467886"/>
            <w:sz w:val="22"/>
            <w:u w:val="single"/>
            <w:lang w:val="en-US"/>
          </w:rPr>
          <w:t xml:space="preserve">https://arxiv.org/abs/2402.17753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 Wu D., Wang H., Yu W., Zhang Y., Chang K.-W., Yu D. LongMemEval: Benchmarking Chat Assistants on Long-Term Interactive Memory. ICLR 2025. </w:t>
      </w:r>
      <w:hyperlink r:id="rId13">
        <w:r>
          <w:rPr>
            <w:rStyle w:val="Hyperlink"/>
            <w:rFonts w:ascii="Sylfaen" w:hAnsi="Sylfaen" w:cs="Sylfaen"/>
            <w:color w:val="467886"/>
            <w:sz w:val="22"/>
            <w:u w:val="single"/>
            <w:lang w:val="en-US"/>
          </w:rPr>
          <w:t xml:space="preserve">https://arxiv.org/abs/2410.10813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 Ma Z., Mei Y., Su Z. Understanding the Benefits and Challenges of Using Large Language Model-based Conversational Agents for Mental Well-being Support. AMIA Annual Symposium Proceedings 2023, pp. 1105–1114. </w:t>
      </w:r>
      <w:hyperlink r:id="rId14">
        <w:r>
          <w:rPr>
            <w:rStyle w:val="Hyperlink"/>
            <w:rFonts w:ascii="Sylfaen" w:hAnsi="Sylfaen" w:cs="Sylfaen"/>
            <w:color w:val="467886"/>
            <w:sz w:val="22"/>
            <w:u w:val="single"/>
            <w:lang w:val="en-US"/>
          </w:rPr>
          <w:t xml:space="preserve">https://arxiv.org/abs/2307.15810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[4] De Freitas J., Castelo N., Uğuralp A.K., Oğuz-Uğuralp Z. Lessons from an App Update at Replika AI: Identity Discontinuity in Human-AI Relationships. Harvard Business School Working Paper 25-018, 2024 (rev. 2025). </w:t>
      </w:r>
      <w:hyperlink r:id="rId15">
        <w:r>
          <w:rPr>
            <w:rStyle w:val="Hyperlink"/>
            <w:rFonts w:ascii="Sylfaen" w:hAnsi="Sylfaen" w:cs="Sylfaen"/>
            <w:color w:val="467886"/>
            <w:sz w:val="22"/>
            <w:u w:val="single"/>
            <w:lang w:val="en-US"/>
          </w:rPr>
          <w:t xml:space="preserve">https://arxiv.org/abs/2412.14190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[5] Zhang Y., Zhao D., Hancock J.T., Kraut R., Yang D. The Rise of AI Companions: Interaction with AI Companions and Psychological Well-being. 2025. </w:t>
      </w:r>
      <w:hyperlink r:id="rId16">
        <w:r>
          <w:rPr>
            <w:rStyle w:val="Hyperlink"/>
            <w:rFonts w:ascii="Sylfaen" w:hAnsi="Sylfaen" w:cs="Sylfaen"/>
            <w:color w:val="467886"/>
            <w:sz w:val="22"/>
            <w:u w:val="single"/>
            <w:lang w:val="en-US"/>
          </w:rPr>
          <w:t xml:space="preserve">https://arxiv.org/abs/2506.12605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[6] Zhong W., Guo L., Gao Q., Ye H., Wang Y. MemoryBank: Enhancing Large Language Models with Long-Term Memory. AAAI 2024. </w:t>
      </w:r>
      <w:hyperlink r:id="rId17">
        <w:r>
          <w:rPr>
            <w:rStyle w:val="Hyperlink"/>
            <w:rFonts w:ascii="Sylfaen" w:hAnsi="Sylfaen" w:cs="Sylfaen"/>
            <w:color w:val="467886"/>
            <w:sz w:val="22"/>
            <w:u w:val="single"/>
            <w:lang w:val="en-US"/>
          </w:rPr>
          <w:t xml:space="preserve">https://arxiv.org/abs/2305.10250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[7] Gutiérrez B.J., Shu Y., Gu Y., Yasunaga M., Su Y. HippoRAG: Neurobiologically Inspired Long-Term Memory for Large Language Models. NeurIPS 2024. </w:t>
      </w:r>
      <w:hyperlink r:id="rId18">
        <w:r>
          <w:rPr>
            <w:rStyle w:val="Hyperlink"/>
            <w:rFonts w:ascii="Sylfaen" w:hAnsi="Sylfaen" w:cs="Sylfaen"/>
            <w:color w:val="467886"/>
            <w:sz w:val="22"/>
            <w:u w:val="single"/>
            <w:lang w:val="en-US"/>
          </w:rPr>
          <w:t xml:space="preserve">https://arxiv.org/abs/2405.14831</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[8] Fountas Z., Benfeghoul M.A., Oomerjee A., Christopoulou F., Lampouras G., Bou-Ammar H., Wang J. Human-inspired Episodic Memory for Infinite Context LLMs. ICLR 2025. </w:t>
      </w:r>
      <w:hyperlink r:id="rId19">
        <w:r>
          <w:rPr>
            <w:rStyle w:val="Hyperlink"/>
            <w:rFonts w:ascii="Sylfaen" w:hAnsi="Sylfaen" w:cs="Sylfaen"/>
            <w:color w:val="467886"/>
            <w:sz w:val="22"/>
            <w:u w:val="single"/>
            <w:lang w:val="en-US"/>
          </w:rPr>
          <w:t xml:space="preserve">https://arxiv.org/abs/2407.09450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[9] Lee K.-H., Chen X., Furuta H., Canny J., Fischer I. A Human-Inspired Reading Agent with Gist Memory of Very Long Contexts. ICML 2024, PMLR 235:26396–26415. </w:t>
      </w:r>
      <w:hyperlink r:id="rId20">
        <w:r>
          <w:rPr>
            <w:rStyle w:val="Hyperlink"/>
            <w:rFonts w:ascii="Sylfaen" w:hAnsi="Sylfaen" w:cs="Sylfaen"/>
            <w:color w:val="467886"/>
            <w:sz w:val="22"/>
            <w:u w:val="single"/>
            <w:lang w:val="en-US"/>
          </w:rPr>
          <w:t xml:space="preserve">https://arxiv.org/abs/2402.09727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[10] Park J.S., O'Brien J.C., Cai C.J., Morris M.R., Liang P., Bernstein M.S. Generative Agents: Interactive Simulacra of Human Behavior. UIST 2023. </w:t>
      </w:r>
      <w:hyperlink r:id="rId21">
        <w:r>
          <w:rPr>
            <w:rStyle w:val="Hyperlink"/>
            <w:rFonts w:ascii="Sylfaen" w:hAnsi="Sylfaen" w:cs="Sylfaen"/>
            <w:color w:val="467886"/>
            <w:sz w:val="22"/>
            <w:u w:val="single"/>
            <w:lang w:val="en-US"/>
          </w:rPr>
          <w:t xml:space="preserve">https://arxiv.org/abs/2304.03442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[11] Cox S.R., Lee Y.-C., Ooi W.T. Comparing How a Chatbot References User Utterances from Previous Chatting Sessions: An Investigation of Users' Privacy Concerns and Perceptions. HAI '23, 2023. </w:t>
      </w:r>
      <w:hyperlink r:id="rId22">
        <w:r>
          <w:rPr>
            <w:rStyle w:val="Hyperlink"/>
            <w:rFonts w:ascii="Sylfaen" w:hAnsi="Sylfaen" w:cs="Sylfaen"/>
            <w:color w:val="467886"/>
            <w:sz w:val="22"/>
            <w:u w:val="single"/>
            <w:lang w:val="en-US"/>
          </w:rPr>
          <w:t xml:space="preserve">https://arxiv.org/abs/2308.04879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[12] Liu T., Zhao H., Liu Y., Wang X., Peng Z. ComPeer: A Generative Conversational Agent for Proactive Peer Support. UIST 2024. </w:t>
      </w:r>
      <w:hyperlink r:id="rId23">
        <w:r>
          <w:rPr>
            <w:rStyle w:val="Hyperlink"/>
            <w:rFonts w:ascii="Sylfaen" w:hAnsi="Sylfaen" w:cs="Sylfaen"/>
            <w:color w:val="467886"/>
            <w:sz w:val="22"/>
            <w:u w:val="single"/>
            <w:lang w:val="en-US"/>
          </w:rPr>
          <w:t xml:space="preserve">https://arxiv.org/abs/2407.18064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[13] Liu X.B., Fang S., Shi W., Wu C.-S., Igarashi T., Chen X.A. Proactive Conversational Agents with Inner Thoughts. CHI 2025. </w:t>
      </w:r>
      <w:hyperlink r:id="rId24">
        <w:r>
          <w:rPr>
            <w:rStyle w:val="Hyperlink"/>
            <w:rFonts w:ascii="Sylfaen" w:hAnsi="Sylfaen" w:cs="Sylfaen"/>
            <w:color w:val="467886"/>
            <w:sz w:val="22"/>
            <w:u w:val="single"/>
            <w:lang w:val="en-US"/>
          </w:rPr>
          <w:t xml:space="preserve">https://doi.org/10.1145/3706598.3713760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 </w:t>
      </w:r>
      <w:hyperlink r:id="rId25">
        <w:r>
          <w:rPr>
            <w:rStyle w:val="Hyperlink"/>
            <w:rFonts w:ascii="Sylfaen" w:hAnsi="Sylfaen" w:cs="Sylfaen"/>
            <w:color w:val="467886"/>
            <w:sz w:val="22"/>
            <w:u w:val="single"/>
            <w:lang w:val="en-US"/>
          </w:rPr>
          <w:t xml:space="preserve">https://arxiv.org/abs/2501.00383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w:t>
      </w:r>
      <w:hyperlink r:id="rId26">
        <w:r>
          <w:rPr>
            <w:rStyle w:val="Hyperlink"/>
            <w:rFonts w:ascii="Sylfaen" w:hAnsi="Sylfaen" w:cs="Sylfaen"/>
            <w:color w:val="467886"/>
            <w:sz w:val="22"/>
            <w:u w:val="single"/>
            <w:lang w:val="en-US"/>
          </w:rPr>
          <w:t xml:space="preserve">https://doi.org/10.1016/j.ijhcs.2025.103482</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[15] Fang C.M., Liu A.R., Danry V., Lee E., Chan S.W.T., Pataranutaporn P., Maes P., Phang J., Lampe M., Ahmad L., Agarwal S. How AI and Human Behaviors Shape Psychosocial Effects of Extended Chatbot Use: A Longitudinal Randomized Controlled Study. 2025. </w:t>
      </w:r>
      <w:hyperlink r:id="rId27">
        <w:r>
          <w:rPr>
            <w:rStyle w:val="Hyperlink"/>
            <w:rFonts w:ascii="Sylfaen" w:hAnsi="Sylfaen" w:cs="Sylfaen"/>
            <w:color w:val="467886"/>
            <w:sz w:val="22"/>
            <w:u w:val="single"/>
            <w:lang w:val="en-US"/>
          </w:rPr>
          <w:t xml:space="preserve">https://arxiv.org/abs/2503.17473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[16] Wu Y., Liang S., Zhang C., Wang Y., Zhang Y., Guo H., Tang R., Liu Y. From Human Memory to AI Memory: A Survey on Memory Mechanisms in the Era of LLMs. 2025. </w:t>
      </w:r>
      <w:hyperlink r:id="rId28">
        <w:r>
          <w:rPr>
            <w:rStyle w:val="Hyperlink"/>
            <w:rFonts w:ascii="Sylfaen" w:hAnsi="Sylfaen" w:cs="Sylfaen"/>
            <w:color w:val="467886"/>
            <w:sz w:val="22"/>
            <w:u w:val="single"/>
            <w:lang w:val="en-US"/>
          </w:rPr>
          <w:t xml:space="preserve">https://arxiv.org/abs/2504.15965</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[17] Packer C., Wooders S., Lin K., Fang V., Patil S.G., Stoica I., Gonzalez J.E. MemGPT: Towards LLMs as Operating Systems. 2023. </w:t>
      </w:r>
      <w:hyperlink r:id="rId29">
        <w:r>
          <w:rPr>
            <w:rStyle w:val="Hyperlink"/>
            <w:rFonts w:ascii="Sylfaen" w:hAnsi="Sylfaen" w:cs="Sylfaen"/>
            <w:color w:val="467886"/>
            <w:sz w:val="22"/>
            <w:u w:val="single"/>
            <w:lang w:val="en-US"/>
          </w:rPr>
          <w:t xml:space="preserve">https://arxiv.org/abs/2310.08560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[18] OpenAI. Dreaming: Better memory for a more helpful ChatGPT. OpenAI, 2026 (4 ივნისი). https://openai.com/index/chatgpt-memory-dreaming/</w:t>
      </w:r>
    </w:p>
    <w:p>
      <w:pPr>
        <w:spacing w:line="240" w:lineRule="auto"/>
      </w:pPr>
      <w:r>
        <w:rPr>
          <w:rFonts w:ascii="Sylfaen" w:hAnsi="Sylfaen" w:cs="Sylfaen"/>
          <w:b w:val="0"/>
          <w:sz w:val="22"/>
          <w:lang w:val="ka-GE"/>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lang w:val="en-US"/>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lang w:val="en-US"/>
        </w:rPr>
        <w:t>[21] Baddeley A.D., Hitch G. Working Memory. In: Bower G.H. (Ed.), The Psychology of Learning and Motivation, vol. 8, pp. 47–89. New York: Academic Press, 1974.</w:t>
      </w:r>
    </w:p>
    <w:p>
      <w:pPr>
        <w:spacing w:line="240" w:lineRule="auto"/>
      </w:pPr>
      <w:r>
        <w:rPr>
          <w:rFonts w:ascii="Sylfaen" w:hAnsi="Sylfaen" w:cs="Sylfaen"/>
          <w:b w:val="0"/>
          <w:sz w:val="22"/>
          <w:lang w:val="en-US"/>
        </w:rPr>
        <w:t>[22] Tulving E. Episodic and Semantic Memory. In: Tulving E., Donaldson W. (Eds.), Organization of Memory, pp. 381–403. New York: Academic Press, 1972.</w:t>
      </w:r>
    </w:p>
    <w:p>
      <w:pPr>
        <w:spacing w:line="240" w:lineRule="auto"/>
      </w:pPr>
      <w:r>
        <w:rPr>
          <w:rFonts w:ascii="Sylfaen" w:hAnsi="Sylfaen" w:cs="Sylfaen"/>
          <w:b w:val="0"/>
          <w:sz w:val="22"/>
          <w:lang w:val="en-US"/>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lang w:val="en-US"/>
        </w:rPr>
        <w:t xml:space="preserve">[24] Reyna V.F., Brainerd C.J. Fuzzy-trace theory: An interim synthesis. Learning and Individual Differences, 7(1), 1–75, 1995. </w:t>
      </w:r>
      <w:hyperlink r:id="rId30">
        <w:r>
          <w:rPr>
            <w:rStyle w:val="Hyperlink"/>
            <w:rFonts w:ascii="Sylfaen" w:hAnsi="Sylfaen" w:cs="Sylfaen"/>
            <w:color w:val="467886"/>
            <w:sz w:val="22"/>
            <w:u w:val="single"/>
            <w:lang w:val="en-US"/>
          </w:rPr>
          <w:t xml:space="preserve">https://doi.org/10.1016/1041-6080(95)90031-4</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[25] McClelland J.L., McNaughton B.L., O'Reilly R.C. Why there are complementary learning systems in the hippocampus and neocortex: insights from the successes and failures of connectionist models of learning and memory. Psychological Review, 102(3), 419–457, 1995. </w:t>
      </w:r>
      <w:hyperlink r:id="rId31">
        <w:r>
          <w:rPr>
            <w:rStyle w:val="Hyperlink"/>
            <w:rFonts w:ascii="Sylfaen" w:hAnsi="Sylfaen" w:cs="Sylfaen"/>
            <w:color w:val="467886"/>
            <w:sz w:val="22"/>
            <w:u w:val="single"/>
            <w:lang w:val="en-US"/>
          </w:rPr>
          <w:t xml:space="preserve">https://doi.org/10.1037/0033-295X.102.3.419</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[26] Teyler T.J., DiScenna P. The hippocampal memory indexing theory. Behavioral Neuroscience, 100(2), 147–152, 1986. </w:t>
      </w:r>
      <w:hyperlink r:id="rId32">
        <w:r>
          <w:rPr>
            <w:rStyle w:val="Hyperlink"/>
            <w:rFonts w:ascii="Sylfaen" w:hAnsi="Sylfaen" w:cs="Sylfaen"/>
            <w:color w:val="467886"/>
            <w:sz w:val="22"/>
            <w:u w:val="single"/>
            <w:lang w:val="en-US"/>
          </w:rPr>
          <w:t xml:space="preserve">https://doi.org/10.1037/0735-7044.100.2.147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[27] Xu W., Liang Z., Mei K., Gao H., Tan J., Zhang Y. A-MEM: Agentic Memory for LLM Agents. NeurIPS 2025. </w:t>
      </w:r>
      <w:hyperlink r:id="rId33">
        <w:r>
          <w:rPr>
            <w:rStyle w:val="Hyperlink"/>
            <w:rFonts w:ascii="Sylfaen" w:hAnsi="Sylfaen" w:cs="Sylfaen"/>
            <w:color w:val="467886"/>
            <w:sz w:val="22"/>
            <w:u w:val="single"/>
            <w:lang w:val="en-US"/>
          </w:rPr>
          <w:t xml:space="preserve">https://arxiv.org/abs/2502.12110</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lang w:val="en-US"/>
        </w:rPr>
        <w:t xml:space="preserve">[29] Chhikara P., Khant D., Aryan S., Singh T., Yadav D. Mem0: Building Production-Ready AI Agents with Scalable Long-Term Memory. 2025. </w:t>
      </w:r>
      <w:hyperlink r:id="rId34">
        <w:r>
          <w:rPr>
            <w:rStyle w:val="Hyperlink"/>
            <w:rFonts w:ascii="Sylfaen" w:hAnsi="Sylfaen" w:cs="Sylfaen"/>
            <w:color w:val="467886"/>
            <w:sz w:val="22"/>
            <w:u w:val="single"/>
            <w:lang w:val="en-US"/>
          </w:rPr>
          <w:t xml:space="preserve">https://arxiv.org/abs/2504.19413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[30] Rasmussen P., Paliychuk P., Beauvais T., Ryan J., Chalef D. Zep: A Temporal Knowledge Graph Architecture for Agent Memory. 2025. </w:t>
      </w:r>
      <w:hyperlink r:id="rId35">
        <w:r>
          <w:rPr>
            <w:rStyle w:val="Hyperlink"/>
            <w:rFonts w:ascii="Sylfaen" w:hAnsi="Sylfaen" w:cs="Sylfaen"/>
            <w:color w:val="467886"/>
            <w:sz w:val="22"/>
            <w:u w:val="single"/>
            <w:lang w:val="en-US"/>
          </w:rPr>
          <w:t xml:space="preserve">https://arxiv.org/abs/2501.13956</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[31] Zacks J.M., Speer N.K., Swallow K.M., Braver T.S., Reynolds J.R. Event perception: A mind-brain perspective. Psychological Bulletin, 133(2), 273–293, 2007. </w:t>
      </w:r>
      <w:hyperlink r:id="rId36">
        <w:r>
          <w:rPr>
            <w:rStyle w:val="Hyperlink"/>
            <w:rFonts w:ascii="Sylfaen" w:hAnsi="Sylfaen" w:cs="Sylfaen"/>
            <w:color w:val="467886"/>
            <w:sz w:val="22"/>
            <w:u w:val="single"/>
            <w:lang w:val="en-US"/>
          </w:rPr>
          <w:t xml:space="preserve">https://doi.org/10.1037/0033-2909.133.2.273</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ka-GE"/>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lang w:val="ka-GE"/>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lang w:val="en-US"/>
        </w:rPr>
        <w:t xml:space="preserve">[34] Yan Z., Fischer J.E., Clos J. Remembering Things Makes Chatbots Sound Smarter, but Less Trustworthy — A Pilot Study. In: Proceedings of the 7th ACM Conference on Conversational User Interfaces (CUI '25), Art. 23, pp. 23:1–23:8, 2025. </w:t>
      </w:r>
      <w:hyperlink r:id="rId37">
        <w:r>
          <w:rPr>
            <w:rStyle w:val="Hyperlink"/>
            <w:rFonts w:ascii="Sylfaen" w:hAnsi="Sylfaen" w:cs="Sylfaen"/>
            <w:color w:val="467886"/>
            <w:sz w:val="22"/>
            <w:u w:val="single"/>
            <w:lang w:val="en-US"/>
          </w:rPr>
          <w:t xml:space="preserve">https://doi.org/10.1145/3719160.3737617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p>
      <w:pPr>
        <w:spacing w:line="240" w:lineRule="auto"/>
      </w:pPr>
      <w:r>
        <w:rPr>
          <w:rFonts w:ascii="Sylfaen" w:hAnsi="Sylfaen" w:cs="Sylfaen"/>
          <w:b w:val="0"/>
          <w:sz w:val="22"/>
          <w:lang w:val="en-US"/>
        </w:rPr>
        <w:t xml:space="preserve">[35] Xu J., Szlam A., Weston J. Beyond Goldfish Memory: Long-Term Open-Domain Conversation (Multi-Session Chat, MSC). ACL 2022. </w:t>
      </w:r>
      <w:hyperlink r:id="rId38">
        <w:r>
          <w:rPr>
            <w:rStyle w:val="Hyperlink"/>
            <w:rFonts w:ascii="Sylfaen" w:hAnsi="Sylfaen" w:cs="Sylfaen"/>
            <w:color w:val="467886"/>
            <w:sz w:val="22"/>
            <w:u w:val="single"/>
            <w:lang w:val="en-US"/>
          </w:rPr>
          <w:t xml:space="preserve">https://arxiv.org/abs/2107.07567</w:t>
        </w:r>
      </w:hyperlink>
      <w:r>
        <w:rPr>
          <w:rFonts w:ascii="Sylfaen" w:hAnsi="Sylfaen" w:cs="Sylfaen"/>
          <w:sz w:val="22"/>
          <w:lang w:val="ka-GE"/>
        </w:rPr>
        <w:t xml:space="preserve"> - უკანასკნელად იქნა გადამოწმებული - 04.07.2026</w:t>
      </w:r>
      <w:r>
        <w:rPr>
          <w:rFonts w:ascii="Sylfaen" w:hAnsi="Sylfaen" w:cs="Sylfaen"/>
          <w:b w:val="0"/>
          <w:sz w:val="22"/>
          <w:lang w:val="en-US"/>
        </w:rPr>
        <w:t xml:space="preserve">.</w:t>
      </w:r>
    </w:p>
    <w:sectPr w:rsidR="00457D02" w:rsidSect="0091706F">
      <w:pgSz w:w="11906" w:h="16838" w:code="9"/>
      <w:pgMar w:top="1417" w:right="1417" w:bottom="1417" w:left="215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60"/>
  <w:proofState w:spelling="clean" w:grammar="clean"/>
  <w:revisionView w:inkAnnotations="0"/>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ka-G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360" w:after="80"/>
      <w:jc w:val="center"/>
      <w:outlineLvl w:val="0"/>
    </w:pPr>
    <w:rPr>
      <w:rFonts w:eastAsiaTheme="majorEastAsia" w:cstheme="majorBidi" w:ascii="Sylfaen" w:hAnsi="Sylfaen"/>
      <w:b/>
      <w:color w:val="000000"/>
      <w:sz w:val="28"/>
      <w:szCs w:val="32"/>
    </w:rPr>
  </w:style>
  <w:style w:type="paragraph" w:styleId="Heading2">
    <w:name w:val="heading 2"/>
    <w:basedOn w:val="Normal"/>
    <w:link w:val="Heading2Char"/>
    <w:uiPriority w:val="9"/>
    <w:qFormat/>
    <w:rsid w:val="00A87136"/>
    <w:pPr>
      <w:numPr>
        <w:ilvl w:val="1"/>
        <w:numId w:val="30"/>
      </w:numPr>
      <w:spacing w:before="160" w:beforeAutospacing="1" w:after="80" w:afterAutospacing="1" w:line="240" w:lineRule="auto"/>
      <w:jc w:val="center"/>
      <w:outlineLvl w:val="1"/>
    </w:pPr>
    <w:rPr>
      <w:rFonts w:eastAsia="Times New Roman" w:cs="Times New Roman" w:ascii="Sylfaen" w:hAnsi="Sylfaen"/>
      <w:b/>
      <w:bCs/>
      <w:color w:val="000000"/>
      <w:sz w:val="28"/>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160" w:after="80"/>
      <w:jc w:val="center"/>
      <w:outlineLvl w:val="2"/>
    </w:pPr>
    <w:rPr>
      <w:rFonts w:eastAsiaTheme="majorEastAsia" w:cstheme="majorBidi" w:ascii="Sylfaen" w:hAnsi="Sylfaen"/>
      <w:b/>
      <w:color w:val="000000"/>
      <w:sz w:val="28"/>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yperlink" Target="https://arxiv.org/abs/2402.17753" TargetMode="External"/><Relationship Id="rId13" Type="http://schemas.openxmlformats.org/officeDocument/2006/relationships/hyperlink" Target="https://arxiv.org/abs/2410.10813" TargetMode="External"/><Relationship Id="rId14" Type="http://schemas.openxmlformats.org/officeDocument/2006/relationships/hyperlink" Target="https://arxiv.org/abs/2307.15810" TargetMode="External"/><Relationship Id="rId15" Type="http://schemas.openxmlformats.org/officeDocument/2006/relationships/hyperlink" Target="https://arxiv.org/abs/2412.14190" TargetMode="External"/><Relationship Id="rId16" Type="http://schemas.openxmlformats.org/officeDocument/2006/relationships/hyperlink" Target="https://arxiv.org/abs/2506.12605" TargetMode="External"/><Relationship Id="rId17" Type="http://schemas.openxmlformats.org/officeDocument/2006/relationships/hyperlink" Target="https://arxiv.org/abs/2305.10250" TargetMode="External"/><Relationship Id="rId18" Type="http://schemas.openxmlformats.org/officeDocument/2006/relationships/hyperlink" Target="https://arxiv.org/abs/2405.14831" TargetMode="External"/><Relationship Id="rId19" Type="http://schemas.openxmlformats.org/officeDocument/2006/relationships/hyperlink" Target="https://arxiv.org/abs/2407.09450" TargetMode="External"/><Relationship Id="rId20" Type="http://schemas.openxmlformats.org/officeDocument/2006/relationships/hyperlink" Target="https://arxiv.org/abs/2402.09727" TargetMode="External"/><Relationship Id="rId21" Type="http://schemas.openxmlformats.org/officeDocument/2006/relationships/hyperlink" Target="https://arxiv.org/abs/2304.03442" TargetMode="External"/><Relationship Id="rId22" Type="http://schemas.openxmlformats.org/officeDocument/2006/relationships/hyperlink" Target="https://arxiv.org/abs/2308.04879" TargetMode="External"/><Relationship Id="rId23" Type="http://schemas.openxmlformats.org/officeDocument/2006/relationships/hyperlink" Target="https://arxiv.org/abs/2407.18064" TargetMode="External"/><Relationship Id="rId24" Type="http://schemas.openxmlformats.org/officeDocument/2006/relationships/hyperlink" Target="https://doi.org/10.1145/3706598.3713760" TargetMode="External"/><Relationship Id="rId25" Type="http://schemas.openxmlformats.org/officeDocument/2006/relationships/hyperlink" Target="https://arxiv.org/abs/2501.00383" TargetMode="External"/><Relationship Id="rId26" Type="http://schemas.openxmlformats.org/officeDocument/2006/relationships/hyperlink" Target="https://doi.org/10.1016/j.ijhcs.2025.103482" TargetMode="External"/><Relationship Id="rId27" Type="http://schemas.openxmlformats.org/officeDocument/2006/relationships/hyperlink" Target="https://arxiv.org/abs/2503.17473" TargetMode="External"/><Relationship Id="rId28" Type="http://schemas.openxmlformats.org/officeDocument/2006/relationships/hyperlink" Target="https://arxiv.org/abs/2504.15965" TargetMode="External"/><Relationship Id="rId29" Type="http://schemas.openxmlformats.org/officeDocument/2006/relationships/hyperlink" Target="https://arxiv.org/abs/2310.08560" TargetMode="External"/><Relationship Id="rId30" Type="http://schemas.openxmlformats.org/officeDocument/2006/relationships/hyperlink" Target="https://doi.org/10.1016/1041-6080(95)90031-4" TargetMode="External"/><Relationship Id="rId31" Type="http://schemas.openxmlformats.org/officeDocument/2006/relationships/hyperlink" Target="https://doi.org/10.1037/0033-295X.102.3.419" TargetMode="External"/><Relationship Id="rId32" Type="http://schemas.openxmlformats.org/officeDocument/2006/relationships/hyperlink" Target="https://doi.org/10.1037/0735-7044.100.2.147" TargetMode="External"/><Relationship Id="rId33" Type="http://schemas.openxmlformats.org/officeDocument/2006/relationships/hyperlink" Target="https://arxiv.org/abs/2502.12110" TargetMode="External"/><Relationship Id="rId34" Type="http://schemas.openxmlformats.org/officeDocument/2006/relationships/hyperlink" Target="https://arxiv.org/abs/2504.19413" TargetMode="External"/><Relationship Id="rId35" Type="http://schemas.openxmlformats.org/officeDocument/2006/relationships/hyperlink" Target="https://arxiv.org/abs/2501.13956" TargetMode="External"/><Relationship Id="rId36" Type="http://schemas.openxmlformats.org/officeDocument/2006/relationships/hyperlink" Target="https://doi.org/10.1037/0033-2909.133.2.273" TargetMode="External"/><Relationship Id="rId37" Type="http://schemas.openxmlformats.org/officeDocument/2006/relationships/hyperlink" Target="https://doi.org/10.1145/3719160.3737617" TargetMode="External"/><Relationship Id="rId38" Type="http://schemas.openxmlformats.org/officeDocument/2006/relationships/hyperlink" Target="https://arxiv.org/abs/2107.0756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