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D6B4" w14:textId="21CA5B80" w:rsidR="005F13E2" w:rsidRDefault="001E4718" w:rsidP="00BF16DC">
      <w:pPr>
        <w:pStyle w:val="BodyText"/>
        <w:bidi/>
        <w:spacing w:line="276" w:lineRule="auto"/>
        <w:ind w:left="8420"/>
        <w:rPr>
          <w:rFonts w:ascii="Times New Roman"/>
          <w:i w:val="0"/>
          <w:sz w:val="20"/>
        </w:rPr>
      </w:pPr>
      <w:r w:rsidRPr="00367557">
        <w:rPr>
          <w:noProof/>
        </w:rPr>
        <w:drawing>
          <wp:anchor distT="0" distB="0" distL="114300" distR="114300" simplePos="0" relativeHeight="251658240" behindDoc="0" locked="0" layoutInCell="1" allowOverlap="1" wp14:anchorId="18F62A63" wp14:editId="7836DCED">
            <wp:simplePos x="0" y="0"/>
            <wp:positionH relativeFrom="column">
              <wp:posOffset>4914768</wp:posOffset>
            </wp:positionH>
            <wp:positionV relativeFrom="paragraph">
              <wp:posOffset>24656</wp:posOffset>
            </wp:positionV>
            <wp:extent cx="1374775" cy="1371600"/>
            <wp:effectExtent l="0" t="0" r="0" b="0"/>
            <wp:wrapThrough wrapText="bothSides">
              <wp:wrapPolygon edited="0">
                <wp:start x="0" y="0"/>
                <wp:lineTo x="0" y="21300"/>
                <wp:lineTo x="21251" y="21300"/>
                <wp:lineTo x="2125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4775" cy="1371600"/>
                    </a:xfrm>
                    <a:prstGeom prst="rect">
                      <a:avLst/>
                    </a:prstGeom>
                  </pic:spPr>
                </pic:pic>
              </a:graphicData>
            </a:graphic>
            <wp14:sizeRelH relativeFrom="page">
              <wp14:pctWidth>0</wp14:pctWidth>
            </wp14:sizeRelH>
            <wp14:sizeRelV relativeFrom="page">
              <wp14:pctHeight>0</wp14:pctHeight>
            </wp14:sizeRelV>
          </wp:anchor>
        </w:drawing>
      </w:r>
      <w:r w:rsidR="0094433F">
        <w:rPr>
          <w:rFonts w:ascii="Times New Roman"/>
          <w:i w:val="0"/>
          <w:noProof/>
          <w:sz w:val="20"/>
        </w:rPr>
        <w:drawing>
          <wp:anchor distT="0" distB="0" distL="114300" distR="114300" simplePos="0" relativeHeight="251657216" behindDoc="0" locked="0" layoutInCell="1" allowOverlap="1" wp14:anchorId="1789403F" wp14:editId="492392BE">
            <wp:simplePos x="0" y="0"/>
            <wp:positionH relativeFrom="column">
              <wp:posOffset>-3394</wp:posOffset>
            </wp:positionH>
            <wp:positionV relativeFrom="paragraph">
              <wp:posOffset>135605</wp:posOffset>
            </wp:positionV>
            <wp:extent cx="1102995" cy="1157605"/>
            <wp:effectExtent l="0" t="0" r="0" b="0"/>
            <wp:wrapThrough wrapText="bothSides">
              <wp:wrapPolygon edited="0">
                <wp:start x="0" y="0"/>
                <wp:lineTo x="0" y="21327"/>
                <wp:lineTo x="21264" y="21327"/>
                <wp:lineTo x="21264" y="0"/>
                <wp:lineTo x="0" y="0"/>
              </wp:wrapPolygon>
            </wp:wrapThrough>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2995" cy="1157605"/>
                    </a:xfrm>
                    <a:prstGeom prst="rect">
                      <a:avLst/>
                    </a:prstGeom>
                  </pic:spPr>
                </pic:pic>
              </a:graphicData>
            </a:graphic>
            <wp14:sizeRelH relativeFrom="page">
              <wp14:pctWidth>0</wp14:pctWidth>
            </wp14:sizeRelH>
            <wp14:sizeRelV relativeFrom="page">
              <wp14:pctHeight>0</wp14:pctHeight>
            </wp14:sizeRelV>
          </wp:anchor>
        </w:drawing>
      </w:r>
    </w:p>
    <w:p w14:paraId="3EA87DF9" w14:textId="2456676C" w:rsidR="005F13E2" w:rsidRDefault="005F13E2" w:rsidP="00BF16DC">
      <w:pPr>
        <w:pStyle w:val="BodyText"/>
        <w:bidi/>
        <w:spacing w:before="4" w:line="276" w:lineRule="auto"/>
        <w:rPr>
          <w:rFonts w:ascii="Times New Roman"/>
          <w:i w:val="0"/>
          <w:sz w:val="16"/>
        </w:rPr>
      </w:pPr>
    </w:p>
    <w:p w14:paraId="60F59757" w14:textId="77777777" w:rsidR="005F13E2" w:rsidRDefault="005F13E2" w:rsidP="00BF16DC">
      <w:pPr>
        <w:pStyle w:val="BodyText"/>
        <w:bidi/>
        <w:spacing w:line="276" w:lineRule="auto"/>
        <w:rPr>
          <w:rFonts w:ascii="Times New Roman"/>
          <w:i w:val="0"/>
          <w:sz w:val="20"/>
        </w:rPr>
      </w:pPr>
    </w:p>
    <w:p w14:paraId="48BBD54C" w14:textId="77777777" w:rsidR="005F13E2" w:rsidRDefault="005F13E2" w:rsidP="00BF16DC">
      <w:pPr>
        <w:pStyle w:val="BodyText"/>
        <w:bidi/>
        <w:spacing w:line="276" w:lineRule="auto"/>
        <w:rPr>
          <w:rFonts w:ascii="Times New Roman"/>
          <w:i w:val="0"/>
          <w:sz w:val="20"/>
        </w:rPr>
      </w:pPr>
    </w:p>
    <w:p w14:paraId="3713482E" w14:textId="77777777" w:rsidR="0094433F" w:rsidRDefault="0094433F" w:rsidP="00BF16DC">
      <w:pPr>
        <w:pStyle w:val="BodyText"/>
        <w:bidi/>
        <w:spacing w:before="99" w:line="276" w:lineRule="auto"/>
        <w:ind w:left="2720" w:right="2151"/>
        <w:jc w:val="center"/>
        <w:rPr>
          <w:i w:val="0"/>
          <w:iCs/>
          <w:rtl/>
        </w:rPr>
      </w:pPr>
    </w:p>
    <w:p w14:paraId="383EFB2B" w14:textId="77777777" w:rsidR="001E4718" w:rsidRDefault="001E4718" w:rsidP="00BF16DC">
      <w:pPr>
        <w:pStyle w:val="BodyText"/>
        <w:bidi/>
        <w:spacing w:before="99" w:line="276" w:lineRule="auto"/>
        <w:ind w:left="2720" w:right="2151"/>
        <w:jc w:val="center"/>
        <w:rPr>
          <w:i w:val="0"/>
          <w:iCs/>
          <w:rtl/>
        </w:rPr>
      </w:pPr>
    </w:p>
    <w:p w14:paraId="281B3F50" w14:textId="6BC679E3" w:rsidR="005F13E2" w:rsidRPr="0094433F" w:rsidRDefault="00473A42" w:rsidP="00BF16DC">
      <w:pPr>
        <w:pStyle w:val="BodyText"/>
        <w:bidi/>
        <w:spacing w:before="99" w:line="276" w:lineRule="auto"/>
        <w:ind w:left="2720" w:right="2151"/>
        <w:jc w:val="center"/>
        <w:rPr>
          <w:i w:val="0"/>
          <w:iCs/>
        </w:rPr>
      </w:pPr>
      <w:r w:rsidRPr="0094433F">
        <w:rPr>
          <w:i w:val="0"/>
          <w:iCs/>
          <w:rtl/>
        </w:rPr>
        <w:t>عنوان</w:t>
      </w:r>
      <w:r w:rsidRPr="0094433F">
        <w:rPr>
          <w:i w:val="0"/>
          <w:iCs/>
        </w:rPr>
        <w:t xml:space="preserve"> </w:t>
      </w:r>
      <w:r w:rsidRPr="0094433F">
        <w:rPr>
          <w:i w:val="0"/>
          <w:iCs/>
          <w:rtl/>
        </w:rPr>
        <w:t>البحث</w:t>
      </w:r>
    </w:p>
    <w:p w14:paraId="3858B302" w14:textId="67FCA88A" w:rsidR="005F13E2" w:rsidRDefault="0094433F" w:rsidP="00BF16DC">
      <w:pPr>
        <w:pStyle w:val="BodyText"/>
        <w:bidi/>
        <w:spacing w:after="240" w:line="276" w:lineRule="auto"/>
        <w:ind w:left="57"/>
        <w:jc w:val="center"/>
        <w:rPr>
          <w:rtl/>
        </w:rPr>
      </w:pPr>
      <w:r>
        <w:rPr>
          <w:rFonts w:hint="cs"/>
          <w:rtl/>
        </w:rPr>
        <w:t>...........................................</w:t>
      </w:r>
      <w:r w:rsidR="001E4718">
        <w:rPr>
          <w:rFonts w:hint="cs"/>
          <w:rtl/>
        </w:rPr>
        <w:t>...................................................................................</w:t>
      </w:r>
      <w:r>
        <w:rPr>
          <w:rFonts w:hint="cs"/>
          <w:rtl/>
        </w:rPr>
        <w:t>....</w:t>
      </w:r>
      <w:r w:rsidR="001E4718">
        <w:rPr>
          <w:rFonts w:hint="cs"/>
          <w:rtl/>
        </w:rPr>
        <w:t>............................</w:t>
      </w:r>
      <w:r>
        <w:rPr>
          <w:rFonts w:hint="cs"/>
          <w:rtl/>
        </w:rPr>
        <w:t>.........</w:t>
      </w:r>
      <w:r w:rsidR="00473A42">
        <w:t>.</w:t>
      </w:r>
    </w:p>
    <w:tbl>
      <w:tblPr>
        <w:tblStyle w:val="TableGrid"/>
        <w:bidiVisual/>
        <w:tblW w:w="0" w:type="auto"/>
        <w:tblInd w:w="312" w:type="dxa"/>
        <w:tblLook w:val="04A0" w:firstRow="1" w:lastRow="0" w:firstColumn="1" w:lastColumn="0" w:noHBand="0" w:noVBand="1"/>
      </w:tblPr>
      <w:tblGrid>
        <w:gridCol w:w="3865"/>
        <w:gridCol w:w="6019"/>
      </w:tblGrid>
      <w:tr w:rsidR="0094433F" w14:paraId="4F3E76ED" w14:textId="77777777" w:rsidTr="001E4718">
        <w:tc>
          <w:tcPr>
            <w:tcW w:w="2140" w:type="dxa"/>
          </w:tcPr>
          <w:p w14:paraId="74C2C622" w14:textId="1C6B5BC6" w:rsidR="0094433F" w:rsidRDefault="0094433F" w:rsidP="00BF16DC">
            <w:pPr>
              <w:pStyle w:val="BodyText"/>
              <w:bidi/>
              <w:spacing w:before="160" w:after="160" w:line="276" w:lineRule="auto"/>
              <w:rPr>
                <w:sz w:val="20"/>
                <w:rtl/>
              </w:rPr>
            </w:pPr>
            <w:r>
              <w:rPr>
                <w:rFonts w:hint="cs"/>
                <w:sz w:val="20"/>
                <w:rtl/>
              </w:rPr>
              <w:t>كل</w:t>
            </w:r>
            <w:r w:rsidR="001E4718">
              <w:rPr>
                <w:rFonts w:hint="cs"/>
                <w:sz w:val="20"/>
                <w:rtl/>
              </w:rPr>
              <w:t>ـــــــــــــــ</w:t>
            </w:r>
            <w:r>
              <w:rPr>
                <w:rFonts w:hint="cs"/>
                <w:sz w:val="20"/>
                <w:rtl/>
              </w:rPr>
              <w:t>ية</w:t>
            </w:r>
          </w:p>
        </w:tc>
        <w:tc>
          <w:tcPr>
            <w:tcW w:w="7744" w:type="dxa"/>
          </w:tcPr>
          <w:p w14:paraId="6F37EAFA" w14:textId="1B9B9BE6" w:rsidR="0094433F" w:rsidRPr="00C40886" w:rsidRDefault="0094433F" w:rsidP="00BF16DC">
            <w:pPr>
              <w:pStyle w:val="BodyText"/>
              <w:tabs>
                <w:tab w:val="left" w:pos="1483"/>
              </w:tabs>
              <w:bidi/>
              <w:spacing w:before="160" w:after="160" w:line="276" w:lineRule="auto"/>
              <w:rPr>
                <w:rFonts w:ascii="Cambria" w:hAnsi="Cambria"/>
                <w:sz w:val="20"/>
                <w:rtl/>
                <w:lang w:bidi="ar-EG"/>
              </w:rPr>
            </w:pPr>
            <w:r>
              <w:rPr>
                <w:rFonts w:hint="cs"/>
                <w:sz w:val="20"/>
                <w:rtl/>
              </w:rPr>
              <w:t>:</w:t>
            </w:r>
            <w:r w:rsidR="00C40886">
              <w:rPr>
                <w:sz w:val="20"/>
                <w:rtl/>
              </w:rPr>
              <w:tab/>
            </w:r>
            <w:r w:rsidR="00C40886">
              <w:rPr>
                <w:sz w:val="20"/>
              </w:rPr>
              <w:t xml:space="preserve"> </w:t>
            </w:r>
            <w:r w:rsidR="00C40886">
              <w:rPr>
                <w:rFonts w:hint="cs"/>
                <w:sz w:val="20"/>
                <w:rtl/>
                <w:lang w:bidi="ar-EG"/>
              </w:rPr>
              <w:t>الهندسة الالكترونية بمنوف</w:t>
            </w:r>
          </w:p>
        </w:tc>
      </w:tr>
      <w:tr w:rsidR="0094433F" w14:paraId="4AD1ECEE" w14:textId="77777777" w:rsidTr="001E4718">
        <w:tc>
          <w:tcPr>
            <w:tcW w:w="2140" w:type="dxa"/>
          </w:tcPr>
          <w:p w14:paraId="2A65308D" w14:textId="00023A81" w:rsidR="0094433F" w:rsidRDefault="0094433F" w:rsidP="00BF16DC">
            <w:pPr>
              <w:pStyle w:val="BodyText"/>
              <w:bidi/>
              <w:spacing w:before="160" w:after="160" w:line="276" w:lineRule="auto"/>
              <w:rPr>
                <w:sz w:val="20"/>
                <w:rtl/>
              </w:rPr>
            </w:pPr>
            <w:r>
              <w:rPr>
                <w:rFonts w:hint="cs"/>
                <w:sz w:val="20"/>
                <w:rtl/>
              </w:rPr>
              <w:t>القس</w:t>
            </w:r>
            <w:r w:rsidR="001E4718">
              <w:rPr>
                <w:rFonts w:hint="cs"/>
                <w:sz w:val="20"/>
                <w:rtl/>
              </w:rPr>
              <w:t>ــ</w:t>
            </w:r>
            <w:r>
              <w:rPr>
                <w:rFonts w:hint="cs"/>
                <w:sz w:val="20"/>
                <w:rtl/>
              </w:rPr>
              <w:t>م/الشعبة</w:t>
            </w:r>
          </w:p>
        </w:tc>
        <w:tc>
          <w:tcPr>
            <w:tcW w:w="7744" w:type="dxa"/>
          </w:tcPr>
          <w:p w14:paraId="07044B85" w14:textId="712FCF66" w:rsidR="0094433F" w:rsidRDefault="0094433F" w:rsidP="00BF16DC">
            <w:pPr>
              <w:pStyle w:val="BodyText"/>
              <w:bidi/>
              <w:spacing w:before="160" w:after="160" w:line="276" w:lineRule="auto"/>
              <w:rPr>
                <w:sz w:val="20"/>
                <w:rtl/>
                <w:lang w:bidi="ar-EG"/>
              </w:rPr>
            </w:pPr>
            <w:r>
              <w:rPr>
                <w:rFonts w:hint="cs"/>
                <w:sz w:val="20"/>
                <w:rtl/>
              </w:rPr>
              <w:t>:</w:t>
            </w:r>
            <w:r w:rsidR="00355843">
              <w:rPr>
                <w:rFonts w:hint="cs"/>
                <w:sz w:val="20"/>
                <w:rtl/>
                <w:lang w:bidi="ar-EG"/>
              </w:rPr>
              <w:t>عام</w:t>
            </w:r>
          </w:p>
        </w:tc>
      </w:tr>
      <w:tr w:rsidR="0094433F" w14:paraId="2580F87D" w14:textId="77777777" w:rsidTr="001E4718">
        <w:tc>
          <w:tcPr>
            <w:tcW w:w="2140" w:type="dxa"/>
          </w:tcPr>
          <w:p w14:paraId="727B4877" w14:textId="36D0B62A" w:rsidR="0094433F" w:rsidRDefault="0094433F" w:rsidP="00BF16DC">
            <w:pPr>
              <w:pStyle w:val="BodyText"/>
              <w:bidi/>
              <w:spacing w:before="160" w:after="160" w:line="276" w:lineRule="auto"/>
              <w:rPr>
                <w:sz w:val="20"/>
                <w:rtl/>
              </w:rPr>
            </w:pPr>
            <w:r>
              <w:rPr>
                <w:rFonts w:hint="cs"/>
                <w:sz w:val="20"/>
                <w:rtl/>
              </w:rPr>
              <w:t>الفرق</w:t>
            </w:r>
            <w:r w:rsidR="001E4718">
              <w:rPr>
                <w:rFonts w:hint="cs"/>
                <w:sz w:val="20"/>
                <w:rtl/>
              </w:rPr>
              <w:t>ـ</w:t>
            </w:r>
            <w:r>
              <w:rPr>
                <w:rFonts w:hint="cs"/>
                <w:sz w:val="20"/>
                <w:rtl/>
              </w:rPr>
              <w:t>ة</w:t>
            </w:r>
            <w:r w:rsidR="001E4718">
              <w:rPr>
                <w:rFonts w:hint="cs"/>
                <w:sz w:val="20"/>
                <w:rtl/>
              </w:rPr>
              <w:t>/المستوي</w:t>
            </w:r>
          </w:p>
        </w:tc>
        <w:tc>
          <w:tcPr>
            <w:tcW w:w="7744" w:type="dxa"/>
          </w:tcPr>
          <w:p w14:paraId="7E97ED8B" w14:textId="4D1EF53D" w:rsidR="0094433F" w:rsidRDefault="0094433F" w:rsidP="00BF16DC">
            <w:pPr>
              <w:pStyle w:val="BodyText"/>
              <w:bidi/>
              <w:spacing w:before="160" w:after="160" w:line="276" w:lineRule="auto"/>
              <w:rPr>
                <w:sz w:val="20"/>
                <w:rtl/>
              </w:rPr>
            </w:pPr>
            <w:r>
              <w:rPr>
                <w:rFonts w:hint="cs"/>
                <w:sz w:val="20"/>
                <w:rtl/>
              </w:rPr>
              <w:t>:</w:t>
            </w:r>
            <w:r w:rsidR="00355843">
              <w:rPr>
                <w:rFonts w:hint="cs"/>
                <w:sz w:val="20"/>
                <w:rtl/>
              </w:rPr>
              <w:t>الأولى</w:t>
            </w:r>
          </w:p>
        </w:tc>
      </w:tr>
      <w:tr w:rsidR="0094433F" w14:paraId="63223F2F" w14:textId="77777777" w:rsidTr="001E4718">
        <w:tc>
          <w:tcPr>
            <w:tcW w:w="2140" w:type="dxa"/>
          </w:tcPr>
          <w:p w14:paraId="5FC9AB26" w14:textId="428AC747" w:rsidR="0094433F" w:rsidRDefault="0094433F" w:rsidP="00BF16DC">
            <w:pPr>
              <w:pStyle w:val="BodyText"/>
              <w:bidi/>
              <w:spacing w:before="160" w:after="160" w:line="276" w:lineRule="auto"/>
              <w:rPr>
                <w:sz w:val="20"/>
                <w:rtl/>
              </w:rPr>
            </w:pPr>
            <w:r>
              <w:rPr>
                <w:rFonts w:hint="cs"/>
                <w:sz w:val="20"/>
                <w:rtl/>
              </w:rPr>
              <w:t>اس</w:t>
            </w:r>
            <w:r w:rsidR="001E4718">
              <w:rPr>
                <w:rFonts w:hint="cs"/>
                <w:sz w:val="20"/>
                <w:rtl/>
              </w:rPr>
              <w:t>ــــ</w:t>
            </w:r>
            <w:r>
              <w:rPr>
                <w:rFonts w:hint="cs"/>
                <w:sz w:val="20"/>
                <w:rtl/>
              </w:rPr>
              <w:t>م المق</w:t>
            </w:r>
            <w:r w:rsidR="001E4718">
              <w:rPr>
                <w:rFonts w:hint="cs"/>
                <w:sz w:val="20"/>
                <w:rtl/>
              </w:rPr>
              <w:t>ـــ</w:t>
            </w:r>
            <w:r>
              <w:rPr>
                <w:rFonts w:hint="cs"/>
                <w:sz w:val="20"/>
                <w:rtl/>
              </w:rPr>
              <w:t>رر</w:t>
            </w:r>
          </w:p>
        </w:tc>
        <w:tc>
          <w:tcPr>
            <w:tcW w:w="7744" w:type="dxa"/>
          </w:tcPr>
          <w:p w14:paraId="56B7C58B" w14:textId="78EEDCEA" w:rsidR="0094433F" w:rsidRDefault="0094433F" w:rsidP="00BF16DC">
            <w:pPr>
              <w:pStyle w:val="BodyText"/>
              <w:bidi/>
              <w:spacing w:before="160" w:after="160" w:line="276" w:lineRule="auto"/>
              <w:rPr>
                <w:sz w:val="20"/>
                <w:rtl/>
              </w:rPr>
            </w:pPr>
            <w:r>
              <w:rPr>
                <w:rFonts w:hint="cs"/>
                <w:sz w:val="20"/>
                <w:rtl/>
              </w:rPr>
              <w:t>:</w:t>
            </w:r>
            <w:r w:rsidR="007C5F7D">
              <w:t xml:space="preserve"> Electrical Power</w:t>
            </w:r>
          </w:p>
        </w:tc>
      </w:tr>
      <w:tr w:rsidR="0094433F" w14:paraId="3C9D07E0" w14:textId="77777777" w:rsidTr="001E4718">
        <w:tc>
          <w:tcPr>
            <w:tcW w:w="2140" w:type="dxa"/>
          </w:tcPr>
          <w:p w14:paraId="33DED82C" w14:textId="1C29724B" w:rsidR="0094433F" w:rsidRDefault="0094433F" w:rsidP="00BF16DC">
            <w:pPr>
              <w:pStyle w:val="BodyText"/>
              <w:bidi/>
              <w:spacing w:before="160" w:after="160" w:line="276" w:lineRule="auto"/>
              <w:rPr>
                <w:sz w:val="20"/>
                <w:rtl/>
              </w:rPr>
            </w:pPr>
            <w:r>
              <w:rPr>
                <w:rFonts w:hint="cs"/>
                <w:sz w:val="20"/>
                <w:rtl/>
              </w:rPr>
              <w:t>ك</w:t>
            </w:r>
            <w:r w:rsidR="001E4718">
              <w:rPr>
                <w:rFonts w:hint="cs"/>
                <w:sz w:val="20"/>
                <w:rtl/>
              </w:rPr>
              <w:t>ــــ</w:t>
            </w:r>
            <w:r>
              <w:rPr>
                <w:rFonts w:hint="cs"/>
                <w:sz w:val="20"/>
                <w:rtl/>
              </w:rPr>
              <w:t>ود المق</w:t>
            </w:r>
            <w:r w:rsidR="001E4718">
              <w:rPr>
                <w:rFonts w:hint="cs"/>
                <w:sz w:val="20"/>
                <w:rtl/>
              </w:rPr>
              <w:t>ــــ</w:t>
            </w:r>
            <w:r>
              <w:rPr>
                <w:rFonts w:hint="cs"/>
                <w:sz w:val="20"/>
                <w:rtl/>
              </w:rPr>
              <w:t>رر</w:t>
            </w:r>
          </w:p>
        </w:tc>
        <w:tc>
          <w:tcPr>
            <w:tcW w:w="7744" w:type="dxa"/>
          </w:tcPr>
          <w:p w14:paraId="0717F19F" w14:textId="664EDD79" w:rsidR="0094433F" w:rsidRDefault="0094433F" w:rsidP="00BF16DC">
            <w:pPr>
              <w:pStyle w:val="BodyText"/>
              <w:bidi/>
              <w:spacing w:before="160" w:after="160" w:line="276" w:lineRule="auto"/>
              <w:rPr>
                <w:sz w:val="20"/>
                <w:rtl/>
              </w:rPr>
            </w:pPr>
            <w:r>
              <w:rPr>
                <w:rFonts w:hint="cs"/>
                <w:sz w:val="20"/>
                <w:rtl/>
              </w:rPr>
              <w:t>:</w:t>
            </w:r>
            <w:r w:rsidR="007C5F7D">
              <w:t xml:space="preserve"> ACE124</w:t>
            </w:r>
          </w:p>
        </w:tc>
      </w:tr>
      <w:tr w:rsidR="0094433F" w14:paraId="27259756" w14:textId="77777777" w:rsidTr="001E4718">
        <w:tc>
          <w:tcPr>
            <w:tcW w:w="2140" w:type="dxa"/>
          </w:tcPr>
          <w:p w14:paraId="6F43EF2B" w14:textId="4D0051F1" w:rsidR="0094433F" w:rsidRDefault="0094433F" w:rsidP="00BF16DC">
            <w:pPr>
              <w:pStyle w:val="BodyText"/>
              <w:bidi/>
              <w:spacing w:before="160" w:after="160" w:line="276" w:lineRule="auto"/>
              <w:rPr>
                <w:sz w:val="20"/>
                <w:rtl/>
              </w:rPr>
            </w:pPr>
            <w:r>
              <w:rPr>
                <w:rFonts w:hint="cs"/>
                <w:sz w:val="20"/>
                <w:rtl/>
              </w:rPr>
              <w:t>اس</w:t>
            </w:r>
            <w:r w:rsidR="001E4718">
              <w:rPr>
                <w:rFonts w:hint="cs"/>
                <w:sz w:val="20"/>
                <w:rtl/>
              </w:rPr>
              <w:t>ـــــ</w:t>
            </w:r>
            <w:r>
              <w:rPr>
                <w:rFonts w:hint="cs"/>
                <w:sz w:val="20"/>
                <w:rtl/>
              </w:rPr>
              <w:t>م الطالب</w:t>
            </w:r>
          </w:p>
        </w:tc>
        <w:tc>
          <w:tcPr>
            <w:tcW w:w="7744" w:type="dxa"/>
          </w:tcPr>
          <w:p w14:paraId="1C3B39D0" w14:textId="3D2E895F" w:rsidR="0094433F" w:rsidRDefault="0094433F" w:rsidP="00BF16DC">
            <w:pPr>
              <w:pStyle w:val="BodyText"/>
              <w:bidi/>
              <w:spacing w:before="160" w:after="160" w:line="276" w:lineRule="auto"/>
              <w:rPr>
                <w:sz w:val="20"/>
                <w:rtl/>
              </w:rPr>
            </w:pPr>
            <w:r>
              <w:rPr>
                <w:rFonts w:hint="cs"/>
                <w:sz w:val="20"/>
                <w:rtl/>
              </w:rPr>
              <w:t>:</w:t>
            </w:r>
            <w:r w:rsidR="00355843">
              <w:rPr>
                <w:rFonts w:hint="cs"/>
                <w:sz w:val="20"/>
                <w:rtl/>
              </w:rPr>
              <w:t>عبدالرحمن عمادالدين محمد الشافعي</w:t>
            </w:r>
          </w:p>
        </w:tc>
      </w:tr>
      <w:tr w:rsidR="0094433F" w14:paraId="02ECB8B9" w14:textId="77777777" w:rsidTr="001E4718">
        <w:tc>
          <w:tcPr>
            <w:tcW w:w="2140" w:type="dxa"/>
          </w:tcPr>
          <w:p w14:paraId="682B8F9D" w14:textId="023E5E71" w:rsidR="0094433F" w:rsidRDefault="0094433F" w:rsidP="00BF16DC">
            <w:pPr>
              <w:pStyle w:val="BodyText"/>
              <w:bidi/>
              <w:spacing w:before="160" w:after="160" w:line="276" w:lineRule="auto"/>
              <w:rPr>
                <w:sz w:val="20"/>
                <w:rtl/>
              </w:rPr>
            </w:pPr>
            <w:r>
              <w:rPr>
                <w:rFonts w:hint="cs"/>
                <w:sz w:val="20"/>
                <w:rtl/>
              </w:rPr>
              <w:t>الرق</w:t>
            </w:r>
            <w:r w:rsidR="001E4718">
              <w:rPr>
                <w:rFonts w:hint="cs"/>
                <w:sz w:val="20"/>
                <w:rtl/>
              </w:rPr>
              <w:t>ـــ</w:t>
            </w:r>
            <w:r>
              <w:rPr>
                <w:rFonts w:hint="cs"/>
                <w:sz w:val="20"/>
                <w:rtl/>
              </w:rPr>
              <w:t>م القومي</w:t>
            </w:r>
          </w:p>
        </w:tc>
        <w:tc>
          <w:tcPr>
            <w:tcW w:w="7744" w:type="dxa"/>
          </w:tcPr>
          <w:p w14:paraId="6A315DEA" w14:textId="2A500956" w:rsidR="0094433F" w:rsidRDefault="0094433F" w:rsidP="00BF16DC">
            <w:pPr>
              <w:pStyle w:val="BodyText"/>
              <w:bidi/>
              <w:spacing w:before="160" w:after="160" w:line="276" w:lineRule="auto"/>
              <w:rPr>
                <w:sz w:val="20"/>
                <w:rtl/>
                <w:lang w:bidi="ar-EG"/>
              </w:rPr>
            </w:pPr>
            <w:r>
              <w:rPr>
                <w:rFonts w:hint="cs"/>
                <w:sz w:val="20"/>
                <w:rtl/>
              </w:rPr>
              <w:t>:</w:t>
            </w:r>
            <w:r w:rsidR="00355843">
              <w:rPr>
                <w:rFonts w:hint="cs"/>
                <w:sz w:val="20"/>
                <w:rtl/>
                <w:lang w:bidi="ar-EG"/>
              </w:rPr>
              <w:t>30004301700253</w:t>
            </w:r>
          </w:p>
        </w:tc>
      </w:tr>
      <w:tr w:rsidR="0094433F" w14:paraId="0F89BB06" w14:textId="77777777" w:rsidTr="001E4718">
        <w:tc>
          <w:tcPr>
            <w:tcW w:w="2140" w:type="dxa"/>
          </w:tcPr>
          <w:p w14:paraId="4E773519" w14:textId="5B46788B" w:rsidR="0094433F" w:rsidRDefault="0094433F" w:rsidP="00BF16DC">
            <w:pPr>
              <w:pStyle w:val="BodyText"/>
              <w:bidi/>
              <w:spacing w:before="160" w:after="160" w:line="276" w:lineRule="auto"/>
              <w:rPr>
                <w:sz w:val="20"/>
                <w:rtl/>
              </w:rPr>
            </w:pPr>
            <w:r>
              <w:rPr>
                <w:rFonts w:hint="cs"/>
                <w:sz w:val="20"/>
                <w:rtl/>
              </w:rPr>
              <w:t>البريد الأكاديمي</w:t>
            </w:r>
          </w:p>
        </w:tc>
        <w:tc>
          <w:tcPr>
            <w:tcW w:w="7744" w:type="dxa"/>
          </w:tcPr>
          <w:p w14:paraId="4E3CDA26" w14:textId="7A761271" w:rsidR="0094433F" w:rsidRPr="00C40886" w:rsidRDefault="0094433F" w:rsidP="00BF16DC">
            <w:pPr>
              <w:pStyle w:val="BodyText"/>
              <w:bidi/>
              <w:spacing w:before="160" w:after="160" w:line="276" w:lineRule="auto"/>
              <w:rPr>
                <w:rFonts w:asciiTheme="minorHAnsi" w:hAnsiTheme="minorHAnsi"/>
                <w:sz w:val="20"/>
              </w:rPr>
            </w:pPr>
            <w:r>
              <w:rPr>
                <w:rFonts w:hint="cs"/>
                <w:sz w:val="20"/>
                <w:rtl/>
              </w:rPr>
              <w:t>:</w:t>
            </w:r>
            <w:r w:rsidR="00355843">
              <w:rPr>
                <w:rFonts w:asciiTheme="majorBidi" w:hAnsiTheme="majorBidi" w:cstheme="majorBidi"/>
                <w:i w:val="0"/>
                <w:iCs/>
                <w:sz w:val="28"/>
                <w:szCs w:val="28"/>
              </w:rPr>
              <w:t>ab.al.shafei</w:t>
            </w:r>
            <w:r w:rsidR="00C40886" w:rsidRPr="00C40886">
              <w:rPr>
                <w:rFonts w:asciiTheme="majorBidi" w:hAnsiTheme="majorBidi" w:cstheme="majorBidi"/>
                <w:i w:val="0"/>
                <w:iCs/>
                <w:sz w:val="28"/>
                <w:szCs w:val="28"/>
              </w:rPr>
              <w:t>@el-eng.menofia.edu.eg</w:t>
            </w:r>
            <w:r w:rsidR="00C40886">
              <w:rPr>
                <w:rFonts w:asciiTheme="majorBidi" w:hAnsiTheme="majorBidi" w:cstheme="majorBidi"/>
                <w:i w:val="0"/>
                <w:iCs/>
                <w:sz w:val="28"/>
                <w:szCs w:val="28"/>
              </w:rPr>
              <w:t xml:space="preserve">             </w:t>
            </w:r>
          </w:p>
        </w:tc>
      </w:tr>
      <w:tr w:rsidR="0094433F" w14:paraId="1385B42C" w14:textId="77777777" w:rsidTr="001E4718">
        <w:tc>
          <w:tcPr>
            <w:tcW w:w="2140" w:type="dxa"/>
          </w:tcPr>
          <w:p w14:paraId="49F62889" w14:textId="47E296B7" w:rsidR="0094433F" w:rsidRDefault="0094433F" w:rsidP="00BF16DC">
            <w:pPr>
              <w:pStyle w:val="BodyText"/>
              <w:bidi/>
              <w:spacing w:before="160" w:after="160" w:line="276" w:lineRule="auto"/>
              <w:rPr>
                <w:sz w:val="20"/>
                <w:rtl/>
              </w:rPr>
            </w:pPr>
            <w:r>
              <w:rPr>
                <w:rFonts w:hint="cs"/>
                <w:sz w:val="20"/>
                <w:rtl/>
              </w:rPr>
              <w:t>اش</w:t>
            </w:r>
            <w:r w:rsidR="001E4718">
              <w:rPr>
                <w:rFonts w:hint="cs"/>
                <w:sz w:val="20"/>
                <w:rtl/>
              </w:rPr>
              <w:t>ـــــــــــــ</w:t>
            </w:r>
            <w:r>
              <w:rPr>
                <w:rFonts w:hint="cs"/>
                <w:sz w:val="20"/>
                <w:rtl/>
              </w:rPr>
              <w:t>راف</w:t>
            </w:r>
          </w:p>
        </w:tc>
        <w:tc>
          <w:tcPr>
            <w:tcW w:w="7744" w:type="dxa"/>
          </w:tcPr>
          <w:p w14:paraId="1E6E0C66" w14:textId="77777777" w:rsidR="0094433F" w:rsidRDefault="0094433F" w:rsidP="00BF16DC">
            <w:pPr>
              <w:pStyle w:val="BodyText"/>
              <w:bidi/>
              <w:spacing w:before="160" w:after="160" w:line="276" w:lineRule="auto"/>
              <w:rPr>
                <w:sz w:val="20"/>
                <w:rtl/>
              </w:rPr>
            </w:pPr>
            <w:r>
              <w:rPr>
                <w:rFonts w:hint="cs"/>
                <w:sz w:val="20"/>
                <w:rtl/>
              </w:rPr>
              <w:t>: أ.د./</w:t>
            </w:r>
            <w:r w:rsidR="007C5F7D">
              <w:rPr>
                <w:rFonts w:hint="cs"/>
                <w:sz w:val="20"/>
                <w:rtl/>
              </w:rPr>
              <w:t xml:space="preserve"> حمدي عواد</w:t>
            </w:r>
          </w:p>
          <w:p w14:paraId="037DFDFE" w14:textId="338409EB" w:rsidR="007C5F7D" w:rsidRPr="007C5F7D" w:rsidRDefault="007C5F7D" w:rsidP="00BF16DC">
            <w:pPr>
              <w:pStyle w:val="BodyText"/>
              <w:bidi/>
              <w:spacing w:before="160" w:after="160" w:line="276" w:lineRule="auto"/>
              <w:rPr>
                <w:rFonts w:asciiTheme="minorHAnsi" w:hAnsiTheme="minorHAnsi"/>
                <w:sz w:val="20"/>
                <w:lang w:bidi="ar-EG"/>
              </w:rPr>
            </w:pPr>
            <w:r>
              <w:rPr>
                <w:rFonts w:hint="cs"/>
                <w:sz w:val="20"/>
                <w:rtl/>
              </w:rPr>
              <w:t>: أ.د./ عصام جمعة</w:t>
            </w:r>
          </w:p>
        </w:tc>
      </w:tr>
    </w:tbl>
    <w:p w14:paraId="4A229F57" w14:textId="5263E054" w:rsidR="005F13E2" w:rsidRDefault="005F13E2" w:rsidP="00BF16DC">
      <w:pPr>
        <w:pStyle w:val="BodyText"/>
        <w:bidi/>
        <w:spacing w:line="276" w:lineRule="auto"/>
        <w:rPr>
          <w:rFonts w:ascii="Symbol" w:hAnsi="Symbol"/>
          <w:sz w:val="28"/>
          <w:rtl/>
        </w:rPr>
      </w:pPr>
    </w:p>
    <w:p w14:paraId="5CA1CE8E" w14:textId="467E07D6" w:rsidR="001E4718" w:rsidRDefault="001E4718" w:rsidP="00BF16DC">
      <w:pPr>
        <w:pStyle w:val="BodyText"/>
        <w:bidi/>
        <w:spacing w:line="276" w:lineRule="auto"/>
        <w:rPr>
          <w:rFonts w:ascii="Symbol" w:hAnsi="Symbol"/>
          <w:sz w:val="28"/>
          <w:rtl/>
        </w:rPr>
      </w:pPr>
    </w:p>
    <w:p w14:paraId="6BFF65F2" w14:textId="3FF6E083" w:rsidR="001E4718" w:rsidRDefault="001E4718" w:rsidP="00BF16DC">
      <w:pPr>
        <w:pStyle w:val="BodyText"/>
        <w:bidi/>
        <w:spacing w:line="276" w:lineRule="auto"/>
        <w:rPr>
          <w:rFonts w:ascii="Symbol" w:hAnsi="Symbol"/>
          <w:sz w:val="28"/>
          <w:rtl/>
        </w:rPr>
      </w:pPr>
    </w:p>
    <w:p w14:paraId="7D0FD522" w14:textId="6370677F" w:rsidR="001E4718" w:rsidRDefault="001E4718" w:rsidP="00BF16DC">
      <w:pPr>
        <w:pStyle w:val="BodyText"/>
        <w:bidi/>
        <w:spacing w:line="276" w:lineRule="auto"/>
        <w:rPr>
          <w:rFonts w:ascii="Symbol" w:hAnsi="Symbol"/>
          <w:sz w:val="28"/>
          <w:rtl/>
        </w:rPr>
      </w:pPr>
    </w:p>
    <w:p w14:paraId="6A3F4D93" w14:textId="77777777" w:rsidR="001E4718" w:rsidRDefault="001E4718" w:rsidP="00BF16DC">
      <w:pPr>
        <w:pStyle w:val="BodyText"/>
        <w:bidi/>
        <w:spacing w:line="276" w:lineRule="auto"/>
        <w:rPr>
          <w:rFonts w:ascii="Symbol" w:hAnsi="Symbol"/>
          <w:sz w:val="28"/>
        </w:rPr>
      </w:pPr>
    </w:p>
    <w:p w14:paraId="50D5FB51" w14:textId="236C174F" w:rsidR="006D156B" w:rsidRDefault="006D156B" w:rsidP="00BF16DC">
      <w:pPr>
        <w:pStyle w:val="BodyText"/>
        <w:bidi/>
        <w:spacing w:line="276" w:lineRule="auto"/>
        <w:rPr>
          <w:rFonts w:ascii="Symbol" w:hAnsi="Symbol"/>
          <w:sz w:val="28"/>
        </w:rPr>
      </w:pPr>
    </w:p>
    <w:p w14:paraId="04C6EA80" w14:textId="77777777" w:rsidR="005A605B" w:rsidRDefault="005A605B" w:rsidP="00BF16DC">
      <w:pPr>
        <w:pStyle w:val="BodyText"/>
        <w:bidi/>
        <w:spacing w:line="276" w:lineRule="auto"/>
        <w:rPr>
          <w:rFonts w:ascii="Symbol" w:hAnsi="Symbol"/>
          <w:sz w:val="28"/>
        </w:rPr>
      </w:pPr>
    </w:p>
    <w:p w14:paraId="6AB13F73" w14:textId="77777777" w:rsidR="006D156B" w:rsidRDefault="006D156B" w:rsidP="00BF16DC">
      <w:pPr>
        <w:spacing w:line="276" w:lineRule="auto"/>
        <w:jc w:val="center"/>
        <w:rPr>
          <w:rFonts w:asciiTheme="majorBidi" w:hAnsiTheme="majorBidi" w:cstheme="majorBidi"/>
          <w:b/>
          <w:bCs/>
          <w:color w:val="0000FF"/>
          <w:sz w:val="40"/>
          <w:szCs w:val="40"/>
        </w:rPr>
      </w:pPr>
      <w:r>
        <w:rPr>
          <w:rFonts w:asciiTheme="majorBidi" w:hAnsiTheme="majorBidi" w:cstheme="majorBidi"/>
          <w:b/>
          <w:bCs/>
          <w:color w:val="0000FF"/>
          <w:sz w:val="40"/>
          <w:szCs w:val="40"/>
        </w:rPr>
        <w:t>Abstract</w:t>
      </w:r>
    </w:p>
    <w:p w14:paraId="63CE19F9" w14:textId="77777777" w:rsidR="00706596" w:rsidRDefault="00445F6C" w:rsidP="00BF16DC">
      <w:pPr>
        <w:spacing w:line="276" w:lineRule="auto"/>
        <w:rPr>
          <w:rFonts w:asciiTheme="majorBidi" w:hAnsiTheme="majorBidi" w:cstheme="majorBidi"/>
          <w:sz w:val="28"/>
          <w:szCs w:val="28"/>
        </w:rPr>
      </w:pPr>
      <w:r w:rsidRPr="00445F6C">
        <w:rPr>
          <w:rFonts w:asciiTheme="majorBidi" w:hAnsiTheme="majorBidi" w:cstheme="majorBidi"/>
          <w:sz w:val="28"/>
          <w:szCs w:val="28"/>
        </w:rPr>
        <w:t>It is essential for electrical power engineers to reduce the number of outages and preserve the</w:t>
      </w:r>
      <w:r>
        <w:rPr>
          <w:rFonts w:asciiTheme="majorBidi" w:hAnsiTheme="majorBidi" w:cstheme="majorBidi"/>
          <w:sz w:val="28"/>
          <w:szCs w:val="28"/>
        </w:rPr>
        <w:t xml:space="preserve"> </w:t>
      </w:r>
      <w:r w:rsidRPr="00445F6C">
        <w:rPr>
          <w:rFonts w:asciiTheme="majorBidi" w:hAnsiTheme="majorBidi" w:cstheme="majorBidi"/>
          <w:sz w:val="28"/>
          <w:szCs w:val="28"/>
        </w:rPr>
        <w:t>continuity of service and electric supply. Therefore, it is necessary to direct special attenuation</w:t>
      </w:r>
      <w:r>
        <w:rPr>
          <w:rFonts w:asciiTheme="majorBidi" w:hAnsiTheme="majorBidi" w:cstheme="majorBidi"/>
          <w:sz w:val="28"/>
          <w:szCs w:val="28"/>
        </w:rPr>
        <w:t xml:space="preserve"> </w:t>
      </w:r>
      <w:r w:rsidRPr="00445F6C">
        <w:rPr>
          <w:rFonts w:asciiTheme="majorBidi" w:hAnsiTheme="majorBidi" w:cstheme="majorBidi"/>
          <w:sz w:val="28"/>
          <w:szCs w:val="28"/>
        </w:rPr>
        <w:t>towards the protection of transmission lines and power apparatus</w:t>
      </w:r>
      <w:r>
        <w:rPr>
          <w:rFonts w:asciiTheme="majorBidi" w:hAnsiTheme="majorBidi" w:cstheme="majorBidi"/>
          <w:sz w:val="28"/>
          <w:szCs w:val="28"/>
        </w:rPr>
        <w:t xml:space="preserve"> </w:t>
      </w:r>
      <w:r w:rsidRPr="00445F6C">
        <w:rPr>
          <w:rFonts w:asciiTheme="majorBidi" w:hAnsiTheme="majorBidi" w:cstheme="majorBidi"/>
          <w:sz w:val="28"/>
          <w:szCs w:val="28"/>
        </w:rPr>
        <w:t>from the chief causes of</w:t>
      </w:r>
      <w:r>
        <w:rPr>
          <w:rFonts w:asciiTheme="majorBidi" w:hAnsiTheme="majorBidi" w:cstheme="majorBidi"/>
          <w:sz w:val="28"/>
          <w:szCs w:val="28"/>
        </w:rPr>
        <w:t xml:space="preserve"> </w:t>
      </w:r>
      <w:r w:rsidRPr="00445F6C">
        <w:rPr>
          <w:rFonts w:asciiTheme="majorBidi" w:hAnsiTheme="majorBidi" w:cstheme="majorBidi"/>
          <w:sz w:val="28"/>
          <w:szCs w:val="28"/>
        </w:rPr>
        <w:t>overvoltages in electric systems, namely lightning overvoltages and switching overvoltages.</w:t>
      </w:r>
      <w:r>
        <w:rPr>
          <w:rFonts w:asciiTheme="majorBidi" w:hAnsiTheme="majorBidi" w:cstheme="majorBidi"/>
          <w:sz w:val="28"/>
          <w:szCs w:val="28"/>
        </w:rPr>
        <w:t xml:space="preserve"> </w:t>
      </w:r>
      <w:r w:rsidRPr="00445F6C">
        <w:rPr>
          <w:rFonts w:asciiTheme="majorBidi" w:hAnsiTheme="majorBidi" w:cstheme="majorBidi"/>
          <w:sz w:val="28"/>
          <w:szCs w:val="28"/>
        </w:rPr>
        <w:t>Lightning overvoltage is a natural phenomenon, while switching overvoltages originate in the system</w:t>
      </w:r>
      <w:r>
        <w:rPr>
          <w:rFonts w:asciiTheme="majorBidi" w:hAnsiTheme="majorBidi" w:cstheme="majorBidi"/>
          <w:sz w:val="28"/>
          <w:szCs w:val="28"/>
        </w:rPr>
        <w:t xml:space="preserve"> </w:t>
      </w:r>
      <w:r w:rsidRPr="00445F6C">
        <w:rPr>
          <w:rFonts w:asciiTheme="majorBidi" w:hAnsiTheme="majorBidi" w:cstheme="majorBidi"/>
          <w:sz w:val="28"/>
          <w:szCs w:val="28"/>
        </w:rPr>
        <w:t>itself by the connection and</w:t>
      </w:r>
      <w:r>
        <w:rPr>
          <w:rFonts w:asciiTheme="majorBidi" w:hAnsiTheme="majorBidi" w:cstheme="majorBidi"/>
          <w:sz w:val="28"/>
          <w:szCs w:val="28"/>
        </w:rPr>
        <w:t xml:space="preserve"> </w:t>
      </w:r>
      <w:r w:rsidRPr="00445F6C">
        <w:rPr>
          <w:rFonts w:asciiTheme="majorBidi" w:hAnsiTheme="majorBidi" w:cstheme="majorBidi"/>
          <w:sz w:val="28"/>
          <w:szCs w:val="28"/>
        </w:rPr>
        <w:t>disconnection of circuit breaker contacts or due to initiation or</w:t>
      </w:r>
      <w:r>
        <w:rPr>
          <w:rFonts w:asciiTheme="majorBidi" w:hAnsiTheme="majorBidi" w:cstheme="majorBidi"/>
          <w:sz w:val="28"/>
          <w:szCs w:val="28"/>
        </w:rPr>
        <w:t xml:space="preserve"> </w:t>
      </w:r>
      <w:r w:rsidRPr="00445F6C">
        <w:rPr>
          <w:rFonts w:asciiTheme="majorBidi" w:hAnsiTheme="majorBidi" w:cstheme="majorBidi"/>
          <w:sz w:val="28"/>
          <w:szCs w:val="28"/>
        </w:rPr>
        <w:t xml:space="preserve">interruption of faults. </w:t>
      </w:r>
    </w:p>
    <w:p w14:paraId="2114445F" w14:textId="74F515E9" w:rsidR="001B6E23" w:rsidRPr="006D156B" w:rsidRDefault="001B6E23" w:rsidP="00BF16DC">
      <w:pPr>
        <w:spacing w:line="276" w:lineRule="auto"/>
        <w:rPr>
          <w:rFonts w:asciiTheme="majorBidi" w:hAnsiTheme="majorBidi" w:cstheme="majorBidi"/>
          <w:sz w:val="28"/>
          <w:szCs w:val="28"/>
        </w:rPr>
      </w:pPr>
    </w:p>
    <w:p w14:paraId="271BB1C1" w14:textId="2CDC1E28" w:rsidR="006D156B" w:rsidRPr="006D156B" w:rsidRDefault="006D156B" w:rsidP="00BF16DC">
      <w:pPr>
        <w:spacing w:line="276" w:lineRule="auto"/>
        <w:jc w:val="center"/>
        <w:rPr>
          <w:rFonts w:asciiTheme="majorBidi" w:hAnsiTheme="majorBidi" w:cstheme="majorBidi"/>
          <w:b/>
          <w:bCs/>
          <w:color w:val="0000FF"/>
          <w:sz w:val="40"/>
          <w:szCs w:val="40"/>
          <w:rtl/>
        </w:rPr>
      </w:pPr>
      <w:r w:rsidRPr="006D156B">
        <w:rPr>
          <w:rFonts w:asciiTheme="majorBidi" w:hAnsiTheme="majorBidi" w:cstheme="majorBidi"/>
          <w:b/>
          <w:bCs/>
          <w:color w:val="0000FF"/>
          <w:sz w:val="40"/>
          <w:szCs w:val="40"/>
        </w:rPr>
        <w:t>Introduction</w:t>
      </w:r>
    </w:p>
    <w:p w14:paraId="32D374FF" w14:textId="0D46F23D" w:rsidR="006D156B" w:rsidRDefault="00B32133" w:rsidP="00BF16DC">
      <w:pPr>
        <w:spacing w:line="276" w:lineRule="auto"/>
        <w:rPr>
          <w:rFonts w:asciiTheme="majorBidi" w:hAnsiTheme="majorBidi" w:cstheme="majorBidi"/>
          <w:sz w:val="28"/>
          <w:szCs w:val="28"/>
        </w:rPr>
      </w:pPr>
      <w:r w:rsidRPr="00B32133">
        <w:rPr>
          <w:rFonts w:asciiTheme="majorBidi" w:hAnsiTheme="majorBidi" w:cstheme="majorBidi"/>
          <w:sz w:val="28"/>
          <w:szCs w:val="28"/>
        </w:rPr>
        <w:t>Till the time when the transmission voltages were about 220 kV and below, overvoltages due to</w:t>
      </w:r>
      <w:r>
        <w:rPr>
          <w:rFonts w:asciiTheme="majorBidi" w:hAnsiTheme="majorBidi" w:cstheme="majorBidi"/>
          <w:sz w:val="28"/>
          <w:szCs w:val="28"/>
        </w:rPr>
        <w:t xml:space="preserve"> </w:t>
      </w:r>
      <w:r w:rsidRPr="00B32133">
        <w:rPr>
          <w:rFonts w:asciiTheme="majorBidi" w:hAnsiTheme="majorBidi" w:cstheme="majorBidi"/>
          <w:sz w:val="28"/>
          <w:szCs w:val="28"/>
        </w:rPr>
        <w:t>lightning were of very high order and overvoltages generated inside the system were not of much</w:t>
      </w:r>
      <w:r>
        <w:rPr>
          <w:rFonts w:asciiTheme="majorBidi" w:hAnsiTheme="majorBidi" w:cstheme="majorBidi"/>
          <w:sz w:val="28"/>
          <w:szCs w:val="28"/>
        </w:rPr>
        <w:t xml:space="preserve"> </w:t>
      </w:r>
      <w:r w:rsidRPr="00B32133">
        <w:rPr>
          <w:rFonts w:asciiTheme="majorBidi" w:hAnsiTheme="majorBidi" w:cstheme="majorBidi"/>
          <w:sz w:val="28"/>
          <w:szCs w:val="28"/>
        </w:rPr>
        <w:t>consequence. In later years, with increase in transmission voltages (400 kV and above), the</w:t>
      </w:r>
      <w:r>
        <w:rPr>
          <w:rFonts w:asciiTheme="majorBidi" w:hAnsiTheme="majorBidi" w:cstheme="majorBidi"/>
          <w:sz w:val="28"/>
          <w:szCs w:val="28"/>
        </w:rPr>
        <w:t xml:space="preserve"> </w:t>
      </w:r>
      <w:r w:rsidRPr="00B32133">
        <w:rPr>
          <w:rFonts w:asciiTheme="majorBidi" w:hAnsiTheme="majorBidi" w:cstheme="majorBidi"/>
          <w:sz w:val="28"/>
          <w:szCs w:val="28"/>
        </w:rPr>
        <w:t>overvoltages generated inside the system reached the same order of magnitude as those of lightning</w:t>
      </w:r>
      <w:r>
        <w:rPr>
          <w:rFonts w:asciiTheme="majorBidi" w:hAnsiTheme="majorBidi" w:cstheme="majorBidi"/>
          <w:sz w:val="28"/>
          <w:szCs w:val="28"/>
        </w:rPr>
        <w:t xml:space="preserve"> </w:t>
      </w:r>
      <w:r w:rsidRPr="00B32133">
        <w:rPr>
          <w:rFonts w:asciiTheme="majorBidi" w:hAnsiTheme="majorBidi" w:cstheme="majorBidi"/>
          <w:sz w:val="28"/>
          <w:szCs w:val="28"/>
        </w:rPr>
        <w:t>overvoltages, or higher. Secondly, the overvoltages thus generated last for longer durations and</w:t>
      </w:r>
      <w:r>
        <w:rPr>
          <w:rFonts w:asciiTheme="majorBidi" w:hAnsiTheme="majorBidi" w:cstheme="majorBidi"/>
          <w:sz w:val="28"/>
          <w:szCs w:val="28"/>
        </w:rPr>
        <w:t xml:space="preserve"> </w:t>
      </w:r>
      <w:r w:rsidRPr="00B32133">
        <w:rPr>
          <w:rFonts w:asciiTheme="majorBidi" w:hAnsiTheme="majorBidi" w:cstheme="majorBidi"/>
          <w:sz w:val="28"/>
          <w:szCs w:val="28"/>
        </w:rPr>
        <w:t>therefore are severe and more dangerous to the system. Unlike the lightning overvoltages, the</w:t>
      </w:r>
      <w:r>
        <w:rPr>
          <w:rFonts w:asciiTheme="majorBidi" w:hAnsiTheme="majorBidi" w:cstheme="majorBidi"/>
          <w:sz w:val="28"/>
          <w:szCs w:val="28"/>
        </w:rPr>
        <w:t xml:space="preserve"> </w:t>
      </w:r>
      <w:r w:rsidRPr="00B32133">
        <w:rPr>
          <w:rFonts w:asciiTheme="majorBidi" w:hAnsiTheme="majorBidi" w:cstheme="majorBidi"/>
          <w:sz w:val="28"/>
          <w:szCs w:val="28"/>
        </w:rPr>
        <w:t>switching and other</w:t>
      </w:r>
      <w:r>
        <w:rPr>
          <w:rFonts w:asciiTheme="majorBidi" w:hAnsiTheme="majorBidi" w:cstheme="majorBidi"/>
          <w:sz w:val="28"/>
          <w:szCs w:val="28"/>
        </w:rPr>
        <w:t xml:space="preserve"> </w:t>
      </w:r>
      <w:r w:rsidRPr="00B32133">
        <w:rPr>
          <w:rFonts w:asciiTheme="majorBidi" w:hAnsiTheme="majorBidi" w:cstheme="majorBidi"/>
          <w:sz w:val="28"/>
          <w:szCs w:val="28"/>
        </w:rPr>
        <w:t>types of overvoltages depend on the normal voltage of the system and hence</w:t>
      </w:r>
      <w:r>
        <w:rPr>
          <w:rFonts w:asciiTheme="majorBidi" w:hAnsiTheme="majorBidi" w:cstheme="majorBidi"/>
          <w:sz w:val="28"/>
          <w:szCs w:val="28"/>
        </w:rPr>
        <w:t xml:space="preserve"> </w:t>
      </w:r>
      <w:r w:rsidRPr="00B32133">
        <w:rPr>
          <w:rFonts w:asciiTheme="majorBidi" w:hAnsiTheme="majorBidi" w:cstheme="majorBidi"/>
          <w:sz w:val="28"/>
          <w:szCs w:val="28"/>
        </w:rPr>
        <w:t>increase with increased system voltage. In insulation co-ordination, where the protective level of any</w:t>
      </w:r>
      <w:r>
        <w:rPr>
          <w:rFonts w:asciiTheme="majorBidi" w:hAnsiTheme="majorBidi" w:cstheme="majorBidi"/>
          <w:sz w:val="28"/>
          <w:szCs w:val="28"/>
        </w:rPr>
        <w:t xml:space="preserve"> </w:t>
      </w:r>
      <w:r w:rsidR="00946F2B" w:rsidRPr="00B32133">
        <w:rPr>
          <w:rFonts w:asciiTheme="majorBidi" w:hAnsiTheme="majorBidi" w:cstheme="majorBidi"/>
          <w:sz w:val="28"/>
          <w:szCs w:val="28"/>
        </w:rPr>
        <w:t>kind</w:t>
      </w:r>
      <w:r w:rsidRPr="00B32133">
        <w:rPr>
          <w:rFonts w:asciiTheme="majorBidi" w:hAnsiTheme="majorBidi" w:cstheme="majorBidi"/>
          <w:sz w:val="28"/>
          <w:szCs w:val="28"/>
        </w:rPr>
        <w:t xml:space="preserve"> of surge diverter is proportional to the maximum voltage, the insulation level and the</w:t>
      </w:r>
      <w:r>
        <w:rPr>
          <w:rFonts w:asciiTheme="majorBidi" w:hAnsiTheme="majorBidi" w:cstheme="majorBidi"/>
          <w:sz w:val="28"/>
          <w:szCs w:val="28"/>
        </w:rPr>
        <w:t xml:space="preserve"> </w:t>
      </w:r>
      <w:r w:rsidRPr="00B32133">
        <w:rPr>
          <w:rFonts w:asciiTheme="majorBidi" w:hAnsiTheme="majorBidi" w:cstheme="majorBidi"/>
          <w:sz w:val="28"/>
          <w:szCs w:val="28"/>
        </w:rPr>
        <w:t>cost of the equipment depends on the magnitudes of these</w:t>
      </w:r>
      <w:r>
        <w:rPr>
          <w:rFonts w:asciiTheme="majorBidi" w:hAnsiTheme="majorBidi" w:cstheme="majorBidi"/>
          <w:sz w:val="28"/>
          <w:szCs w:val="28"/>
        </w:rPr>
        <w:t xml:space="preserve"> </w:t>
      </w:r>
      <w:r w:rsidRPr="00B32133">
        <w:rPr>
          <w:rFonts w:asciiTheme="majorBidi" w:hAnsiTheme="majorBidi" w:cstheme="majorBidi"/>
          <w:sz w:val="28"/>
          <w:szCs w:val="28"/>
        </w:rPr>
        <w:t>overvoltages. In the EHV range, it is the</w:t>
      </w:r>
      <w:r>
        <w:rPr>
          <w:rFonts w:asciiTheme="majorBidi" w:hAnsiTheme="majorBidi" w:cstheme="majorBidi"/>
          <w:sz w:val="28"/>
          <w:szCs w:val="28"/>
        </w:rPr>
        <w:t xml:space="preserve"> </w:t>
      </w:r>
      <w:r w:rsidRPr="00B32133">
        <w:rPr>
          <w:rFonts w:asciiTheme="majorBidi" w:hAnsiTheme="majorBidi" w:cstheme="majorBidi"/>
          <w:sz w:val="28"/>
          <w:szCs w:val="28"/>
        </w:rPr>
        <w:t>switching surge and other types of overvoltages</w:t>
      </w:r>
      <w:r>
        <w:rPr>
          <w:rFonts w:asciiTheme="majorBidi" w:hAnsiTheme="majorBidi" w:cstheme="majorBidi"/>
          <w:sz w:val="28"/>
          <w:szCs w:val="28"/>
        </w:rPr>
        <w:t xml:space="preserve"> </w:t>
      </w:r>
      <w:r w:rsidRPr="00B32133">
        <w:rPr>
          <w:rFonts w:asciiTheme="majorBidi" w:hAnsiTheme="majorBidi" w:cstheme="majorBidi"/>
          <w:sz w:val="28"/>
          <w:szCs w:val="28"/>
        </w:rPr>
        <w:t>that determine the insulation level of the lines and</w:t>
      </w:r>
      <w:r>
        <w:rPr>
          <w:rFonts w:asciiTheme="majorBidi" w:hAnsiTheme="majorBidi" w:cstheme="majorBidi"/>
          <w:sz w:val="28"/>
          <w:szCs w:val="28"/>
        </w:rPr>
        <w:t xml:space="preserve"> </w:t>
      </w:r>
      <w:r w:rsidRPr="00B32133">
        <w:rPr>
          <w:rFonts w:asciiTheme="majorBidi" w:hAnsiTheme="majorBidi" w:cstheme="majorBidi"/>
          <w:sz w:val="28"/>
          <w:szCs w:val="28"/>
        </w:rPr>
        <w:t>other equipment and consequently, they also determine their dimensions and costs.</w:t>
      </w:r>
    </w:p>
    <w:p w14:paraId="6C519A12" w14:textId="77777777" w:rsidR="006D156B" w:rsidRDefault="006D156B" w:rsidP="00BF16DC">
      <w:pPr>
        <w:spacing w:line="276" w:lineRule="auto"/>
        <w:rPr>
          <w:rFonts w:asciiTheme="majorBidi" w:hAnsiTheme="majorBidi" w:cstheme="majorBidi"/>
          <w:sz w:val="28"/>
          <w:szCs w:val="28"/>
        </w:rPr>
      </w:pPr>
    </w:p>
    <w:p w14:paraId="07C43B12" w14:textId="77777777" w:rsidR="00706596" w:rsidRDefault="00706596" w:rsidP="00BF16DC">
      <w:pPr>
        <w:spacing w:line="276" w:lineRule="auto"/>
        <w:jc w:val="center"/>
        <w:rPr>
          <w:rFonts w:asciiTheme="majorBidi" w:hAnsiTheme="majorBidi" w:cstheme="majorBidi"/>
          <w:b/>
          <w:bCs/>
          <w:color w:val="0000FF"/>
          <w:sz w:val="40"/>
          <w:szCs w:val="40"/>
        </w:rPr>
      </w:pPr>
    </w:p>
    <w:p w14:paraId="342BE5FE" w14:textId="77777777" w:rsidR="00706596" w:rsidRDefault="00706596" w:rsidP="00BF16DC">
      <w:pPr>
        <w:spacing w:line="276" w:lineRule="auto"/>
        <w:jc w:val="center"/>
        <w:rPr>
          <w:rFonts w:asciiTheme="majorBidi" w:hAnsiTheme="majorBidi" w:cstheme="majorBidi"/>
          <w:b/>
          <w:bCs/>
          <w:color w:val="0000FF"/>
          <w:sz w:val="40"/>
          <w:szCs w:val="40"/>
        </w:rPr>
      </w:pPr>
    </w:p>
    <w:p w14:paraId="4FE53B7E" w14:textId="0E1AC608" w:rsidR="00401DB1" w:rsidRPr="00435670" w:rsidRDefault="006D156B" w:rsidP="00BF16DC">
      <w:pPr>
        <w:spacing w:line="276"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Research Project Contents</w:t>
      </w:r>
    </w:p>
    <w:p w14:paraId="5678B264" w14:textId="77777777" w:rsidR="00435670" w:rsidRPr="00435670"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t>Power System Protection is a fascinating subject. A protection scheme in a power</w:t>
      </w:r>
    </w:p>
    <w:p w14:paraId="6F609B37" w14:textId="77777777" w:rsidR="00435670" w:rsidRPr="00435670"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t>system is designed to continuously monitor the power system to ensure maximum</w:t>
      </w:r>
    </w:p>
    <w:p w14:paraId="682F749B" w14:textId="5C692EB5" w:rsidR="00435670" w:rsidRPr="00435670"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t xml:space="preserve">continuity of electrical supply with minimum damage to </w:t>
      </w:r>
      <w:r>
        <w:rPr>
          <w:rFonts w:asciiTheme="majorBidi" w:hAnsiTheme="majorBidi" w:cstheme="majorBidi"/>
          <w:sz w:val="28"/>
          <w:szCs w:val="28"/>
        </w:rPr>
        <w:t>li</w:t>
      </w:r>
      <w:r w:rsidRPr="00435670">
        <w:rPr>
          <w:rFonts w:asciiTheme="majorBidi" w:hAnsiTheme="majorBidi" w:cstheme="majorBidi"/>
          <w:sz w:val="28"/>
          <w:szCs w:val="28"/>
        </w:rPr>
        <w:t>fe, equipment, and property.</w:t>
      </w:r>
    </w:p>
    <w:p w14:paraId="7F99403C" w14:textId="77777777" w:rsidR="00435670" w:rsidRPr="00435670"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lastRenderedPageBreak/>
        <w:t>While designing the protective schemes, one has to understand the fault characteristics</w:t>
      </w:r>
    </w:p>
    <w:p w14:paraId="35424D83" w14:textId="77777777" w:rsidR="00435670" w:rsidRPr="00435670"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t>of the individual power system elements. One should also be knowledgeable about the</w:t>
      </w:r>
    </w:p>
    <w:p w14:paraId="4BFF495E" w14:textId="47E671B9" w:rsidR="00435670" w:rsidRPr="00435670"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t>tripping characteristics of various protective relays. The design has to ensure that relays will</w:t>
      </w:r>
      <w:r w:rsidR="00BA7333">
        <w:rPr>
          <w:rFonts w:asciiTheme="majorBidi" w:hAnsiTheme="majorBidi" w:cstheme="majorBidi"/>
          <w:sz w:val="28"/>
          <w:szCs w:val="28"/>
        </w:rPr>
        <w:t xml:space="preserve"> </w:t>
      </w:r>
      <w:r w:rsidRPr="00435670">
        <w:rPr>
          <w:rFonts w:asciiTheme="majorBidi" w:hAnsiTheme="majorBidi" w:cstheme="majorBidi"/>
          <w:sz w:val="28"/>
          <w:szCs w:val="28"/>
        </w:rPr>
        <w:t>detect undesirable conditions and then trip to disconnect the area affected, but remain</w:t>
      </w:r>
      <w:r w:rsidR="00BA7333">
        <w:rPr>
          <w:rFonts w:asciiTheme="majorBidi" w:hAnsiTheme="majorBidi" w:cstheme="majorBidi"/>
          <w:sz w:val="28"/>
          <w:szCs w:val="28"/>
        </w:rPr>
        <w:t xml:space="preserve"> </w:t>
      </w:r>
      <w:r w:rsidRPr="00435670">
        <w:rPr>
          <w:rFonts w:asciiTheme="majorBidi" w:hAnsiTheme="majorBidi" w:cstheme="majorBidi"/>
          <w:sz w:val="28"/>
          <w:szCs w:val="28"/>
        </w:rPr>
        <w:t>restrained at all other times However, there is statistical evidence that a large number</w:t>
      </w:r>
      <w:r w:rsidR="00BA7333">
        <w:rPr>
          <w:rFonts w:asciiTheme="majorBidi" w:hAnsiTheme="majorBidi" w:cstheme="majorBidi"/>
          <w:sz w:val="28"/>
          <w:szCs w:val="28"/>
        </w:rPr>
        <w:t xml:space="preserve"> </w:t>
      </w:r>
      <w:r w:rsidRPr="00435670">
        <w:rPr>
          <w:rFonts w:asciiTheme="majorBidi" w:hAnsiTheme="majorBidi" w:cstheme="majorBidi"/>
          <w:sz w:val="28"/>
          <w:szCs w:val="28"/>
        </w:rPr>
        <w:t>of relay trippings are due to improper or inadequate settings than due to genuine faults.</w:t>
      </w:r>
      <w:r w:rsidR="00BA7333">
        <w:rPr>
          <w:rFonts w:asciiTheme="majorBidi" w:hAnsiTheme="majorBidi" w:cstheme="majorBidi"/>
          <w:sz w:val="28"/>
          <w:szCs w:val="28"/>
        </w:rPr>
        <w:t xml:space="preserve"> </w:t>
      </w:r>
      <w:r w:rsidRPr="00435670">
        <w:rPr>
          <w:rFonts w:asciiTheme="majorBidi" w:hAnsiTheme="majorBidi" w:cstheme="majorBidi"/>
          <w:sz w:val="28"/>
          <w:szCs w:val="28"/>
        </w:rPr>
        <w:t>A lot of detective work is usually undertaken to understand the reason behind</w:t>
      </w:r>
      <w:r>
        <w:rPr>
          <w:rFonts w:asciiTheme="majorBidi" w:hAnsiTheme="majorBidi" w:cstheme="majorBidi"/>
          <w:sz w:val="28"/>
          <w:szCs w:val="28"/>
        </w:rPr>
        <w:t xml:space="preserve"> </w:t>
      </w:r>
      <w:r w:rsidRPr="00435670">
        <w:rPr>
          <w:rFonts w:asciiTheme="majorBidi" w:hAnsiTheme="majorBidi" w:cstheme="majorBidi"/>
          <w:sz w:val="28"/>
          <w:szCs w:val="28"/>
        </w:rPr>
        <w:t>the</w:t>
      </w:r>
      <w:r>
        <w:rPr>
          <w:rFonts w:asciiTheme="majorBidi" w:hAnsiTheme="majorBidi" w:cstheme="majorBidi"/>
          <w:sz w:val="28"/>
          <w:szCs w:val="28"/>
        </w:rPr>
        <w:t xml:space="preserve"> </w:t>
      </w:r>
      <w:r w:rsidRPr="00435670">
        <w:rPr>
          <w:rFonts w:asciiTheme="majorBidi" w:hAnsiTheme="majorBidi" w:cstheme="majorBidi"/>
          <w:sz w:val="28"/>
          <w:szCs w:val="28"/>
        </w:rPr>
        <w:t>tripping. It needs to be established why the relay has tripped. Whether it should</w:t>
      </w:r>
    </w:p>
    <w:p w14:paraId="1BAE6ACD" w14:textId="77777777" w:rsidR="00435670" w:rsidRPr="00435670"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t>have tripped at all. What and where was the fault? These are some of the questions</w:t>
      </w:r>
    </w:p>
    <w:p w14:paraId="0D43F12C" w14:textId="77777777" w:rsidR="00435670" w:rsidRPr="00435670"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t>required to be answered. This is because a power system is a highly complex and</w:t>
      </w:r>
    </w:p>
    <w:p w14:paraId="0287EF64" w14:textId="55947E32" w:rsidR="00435670" w:rsidRPr="00435670"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t xml:space="preserve">dynamic entity. It is always in a state of flux. Generators may be in or out of </w:t>
      </w:r>
      <w:r>
        <w:rPr>
          <w:rFonts w:asciiTheme="majorBidi" w:hAnsiTheme="majorBidi" w:cstheme="majorBidi"/>
          <w:sz w:val="28"/>
          <w:szCs w:val="28"/>
        </w:rPr>
        <w:t>service</w:t>
      </w:r>
      <w:r w:rsidRPr="00435670">
        <w:rPr>
          <w:rFonts w:asciiTheme="majorBidi" w:hAnsiTheme="majorBidi" w:cstheme="majorBidi"/>
          <w:sz w:val="28"/>
          <w:szCs w:val="28"/>
        </w:rPr>
        <w:t>.</w:t>
      </w:r>
    </w:p>
    <w:p w14:paraId="33F790F7" w14:textId="77777777" w:rsidR="00435670" w:rsidRPr="00435670"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t>New loads are added all the time. A single malfunction at a seemingly unimportant</w:t>
      </w:r>
    </w:p>
    <w:p w14:paraId="3B813211" w14:textId="77777777" w:rsidR="00435670" w:rsidRPr="00435670"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t>location has the potential to trigger a system-wide disturbance. In view of such possible</w:t>
      </w:r>
    </w:p>
    <w:p w14:paraId="666A9AF4" w14:textId="77777777" w:rsidR="00435670" w:rsidRPr="00435670"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t>consequences, a protective system with surgical accuracy is the only insurance against</w:t>
      </w:r>
    </w:p>
    <w:p w14:paraId="20C338FA" w14:textId="407F9138" w:rsidR="00BA7333" w:rsidRPr="00DA3C94" w:rsidRDefault="00435670" w:rsidP="00BF16DC">
      <w:pPr>
        <w:spacing w:line="276" w:lineRule="auto"/>
        <w:rPr>
          <w:rFonts w:asciiTheme="majorBidi" w:hAnsiTheme="majorBidi" w:cstheme="majorBidi"/>
          <w:sz w:val="28"/>
          <w:szCs w:val="28"/>
        </w:rPr>
      </w:pPr>
      <w:r w:rsidRPr="00435670">
        <w:rPr>
          <w:rFonts w:asciiTheme="majorBidi" w:hAnsiTheme="majorBidi" w:cstheme="majorBidi"/>
          <w:sz w:val="28"/>
          <w:szCs w:val="28"/>
        </w:rPr>
        <w:t>potentially large losses due to electrical faults.</w:t>
      </w:r>
      <w:r>
        <w:rPr>
          <w:rFonts w:asciiTheme="majorBidi" w:hAnsiTheme="majorBidi" w:cstheme="majorBidi"/>
          <w:sz w:val="28"/>
          <w:szCs w:val="28"/>
        </w:rPr>
        <w:t xml:space="preserve"> </w:t>
      </w:r>
      <w:r w:rsidRPr="00435670">
        <w:rPr>
          <w:rFonts w:asciiTheme="majorBidi" w:hAnsiTheme="majorBidi" w:cstheme="majorBidi"/>
          <w:sz w:val="28"/>
          <w:szCs w:val="28"/>
        </w:rPr>
        <w:t>Protective relays are meant to mitigate the effects of faults. However, it is ironic that every additional protective relay also increases the possibility of</w:t>
      </w:r>
      <w:r>
        <w:rPr>
          <w:rFonts w:asciiTheme="majorBidi" w:hAnsiTheme="majorBidi" w:cstheme="majorBidi"/>
          <w:sz w:val="28"/>
          <w:szCs w:val="28"/>
        </w:rPr>
        <w:t xml:space="preserve"> </w:t>
      </w:r>
      <w:r w:rsidRPr="00435670">
        <w:rPr>
          <w:rFonts w:asciiTheme="majorBidi" w:hAnsiTheme="majorBidi" w:cstheme="majorBidi"/>
          <w:sz w:val="28"/>
          <w:szCs w:val="28"/>
        </w:rPr>
        <w:t>disturbance by way of</w:t>
      </w:r>
      <w:r>
        <w:rPr>
          <w:rFonts w:asciiTheme="majorBidi" w:hAnsiTheme="majorBidi" w:cstheme="majorBidi"/>
          <w:sz w:val="28"/>
          <w:szCs w:val="28"/>
        </w:rPr>
        <w:t xml:space="preserve"> </w:t>
      </w:r>
      <w:r w:rsidRPr="00435670">
        <w:rPr>
          <w:rFonts w:asciiTheme="majorBidi" w:hAnsiTheme="majorBidi" w:cstheme="majorBidi"/>
          <w:sz w:val="28"/>
          <w:szCs w:val="28"/>
        </w:rPr>
        <w:t xml:space="preserve">its (relay's) own malfunction. </w:t>
      </w:r>
      <w:r w:rsidR="00D572A1" w:rsidRPr="00D572A1">
        <w:rPr>
          <w:rFonts w:asciiTheme="majorBidi" w:hAnsiTheme="majorBidi" w:cstheme="majorBidi"/>
          <w:sz w:val="28"/>
          <w:szCs w:val="28"/>
        </w:rPr>
        <w:t>The modem society has come to depend heavily upon continuous and reliable availability</w:t>
      </w:r>
      <w:r w:rsidR="00D572A1">
        <w:rPr>
          <w:rFonts w:asciiTheme="majorBidi" w:hAnsiTheme="majorBidi" w:cstheme="majorBidi"/>
          <w:sz w:val="28"/>
          <w:szCs w:val="28"/>
        </w:rPr>
        <w:t xml:space="preserve"> </w:t>
      </w:r>
      <w:r w:rsidR="00D572A1" w:rsidRPr="00D572A1">
        <w:rPr>
          <w:rFonts w:asciiTheme="majorBidi" w:hAnsiTheme="majorBidi" w:cstheme="majorBidi"/>
          <w:sz w:val="28"/>
          <w:szCs w:val="28"/>
        </w:rPr>
        <w:t>of electricity-and a high quality of electricity too. Computer and telecomm</w:t>
      </w:r>
      <w:r w:rsidR="00D572A1">
        <w:rPr>
          <w:rFonts w:asciiTheme="majorBidi" w:hAnsiTheme="majorBidi" w:cstheme="majorBidi"/>
          <w:sz w:val="28"/>
          <w:szCs w:val="28"/>
        </w:rPr>
        <w:t>un</w:t>
      </w:r>
      <w:r w:rsidR="00D572A1" w:rsidRPr="00D572A1">
        <w:rPr>
          <w:rFonts w:asciiTheme="majorBidi" w:hAnsiTheme="majorBidi" w:cstheme="majorBidi"/>
          <w:sz w:val="28"/>
          <w:szCs w:val="28"/>
        </w:rPr>
        <w:t>ication</w:t>
      </w:r>
      <w:r w:rsidR="00D572A1">
        <w:rPr>
          <w:rFonts w:asciiTheme="majorBidi" w:hAnsiTheme="majorBidi" w:cstheme="majorBidi"/>
          <w:sz w:val="28"/>
          <w:szCs w:val="28"/>
        </w:rPr>
        <w:t xml:space="preserve"> </w:t>
      </w:r>
      <w:r w:rsidR="00D572A1" w:rsidRPr="00D572A1">
        <w:rPr>
          <w:rFonts w:asciiTheme="majorBidi" w:hAnsiTheme="majorBidi" w:cstheme="majorBidi"/>
          <w:sz w:val="28"/>
          <w:szCs w:val="28"/>
        </w:rPr>
        <w:t>networks, railway networks, banking and post office networks, continuous</w:t>
      </w:r>
      <w:r w:rsidR="00D572A1">
        <w:rPr>
          <w:rFonts w:asciiTheme="majorBidi" w:hAnsiTheme="majorBidi" w:cstheme="majorBidi"/>
          <w:sz w:val="28"/>
          <w:szCs w:val="28"/>
        </w:rPr>
        <w:t xml:space="preserve"> p</w:t>
      </w:r>
      <w:r w:rsidR="00D572A1" w:rsidRPr="00D572A1">
        <w:rPr>
          <w:rFonts w:asciiTheme="majorBidi" w:hAnsiTheme="majorBidi" w:cstheme="majorBidi"/>
          <w:sz w:val="28"/>
          <w:szCs w:val="28"/>
        </w:rPr>
        <w:t>rocess</w:t>
      </w:r>
      <w:r w:rsidR="00D572A1">
        <w:rPr>
          <w:rFonts w:asciiTheme="majorBidi" w:hAnsiTheme="majorBidi" w:cstheme="majorBidi"/>
          <w:sz w:val="28"/>
          <w:szCs w:val="28"/>
        </w:rPr>
        <w:t xml:space="preserve"> </w:t>
      </w:r>
      <w:r w:rsidR="00D572A1" w:rsidRPr="00D572A1">
        <w:rPr>
          <w:rFonts w:asciiTheme="majorBidi" w:hAnsiTheme="majorBidi" w:cstheme="majorBidi"/>
          <w:sz w:val="28"/>
          <w:szCs w:val="28"/>
        </w:rPr>
        <w:t>industries and life support systems are just</w:t>
      </w:r>
      <w:r w:rsidR="00D572A1">
        <w:rPr>
          <w:rFonts w:asciiTheme="majorBidi" w:hAnsiTheme="majorBidi" w:cstheme="majorBidi"/>
          <w:sz w:val="28"/>
          <w:szCs w:val="28"/>
        </w:rPr>
        <w:t xml:space="preserve"> </w:t>
      </w:r>
      <w:r w:rsidR="00D572A1" w:rsidRPr="00D572A1">
        <w:rPr>
          <w:rFonts w:asciiTheme="majorBidi" w:hAnsiTheme="majorBidi" w:cstheme="majorBidi"/>
          <w:sz w:val="28"/>
          <w:szCs w:val="28"/>
        </w:rPr>
        <w:t>a few applications that just cannot function</w:t>
      </w:r>
      <w:r w:rsidR="00D572A1">
        <w:rPr>
          <w:rFonts w:asciiTheme="majorBidi" w:hAnsiTheme="majorBidi" w:cstheme="majorBidi"/>
          <w:sz w:val="28"/>
          <w:szCs w:val="28"/>
        </w:rPr>
        <w:t xml:space="preserve"> </w:t>
      </w:r>
      <w:r w:rsidR="00D572A1" w:rsidRPr="00D572A1">
        <w:rPr>
          <w:rFonts w:asciiTheme="majorBidi" w:hAnsiTheme="majorBidi" w:cstheme="majorBidi"/>
          <w:sz w:val="28"/>
          <w:szCs w:val="28"/>
        </w:rPr>
        <w:t>without a highly reliable source of electric</w:t>
      </w:r>
      <w:r w:rsidR="00D572A1">
        <w:rPr>
          <w:rFonts w:asciiTheme="majorBidi" w:hAnsiTheme="majorBidi" w:cstheme="majorBidi"/>
          <w:sz w:val="28"/>
          <w:szCs w:val="28"/>
        </w:rPr>
        <w:t xml:space="preserve"> </w:t>
      </w:r>
      <w:r w:rsidR="00D572A1" w:rsidRPr="00D572A1">
        <w:rPr>
          <w:rFonts w:asciiTheme="majorBidi" w:hAnsiTheme="majorBidi" w:cstheme="majorBidi"/>
          <w:sz w:val="28"/>
          <w:szCs w:val="28"/>
        </w:rPr>
        <w:t>power. And add to this, the mind-boggling</w:t>
      </w:r>
      <w:r w:rsidR="00D572A1">
        <w:rPr>
          <w:rFonts w:asciiTheme="majorBidi" w:hAnsiTheme="majorBidi" w:cstheme="majorBidi"/>
          <w:sz w:val="28"/>
          <w:szCs w:val="28"/>
        </w:rPr>
        <w:t xml:space="preserve"> </w:t>
      </w:r>
      <w:r w:rsidR="00D572A1" w:rsidRPr="00D572A1">
        <w:rPr>
          <w:rFonts w:asciiTheme="majorBidi" w:hAnsiTheme="majorBidi" w:cstheme="majorBidi"/>
          <w:sz w:val="28"/>
          <w:szCs w:val="28"/>
        </w:rPr>
        <w:t>number of domestic users of electricity whose life is thrown out of gear, in case the</w:t>
      </w:r>
      <w:r w:rsidR="00D572A1">
        <w:rPr>
          <w:rFonts w:asciiTheme="majorBidi" w:hAnsiTheme="majorBidi" w:cstheme="majorBidi"/>
          <w:sz w:val="28"/>
          <w:szCs w:val="28"/>
        </w:rPr>
        <w:t xml:space="preserve"> </w:t>
      </w:r>
      <w:r w:rsidR="00D572A1" w:rsidRPr="00D572A1">
        <w:rPr>
          <w:rFonts w:asciiTheme="majorBidi" w:hAnsiTheme="majorBidi" w:cstheme="majorBidi"/>
          <w:sz w:val="28"/>
          <w:szCs w:val="28"/>
        </w:rPr>
        <w:t>electric supply is disrupted. Thus, the importance of maintaining continuous supply of</w:t>
      </w:r>
      <w:r w:rsidR="00D572A1">
        <w:rPr>
          <w:rFonts w:asciiTheme="majorBidi" w:hAnsiTheme="majorBidi" w:cstheme="majorBidi"/>
          <w:sz w:val="28"/>
          <w:szCs w:val="28"/>
        </w:rPr>
        <w:t xml:space="preserve"> </w:t>
      </w:r>
      <w:r w:rsidR="00D572A1" w:rsidRPr="00D572A1">
        <w:rPr>
          <w:rFonts w:asciiTheme="majorBidi" w:hAnsiTheme="majorBidi" w:cstheme="majorBidi"/>
          <w:sz w:val="28"/>
          <w:szCs w:val="28"/>
        </w:rPr>
        <w:t>electricity round the clock cannot be</w:t>
      </w:r>
      <w:r w:rsidR="00D572A1">
        <w:rPr>
          <w:rFonts w:asciiTheme="majorBidi" w:hAnsiTheme="majorBidi" w:cstheme="majorBidi"/>
          <w:sz w:val="28"/>
          <w:szCs w:val="28"/>
        </w:rPr>
        <w:t xml:space="preserve"> </w:t>
      </w:r>
      <w:r w:rsidR="00D572A1" w:rsidRPr="00D572A1">
        <w:rPr>
          <w:rFonts w:asciiTheme="majorBidi" w:hAnsiTheme="majorBidi" w:cstheme="majorBidi"/>
          <w:sz w:val="28"/>
          <w:szCs w:val="28"/>
        </w:rPr>
        <w:t>overemphasized</w:t>
      </w:r>
      <w:r w:rsidR="00DA3C94">
        <w:rPr>
          <w:rFonts w:asciiTheme="majorBidi" w:hAnsiTheme="majorBidi" w:cstheme="majorBidi"/>
          <w:sz w:val="28"/>
          <w:szCs w:val="28"/>
        </w:rPr>
        <w:t>.</w:t>
      </w:r>
    </w:p>
    <w:p w14:paraId="1554B67F" w14:textId="70F5CCEB" w:rsidR="002370AE" w:rsidRPr="002370AE" w:rsidRDefault="00FC75B6" w:rsidP="00BF16DC">
      <w:pPr>
        <w:spacing w:line="276" w:lineRule="auto"/>
        <w:rPr>
          <w:rFonts w:asciiTheme="majorBidi" w:hAnsiTheme="majorBidi" w:cstheme="majorBidi"/>
          <w:sz w:val="28"/>
          <w:szCs w:val="28"/>
        </w:rPr>
      </w:pPr>
      <w:r w:rsidRPr="00FC75B6">
        <w:rPr>
          <w:rFonts w:asciiTheme="majorBidi" w:hAnsiTheme="majorBidi" w:cstheme="majorBidi"/>
          <w:b/>
          <w:bCs/>
          <w:sz w:val="28"/>
          <w:szCs w:val="28"/>
        </w:rPr>
        <w:t>G</w:t>
      </w:r>
      <w:r w:rsidR="002370AE" w:rsidRPr="00FC75B6">
        <w:rPr>
          <w:rFonts w:asciiTheme="majorBidi" w:hAnsiTheme="majorBidi" w:cstheme="majorBidi"/>
          <w:b/>
          <w:bCs/>
          <w:sz w:val="28"/>
          <w:szCs w:val="28"/>
        </w:rPr>
        <w:t>rounding</w:t>
      </w:r>
      <w:r>
        <w:rPr>
          <w:rFonts w:asciiTheme="majorBidi" w:hAnsiTheme="majorBidi" w:cstheme="majorBidi"/>
          <w:sz w:val="28"/>
          <w:szCs w:val="28"/>
        </w:rPr>
        <w:t>:</w:t>
      </w:r>
    </w:p>
    <w:p w14:paraId="0D2322D1" w14:textId="14D3AA2C" w:rsidR="00FC75B6" w:rsidRDefault="002370AE" w:rsidP="00BF16DC">
      <w:pPr>
        <w:spacing w:line="276" w:lineRule="auto"/>
        <w:rPr>
          <w:noProof/>
        </w:rPr>
      </w:pPr>
      <w:r w:rsidRPr="002370AE">
        <w:rPr>
          <w:rFonts w:asciiTheme="majorBidi" w:hAnsiTheme="majorBidi" w:cstheme="majorBidi"/>
          <w:sz w:val="28"/>
          <w:szCs w:val="28"/>
        </w:rPr>
        <w:t>The term grounding is commonly used in the electrical industry to mean both “equipment grounding” and “system grounding”.</w:t>
      </w:r>
      <w:r w:rsidR="00FC75B6" w:rsidRPr="00FC75B6">
        <w:rPr>
          <w:noProof/>
        </w:rPr>
        <w:t xml:space="preserve"> </w:t>
      </w:r>
    </w:p>
    <w:p w14:paraId="222E7C97" w14:textId="173428E3" w:rsidR="00FC75B6" w:rsidRDefault="005A605B" w:rsidP="00BF16DC">
      <w:pPr>
        <w:spacing w:line="276" w:lineRule="auto"/>
        <w:rPr>
          <w:noProof/>
        </w:rPr>
      </w:pPr>
      <w:r>
        <w:rPr>
          <w:noProof/>
        </w:rPr>
        <w:lastRenderedPageBreak/>
        <w:drawing>
          <wp:anchor distT="0" distB="0" distL="114300" distR="114300" simplePos="0" relativeHeight="251664384" behindDoc="0" locked="0" layoutInCell="1" allowOverlap="1" wp14:anchorId="333F224D" wp14:editId="0E0321CB">
            <wp:simplePos x="0" y="0"/>
            <wp:positionH relativeFrom="column">
              <wp:posOffset>-178625</wp:posOffset>
            </wp:positionH>
            <wp:positionV relativeFrom="paragraph">
              <wp:posOffset>183069</wp:posOffset>
            </wp:positionV>
            <wp:extent cx="6337300" cy="4091305"/>
            <wp:effectExtent l="0" t="0" r="6350" b="4445"/>
            <wp:wrapTopAndBottom/>
            <wp:docPr id="2" name="Picture 2" descr="What is grounding and why do we ground the system and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rounding and why do we ground the system and equip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7300" cy="4091305"/>
                    </a:xfrm>
                    <a:prstGeom prst="rect">
                      <a:avLst/>
                    </a:prstGeom>
                    <a:noFill/>
                    <a:ln>
                      <a:noFill/>
                    </a:ln>
                  </pic:spPr>
                </pic:pic>
              </a:graphicData>
            </a:graphic>
          </wp:anchor>
        </w:drawing>
      </w:r>
    </w:p>
    <w:p w14:paraId="11ECDB1C" w14:textId="41507F30" w:rsidR="00BA7333" w:rsidRPr="00BA7333" w:rsidRDefault="00BA7333" w:rsidP="00BF16DC">
      <w:pPr>
        <w:spacing w:line="276" w:lineRule="auto"/>
        <w:rPr>
          <w:rFonts w:asciiTheme="majorBidi" w:hAnsiTheme="majorBidi" w:cstheme="majorBidi"/>
          <w:sz w:val="28"/>
          <w:szCs w:val="28"/>
        </w:rPr>
      </w:pPr>
    </w:p>
    <w:p w14:paraId="6DE9D9D6" w14:textId="7C6D8DFB" w:rsidR="002370AE" w:rsidRPr="002370AE" w:rsidRDefault="002370AE" w:rsidP="00BF16DC">
      <w:pPr>
        <w:spacing w:line="276" w:lineRule="auto"/>
        <w:rPr>
          <w:rFonts w:asciiTheme="majorBidi" w:hAnsiTheme="majorBidi" w:cstheme="majorBidi"/>
          <w:sz w:val="28"/>
          <w:szCs w:val="28"/>
        </w:rPr>
      </w:pPr>
      <w:r w:rsidRPr="00FC75B6">
        <w:rPr>
          <w:rFonts w:asciiTheme="majorBidi" w:hAnsiTheme="majorBidi" w:cstheme="majorBidi"/>
          <w:b/>
          <w:bCs/>
          <w:sz w:val="28"/>
          <w:szCs w:val="28"/>
        </w:rPr>
        <w:t>Equipment grounding</w:t>
      </w:r>
      <w:r w:rsidRPr="002370AE">
        <w:rPr>
          <w:rFonts w:asciiTheme="majorBidi" w:hAnsiTheme="majorBidi" w:cstheme="majorBidi"/>
          <w:sz w:val="28"/>
          <w:szCs w:val="28"/>
        </w:rPr>
        <w:t xml:space="preserve"> means the connection of earth ground to non-current carrying conductive materials such as conduit, cable trays, junction boxes, enclosures, and motor frames.</w:t>
      </w:r>
    </w:p>
    <w:p w14:paraId="47EB8FCA" w14:textId="469E7DA4" w:rsidR="00FC75B6" w:rsidRPr="002370AE" w:rsidRDefault="002370AE" w:rsidP="00BF16DC">
      <w:pPr>
        <w:spacing w:line="276" w:lineRule="auto"/>
        <w:rPr>
          <w:rFonts w:asciiTheme="majorBidi" w:hAnsiTheme="majorBidi" w:cstheme="majorBidi"/>
          <w:sz w:val="28"/>
          <w:szCs w:val="28"/>
        </w:rPr>
      </w:pPr>
      <w:r w:rsidRPr="00FC75B6">
        <w:rPr>
          <w:rFonts w:asciiTheme="majorBidi" w:hAnsiTheme="majorBidi" w:cstheme="majorBidi"/>
          <w:b/>
          <w:bCs/>
          <w:sz w:val="28"/>
          <w:szCs w:val="28"/>
        </w:rPr>
        <w:t>System grounding</w:t>
      </w:r>
      <w:r w:rsidRPr="002370AE">
        <w:rPr>
          <w:rFonts w:asciiTheme="majorBidi" w:hAnsiTheme="majorBidi" w:cstheme="majorBidi"/>
          <w:sz w:val="28"/>
          <w:szCs w:val="28"/>
        </w:rPr>
        <w:t xml:space="preserve"> means the connection of earth ground to the neutral points of current carrying conductors such as the neutral point of a circuit, a transformer, rotating machinery, or a system, either solidly or with a current-limiting device.</w:t>
      </w:r>
    </w:p>
    <w:p w14:paraId="0CF6F8BF" w14:textId="77777777" w:rsidR="002370AE" w:rsidRPr="002370AE" w:rsidRDefault="002370AE" w:rsidP="00BF16DC">
      <w:pPr>
        <w:spacing w:line="276" w:lineRule="auto"/>
        <w:rPr>
          <w:rFonts w:asciiTheme="majorBidi" w:hAnsiTheme="majorBidi" w:cstheme="majorBidi"/>
          <w:sz w:val="28"/>
          <w:szCs w:val="28"/>
        </w:rPr>
      </w:pPr>
      <w:r w:rsidRPr="002370AE">
        <w:rPr>
          <w:rFonts w:asciiTheme="majorBidi" w:hAnsiTheme="majorBidi" w:cstheme="majorBidi"/>
          <w:sz w:val="28"/>
          <w:szCs w:val="28"/>
        </w:rPr>
        <w:t>Figure 1 illustrates the two types of grounding.</w:t>
      </w:r>
    </w:p>
    <w:p w14:paraId="749A66F3" w14:textId="0625EC56" w:rsidR="00FC75B6" w:rsidRDefault="00FC75B6" w:rsidP="00BF16DC">
      <w:pPr>
        <w:spacing w:line="276" w:lineRule="auto"/>
        <w:rPr>
          <w:rFonts w:asciiTheme="majorBidi" w:hAnsiTheme="majorBidi" w:cstheme="majorBidi"/>
          <w:sz w:val="28"/>
          <w:szCs w:val="28"/>
        </w:rPr>
      </w:pPr>
      <w:r>
        <w:rPr>
          <w:noProof/>
        </w:rPr>
        <w:drawing>
          <wp:inline distT="0" distB="0" distL="0" distR="0" wp14:anchorId="11D7B058" wp14:editId="50AFDFB4">
            <wp:extent cx="6337300" cy="2374711"/>
            <wp:effectExtent l="0" t="0" r="6350" b="6985"/>
            <wp:docPr id="4" name="Picture 4" descr="Ground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ounding syst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2022" cy="2376480"/>
                    </a:xfrm>
                    <a:prstGeom prst="rect">
                      <a:avLst/>
                    </a:prstGeom>
                    <a:noFill/>
                    <a:ln>
                      <a:noFill/>
                    </a:ln>
                  </pic:spPr>
                </pic:pic>
              </a:graphicData>
            </a:graphic>
          </wp:inline>
        </w:drawing>
      </w:r>
    </w:p>
    <w:p w14:paraId="2A9ED55D" w14:textId="050E1D14" w:rsidR="002370AE" w:rsidRPr="00445F6C" w:rsidRDefault="002370AE" w:rsidP="00BF16DC">
      <w:pPr>
        <w:spacing w:line="276" w:lineRule="auto"/>
        <w:jc w:val="center"/>
        <w:rPr>
          <w:rFonts w:asciiTheme="majorBidi" w:hAnsiTheme="majorBidi" w:cstheme="majorBidi"/>
          <w:sz w:val="20"/>
          <w:szCs w:val="20"/>
        </w:rPr>
      </w:pPr>
      <w:r w:rsidRPr="00445F6C">
        <w:rPr>
          <w:rFonts w:asciiTheme="majorBidi" w:hAnsiTheme="majorBidi" w:cstheme="majorBidi"/>
          <w:sz w:val="20"/>
          <w:szCs w:val="20"/>
        </w:rPr>
        <w:t>Figure 1 – Grounding system</w:t>
      </w:r>
    </w:p>
    <w:p w14:paraId="32DDD681" w14:textId="77777777" w:rsidR="00BF16DC" w:rsidRDefault="00BF16DC" w:rsidP="00BF16DC">
      <w:pPr>
        <w:spacing w:line="276" w:lineRule="auto"/>
        <w:rPr>
          <w:rFonts w:asciiTheme="majorBidi" w:hAnsiTheme="majorBidi" w:cstheme="majorBidi"/>
          <w:sz w:val="28"/>
          <w:szCs w:val="28"/>
        </w:rPr>
      </w:pPr>
    </w:p>
    <w:p w14:paraId="3B3A5605" w14:textId="205BD11C" w:rsidR="002370AE" w:rsidRDefault="00BF16DC" w:rsidP="00BF16DC">
      <w:pPr>
        <w:spacing w:line="276" w:lineRule="auto"/>
        <w:rPr>
          <w:rFonts w:asciiTheme="majorBidi" w:hAnsiTheme="majorBidi" w:cstheme="majorBidi"/>
          <w:sz w:val="28"/>
          <w:szCs w:val="28"/>
        </w:rPr>
      </w:pPr>
      <w:r w:rsidRPr="00BF16DC">
        <w:rPr>
          <w:rFonts w:asciiTheme="majorBidi" w:hAnsiTheme="majorBidi" w:cstheme="majorBidi"/>
          <w:b/>
          <w:bCs/>
          <w:sz w:val="28"/>
          <w:szCs w:val="28"/>
        </w:rPr>
        <w:lastRenderedPageBreak/>
        <w:t>Grounded system</w:t>
      </w:r>
      <w:r w:rsidR="002370AE" w:rsidRPr="002370AE">
        <w:rPr>
          <w:rFonts w:asciiTheme="majorBidi" w:hAnsiTheme="majorBidi" w:cstheme="majorBidi"/>
          <w:sz w:val="28"/>
          <w:szCs w:val="28"/>
        </w:rPr>
        <w:t xml:space="preserve"> is a system in which at least one conductor or point is intentionally grounded, either solidly or through an impedance.</w:t>
      </w:r>
      <w:r>
        <w:rPr>
          <w:rFonts w:asciiTheme="majorBidi" w:hAnsiTheme="majorBidi" w:cstheme="majorBidi"/>
          <w:sz w:val="28"/>
          <w:szCs w:val="28"/>
        </w:rPr>
        <w:t xml:space="preserve"> </w:t>
      </w:r>
      <w:r w:rsidR="002370AE" w:rsidRPr="002370AE">
        <w:rPr>
          <w:rFonts w:asciiTheme="majorBidi" w:hAnsiTheme="majorBidi" w:cstheme="majorBidi"/>
          <w:sz w:val="28"/>
          <w:szCs w:val="28"/>
        </w:rPr>
        <w:t>System grounding, or the intentional connection of a phase or neutral conductor to earth, is for the purpose of controlling the voltage to earth, or ground, within predictable limits. It also provides for a flow of current that will allow detection of an unwanted connection between system conductors and ground [a ground fault].</w:t>
      </w:r>
    </w:p>
    <w:p w14:paraId="485C43A3" w14:textId="54C2F1B6" w:rsidR="00BA7333" w:rsidRDefault="00BF16DC" w:rsidP="00BF16DC">
      <w:pPr>
        <w:spacing w:line="276" w:lineRule="auto"/>
        <w:rPr>
          <w:rFonts w:asciiTheme="majorBidi" w:hAnsiTheme="majorBidi" w:cstheme="majorBidi"/>
          <w:sz w:val="28"/>
          <w:szCs w:val="28"/>
        </w:rPr>
      </w:pPr>
      <w:r>
        <w:rPr>
          <w:rFonts w:asciiTheme="majorBidi" w:hAnsiTheme="majorBidi" w:cstheme="majorBidi"/>
          <w:b/>
          <w:bCs/>
          <w:sz w:val="28"/>
          <w:szCs w:val="28"/>
        </w:rPr>
        <w:t>G</w:t>
      </w:r>
      <w:r w:rsidR="002370AE" w:rsidRPr="00BF16DC">
        <w:rPr>
          <w:rFonts w:asciiTheme="majorBidi" w:hAnsiTheme="majorBidi" w:cstheme="majorBidi"/>
          <w:b/>
          <w:bCs/>
          <w:sz w:val="28"/>
          <w:szCs w:val="28"/>
        </w:rPr>
        <w:t>round fault</w:t>
      </w:r>
      <w:r>
        <w:rPr>
          <w:rFonts w:asciiTheme="majorBidi" w:hAnsiTheme="majorBidi" w:cstheme="majorBidi"/>
          <w:sz w:val="28"/>
          <w:szCs w:val="28"/>
        </w:rPr>
        <w:t xml:space="preserve"> </w:t>
      </w:r>
      <w:r w:rsidR="002370AE" w:rsidRPr="002370AE">
        <w:rPr>
          <w:rFonts w:asciiTheme="majorBidi" w:hAnsiTheme="majorBidi" w:cstheme="majorBidi"/>
          <w:sz w:val="28"/>
          <w:szCs w:val="28"/>
        </w:rPr>
        <w:t>A ground fault is an unwanted connection between the system conductors and ground. Ground faults often go unnoticed and cause havoc on plant production processes. Shutting down power and damaging equipment, ground faults disrupt the flow of products, leading to hours or even days of lost productivity.</w:t>
      </w:r>
      <w:r>
        <w:rPr>
          <w:rFonts w:asciiTheme="majorBidi" w:hAnsiTheme="majorBidi" w:cstheme="majorBidi"/>
          <w:sz w:val="28"/>
          <w:szCs w:val="28"/>
        </w:rPr>
        <w:t xml:space="preserve"> </w:t>
      </w:r>
      <w:r w:rsidR="002370AE" w:rsidRPr="002370AE">
        <w:rPr>
          <w:rFonts w:asciiTheme="majorBidi" w:hAnsiTheme="majorBidi" w:cstheme="majorBidi"/>
          <w:sz w:val="28"/>
          <w:szCs w:val="28"/>
        </w:rPr>
        <w:t>Undetected ground faults pose potential health and safety risks to personnel. Ground faults can lead to safety hazards such as equipment malfunctions, fire, and electric shock.</w:t>
      </w:r>
      <w:r>
        <w:rPr>
          <w:rFonts w:asciiTheme="majorBidi" w:hAnsiTheme="majorBidi" w:cstheme="majorBidi"/>
          <w:sz w:val="28"/>
          <w:szCs w:val="28"/>
        </w:rPr>
        <w:t xml:space="preserve"> </w:t>
      </w:r>
      <w:r w:rsidR="002370AE" w:rsidRPr="002370AE">
        <w:rPr>
          <w:rFonts w:asciiTheme="majorBidi" w:hAnsiTheme="majorBidi" w:cstheme="majorBidi"/>
          <w:sz w:val="28"/>
          <w:szCs w:val="28"/>
        </w:rPr>
        <w:t xml:space="preserve">Ground faults cause serious damage to equipment and to your processes. </w:t>
      </w:r>
    </w:p>
    <w:p w14:paraId="1076855E" w14:textId="77777777" w:rsidR="00BA7333" w:rsidRPr="002370AE" w:rsidRDefault="00BA7333" w:rsidP="00BF16DC">
      <w:pPr>
        <w:spacing w:line="276" w:lineRule="auto"/>
        <w:rPr>
          <w:rFonts w:asciiTheme="majorBidi" w:hAnsiTheme="majorBidi" w:cstheme="majorBidi"/>
          <w:sz w:val="28"/>
          <w:szCs w:val="28"/>
        </w:rPr>
      </w:pPr>
    </w:p>
    <w:p w14:paraId="4DA8D616" w14:textId="25B0731F" w:rsidR="002370AE" w:rsidRPr="00D53306" w:rsidRDefault="00D53306" w:rsidP="00BF16DC">
      <w:pPr>
        <w:spacing w:line="276" w:lineRule="auto"/>
        <w:rPr>
          <w:rFonts w:asciiTheme="majorBidi" w:hAnsiTheme="majorBidi" w:cstheme="majorBidi"/>
          <w:b/>
          <w:bCs/>
          <w:sz w:val="28"/>
          <w:szCs w:val="28"/>
        </w:rPr>
      </w:pPr>
      <w:r w:rsidRPr="00D53306">
        <w:rPr>
          <w:rFonts w:asciiTheme="majorBidi" w:hAnsiTheme="majorBidi" w:cstheme="majorBidi"/>
          <w:b/>
          <w:bCs/>
          <w:sz w:val="28"/>
          <w:szCs w:val="28"/>
        </w:rPr>
        <w:t>Sources of surge and its methods of Protections</w:t>
      </w:r>
      <w:r>
        <w:rPr>
          <w:rFonts w:asciiTheme="majorBidi" w:hAnsiTheme="majorBidi" w:cstheme="majorBidi"/>
          <w:b/>
          <w:bCs/>
          <w:sz w:val="28"/>
          <w:szCs w:val="28"/>
        </w:rPr>
        <w:t>:</w:t>
      </w:r>
    </w:p>
    <w:p w14:paraId="05FF19F5" w14:textId="3410738D" w:rsidR="006D156B" w:rsidRDefault="00D53306" w:rsidP="00BF16DC">
      <w:pPr>
        <w:spacing w:line="276" w:lineRule="auto"/>
        <w:rPr>
          <w:rFonts w:asciiTheme="majorBidi" w:hAnsiTheme="majorBidi" w:cstheme="majorBidi"/>
          <w:sz w:val="28"/>
          <w:szCs w:val="28"/>
        </w:rPr>
      </w:pPr>
      <w:r w:rsidRPr="00946F2B">
        <w:rPr>
          <w:rFonts w:asciiTheme="majorBidi" w:hAnsiTheme="majorBidi" w:cstheme="majorBidi"/>
          <w:sz w:val="28"/>
          <w:szCs w:val="28"/>
        </w:rPr>
        <w:t>The making and breaking of electric circuits with switch</w:t>
      </w:r>
      <w:r w:rsidR="00BF16DC">
        <w:rPr>
          <w:rFonts w:asciiTheme="majorBidi" w:hAnsiTheme="majorBidi" w:cstheme="majorBidi"/>
          <w:sz w:val="28"/>
          <w:szCs w:val="28"/>
        </w:rPr>
        <w:t xml:space="preserve"> </w:t>
      </w:r>
      <w:r w:rsidRPr="00946F2B">
        <w:rPr>
          <w:rFonts w:asciiTheme="majorBidi" w:hAnsiTheme="majorBidi" w:cstheme="majorBidi"/>
          <w:sz w:val="28"/>
          <w:szCs w:val="28"/>
        </w:rPr>
        <w:t xml:space="preserve">gear may result in abnormal overvoltages in power systems having large inductances and capacitances. The overvoltages may go as high as six times the normal power frequency voltage. In circuit breaking operation, switching surges with a high rate of rise of voltage may cause repeated restriking of the arc between the contacts of a circuit breaker, thereby causing destruction of the circuit breaker contacts. </w:t>
      </w:r>
    </w:p>
    <w:p w14:paraId="5130ECFE" w14:textId="3EAA1F96" w:rsidR="005109DF" w:rsidRPr="00BA7333" w:rsidRDefault="005109DF" w:rsidP="00BF16DC">
      <w:pPr>
        <w:spacing w:line="276" w:lineRule="auto"/>
        <w:rPr>
          <w:rFonts w:asciiTheme="majorBidi" w:hAnsiTheme="majorBidi" w:cstheme="majorBidi"/>
          <w:b/>
          <w:bCs/>
          <w:sz w:val="28"/>
          <w:szCs w:val="28"/>
        </w:rPr>
      </w:pPr>
      <w:r w:rsidRPr="00BA7333">
        <w:rPr>
          <w:rFonts w:asciiTheme="majorBidi" w:hAnsiTheme="majorBidi" w:cstheme="majorBidi"/>
          <w:b/>
          <w:bCs/>
          <w:sz w:val="28"/>
          <w:szCs w:val="28"/>
        </w:rPr>
        <w:t>Characteristics of Switching Surges</w:t>
      </w:r>
      <w:r w:rsidR="00BA7333">
        <w:rPr>
          <w:rFonts w:asciiTheme="majorBidi" w:hAnsiTheme="majorBidi" w:cstheme="majorBidi"/>
          <w:b/>
          <w:bCs/>
          <w:sz w:val="28"/>
          <w:szCs w:val="28"/>
        </w:rPr>
        <w:t>:</w:t>
      </w:r>
    </w:p>
    <w:p w14:paraId="00B74CC2" w14:textId="72239CCC" w:rsidR="005109DF" w:rsidRPr="005109DF" w:rsidRDefault="005109DF" w:rsidP="00BF16DC">
      <w:pPr>
        <w:spacing w:line="276" w:lineRule="auto"/>
        <w:rPr>
          <w:rFonts w:asciiTheme="majorBidi" w:hAnsiTheme="majorBidi" w:cstheme="majorBidi"/>
          <w:sz w:val="28"/>
          <w:szCs w:val="28"/>
        </w:rPr>
      </w:pPr>
      <w:r w:rsidRPr="005109DF">
        <w:rPr>
          <w:rFonts w:asciiTheme="majorBidi" w:hAnsiTheme="majorBidi" w:cstheme="majorBidi"/>
          <w:sz w:val="28"/>
          <w:szCs w:val="28"/>
        </w:rPr>
        <w:t xml:space="preserve">The waveshapes of switching surges </w:t>
      </w:r>
      <w:r w:rsidR="00BF16DC">
        <w:rPr>
          <w:rFonts w:asciiTheme="majorBidi" w:hAnsiTheme="majorBidi" w:cstheme="majorBidi"/>
          <w:sz w:val="28"/>
          <w:szCs w:val="28"/>
        </w:rPr>
        <w:t>(see fig 8.</w:t>
      </w:r>
      <w:r w:rsidR="00BF16DC" w:rsidRPr="00D53306">
        <w:rPr>
          <w:rFonts w:asciiTheme="majorBidi" w:hAnsiTheme="majorBidi" w:cstheme="majorBidi"/>
          <w:sz w:val="28"/>
          <w:szCs w:val="28"/>
        </w:rPr>
        <w:t>16a to e</w:t>
      </w:r>
      <w:r w:rsidR="00BF16DC">
        <w:rPr>
          <w:rFonts w:asciiTheme="majorBidi" w:hAnsiTheme="majorBidi" w:cstheme="majorBidi"/>
          <w:sz w:val="28"/>
          <w:szCs w:val="28"/>
        </w:rPr>
        <w:t xml:space="preserve">) </w:t>
      </w:r>
      <w:r w:rsidRPr="005109DF">
        <w:rPr>
          <w:rFonts w:asciiTheme="majorBidi" w:hAnsiTheme="majorBidi" w:cstheme="majorBidi"/>
          <w:sz w:val="28"/>
          <w:szCs w:val="28"/>
        </w:rPr>
        <w:t>are quite different and may have origin from any of the following</w:t>
      </w:r>
      <w:r>
        <w:rPr>
          <w:rFonts w:asciiTheme="majorBidi" w:hAnsiTheme="majorBidi" w:cstheme="majorBidi"/>
          <w:sz w:val="28"/>
          <w:szCs w:val="28"/>
        </w:rPr>
        <w:t xml:space="preserve"> </w:t>
      </w:r>
      <w:r w:rsidRPr="005109DF">
        <w:rPr>
          <w:rFonts w:asciiTheme="majorBidi" w:hAnsiTheme="majorBidi" w:cstheme="majorBidi"/>
          <w:sz w:val="28"/>
          <w:szCs w:val="28"/>
        </w:rPr>
        <w:t>sources</w:t>
      </w:r>
      <w:r>
        <w:rPr>
          <w:rFonts w:asciiTheme="majorBidi" w:hAnsiTheme="majorBidi" w:cstheme="majorBidi"/>
          <w:sz w:val="28"/>
          <w:szCs w:val="28"/>
        </w:rPr>
        <w:t>:</w:t>
      </w:r>
    </w:p>
    <w:p w14:paraId="13085DE9" w14:textId="26D021AA" w:rsidR="005109DF" w:rsidRPr="005109DF" w:rsidRDefault="005109DF" w:rsidP="00BF16DC">
      <w:pPr>
        <w:pStyle w:val="ListParagraph"/>
        <w:numPr>
          <w:ilvl w:val="0"/>
          <w:numId w:val="3"/>
        </w:numPr>
        <w:spacing w:line="276" w:lineRule="auto"/>
        <w:rPr>
          <w:rFonts w:asciiTheme="majorBidi" w:hAnsiTheme="majorBidi" w:cstheme="majorBidi"/>
          <w:sz w:val="28"/>
          <w:szCs w:val="28"/>
        </w:rPr>
      </w:pPr>
      <w:r w:rsidRPr="005109DF">
        <w:rPr>
          <w:rFonts w:asciiTheme="majorBidi" w:hAnsiTheme="majorBidi" w:cstheme="majorBidi"/>
          <w:sz w:val="28"/>
          <w:szCs w:val="28"/>
        </w:rPr>
        <w:t>De-energizing of transmission lines, cables, shunt capacitor, capacitor banks, banks, etc.</w:t>
      </w:r>
    </w:p>
    <w:p w14:paraId="55BEF9CB" w14:textId="0A895533" w:rsidR="005109DF" w:rsidRPr="005109DF" w:rsidRDefault="005109DF" w:rsidP="00BF16DC">
      <w:pPr>
        <w:pStyle w:val="ListParagraph"/>
        <w:numPr>
          <w:ilvl w:val="0"/>
          <w:numId w:val="3"/>
        </w:numPr>
        <w:spacing w:line="276" w:lineRule="auto"/>
        <w:rPr>
          <w:rFonts w:asciiTheme="majorBidi" w:hAnsiTheme="majorBidi" w:cstheme="majorBidi"/>
          <w:sz w:val="28"/>
          <w:szCs w:val="28"/>
        </w:rPr>
      </w:pPr>
      <w:r w:rsidRPr="005109DF">
        <w:rPr>
          <w:rFonts w:asciiTheme="majorBidi" w:hAnsiTheme="majorBidi" w:cstheme="majorBidi"/>
          <w:sz w:val="28"/>
          <w:szCs w:val="28"/>
        </w:rPr>
        <w:t>Disconnection of unloaded transformers, reactors, etc.</w:t>
      </w:r>
    </w:p>
    <w:p w14:paraId="0DEC4EDC" w14:textId="311EA0B7" w:rsidR="005109DF" w:rsidRPr="005109DF" w:rsidRDefault="005109DF" w:rsidP="00BF16DC">
      <w:pPr>
        <w:pStyle w:val="ListParagraph"/>
        <w:numPr>
          <w:ilvl w:val="0"/>
          <w:numId w:val="3"/>
        </w:numPr>
        <w:spacing w:line="276" w:lineRule="auto"/>
        <w:rPr>
          <w:rFonts w:asciiTheme="majorBidi" w:hAnsiTheme="majorBidi" w:cstheme="majorBidi"/>
          <w:sz w:val="28"/>
          <w:szCs w:val="28"/>
        </w:rPr>
      </w:pPr>
      <w:r w:rsidRPr="005109DF">
        <w:rPr>
          <w:rFonts w:asciiTheme="majorBidi" w:hAnsiTheme="majorBidi" w:cstheme="majorBidi"/>
          <w:sz w:val="28"/>
          <w:szCs w:val="28"/>
        </w:rPr>
        <w:t>Energization or reclosing of lines and reactive loads</w:t>
      </w:r>
    </w:p>
    <w:p w14:paraId="3D9A169A" w14:textId="618158E0" w:rsidR="005109DF" w:rsidRPr="005109DF" w:rsidRDefault="005109DF" w:rsidP="00BF16DC">
      <w:pPr>
        <w:pStyle w:val="ListParagraph"/>
        <w:numPr>
          <w:ilvl w:val="0"/>
          <w:numId w:val="3"/>
        </w:numPr>
        <w:spacing w:line="276" w:lineRule="auto"/>
        <w:rPr>
          <w:rFonts w:asciiTheme="majorBidi" w:hAnsiTheme="majorBidi" w:cstheme="majorBidi"/>
          <w:sz w:val="28"/>
          <w:szCs w:val="28"/>
        </w:rPr>
      </w:pPr>
      <w:r w:rsidRPr="005109DF">
        <w:rPr>
          <w:rFonts w:asciiTheme="majorBidi" w:hAnsiTheme="majorBidi" w:cstheme="majorBidi"/>
          <w:sz w:val="28"/>
          <w:szCs w:val="28"/>
        </w:rPr>
        <w:t>Sudden switching off of loads</w:t>
      </w:r>
    </w:p>
    <w:p w14:paraId="5B61F320" w14:textId="3F5D75EC" w:rsidR="005109DF" w:rsidRPr="005109DF" w:rsidRDefault="005109DF" w:rsidP="00BF16DC">
      <w:pPr>
        <w:pStyle w:val="ListParagraph"/>
        <w:numPr>
          <w:ilvl w:val="0"/>
          <w:numId w:val="3"/>
        </w:numPr>
        <w:spacing w:line="276" w:lineRule="auto"/>
        <w:rPr>
          <w:rFonts w:asciiTheme="majorBidi" w:hAnsiTheme="majorBidi" w:cstheme="majorBidi"/>
          <w:sz w:val="28"/>
          <w:szCs w:val="28"/>
        </w:rPr>
      </w:pPr>
      <w:r w:rsidRPr="005109DF">
        <w:rPr>
          <w:rFonts w:asciiTheme="majorBidi" w:hAnsiTheme="majorBidi" w:cstheme="majorBidi"/>
          <w:sz w:val="28"/>
          <w:szCs w:val="28"/>
        </w:rPr>
        <w:t>Short circuits and fault clearances</w:t>
      </w:r>
    </w:p>
    <w:p w14:paraId="7BB79252" w14:textId="38C69352" w:rsidR="00D53306" w:rsidRDefault="005109DF" w:rsidP="00BF16DC">
      <w:pPr>
        <w:pStyle w:val="ListParagraph"/>
        <w:numPr>
          <w:ilvl w:val="0"/>
          <w:numId w:val="3"/>
        </w:numPr>
        <w:spacing w:line="276" w:lineRule="auto"/>
        <w:rPr>
          <w:rFonts w:asciiTheme="majorBidi" w:hAnsiTheme="majorBidi" w:cstheme="majorBidi"/>
          <w:sz w:val="28"/>
          <w:szCs w:val="28"/>
        </w:rPr>
      </w:pPr>
      <w:r w:rsidRPr="005109DF">
        <w:rPr>
          <w:rFonts w:asciiTheme="majorBidi" w:hAnsiTheme="majorBidi" w:cstheme="majorBidi"/>
          <w:sz w:val="28"/>
          <w:szCs w:val="28"/>
        </w:rPr>
        <w:t>Resonance phenomenon like ferro-resonance, arcing grounds, etc.</w:t>
      </w:r>
    </w:p>
    <w:p w14:paraId="23C62751" w14:textId="1769B667" w:rsidR="002370AE" w:rsidRDefault="002370AE" w:rsidP="00BF16DC">
      <w:pPr>
        <w:spacing w:line="276" w:lineRule="auto"/>
        <w:rPr>
          <w:rFonts w:asciiTheme="majorBidi" w:hAnsiTheme="majorBidi" w:cstheme="majorBidi"/>
          <w:sz w:val="28"/>
          <w:szCs w:val="28"/>
        </w:rPr>
      </w:pPr>
    </w:p>
    <w:p w14:paraId="22973032" w14:textId="72764C92" w:rsidR="002370AE" w:rsidRDefault="002370AE" w:rsidP="00BF16DC">
      <w:pPr>
        <w:spacing w:line="276" w:lineRule="auto"/>
        <w:rPr>
          <w:rFonts w:asciiTheme="majorBidi" w:hAnsiTheme="majorBidi" w:cstheme="majorBidi"/>
          <w:sz w:val="28"/>
          <w:szCs w:val="28"/>
        </w:rPr>
      </w:pPr>
    </w:p>
    <w:p w14:paraId="0CA00BCF" w14:textId="3F647706" w:rsidR="002370AE" w:rsidRDefault="00BF16DC" w:rsidP="00BF16DC">
      <w:pPr>
        <w:spacing w:line="276" w:lineRule="auto"/>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59264" behindDoc="0" locked="0" layoutInCell="1" allowOverlap="1" wp14:anchorId="7C5DC23F" wp14:editId="583A5991">
            <wp:simplePos x="0" y="0"/>
            <wp:positionH relativeFrom="column">
              <wp:posOffset>1396517</wp:posOffset>
            </wp:positionH>
            <wp:positionV relativeFrom="paragraph">
              <wp:posOffset>206706</wp:posOffset>
            </wp:positionV>
            <wp:extent cx="3322320" cy="32086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2320" cy="3208655"/>
                    </a:xfrm>
                    <a:prstGeom prst="rect">
                      <a:avLst/>
                    </a:prstGeom>
                    <a:noFill/>
                  </pic:spPr>
                </pic:pic>
              </a:graphicData>
            </a:graphic>
            <wp14:sizeRelH relativeFrom="margin">
              <wp14:pctWidth>0</wp14:pctWidth>
            </wp14:sizeRelH>
            <wp14:sizeRelV relativeFrom="margin">
              <wp14:pctHeight>0</wp14:pctHeight>
            </wp14:sizeRelV>
          </wp:anchor>
        </w:drawing>
      </w:r>
    </w:p>
    <w:p w14:paraId="3CC4692B" w14:textId="6375DB83" w:rsidR="002370AE" w:rsidRDefault="002370AE" w:rsidP="00BF16DC">
      <w:pPr>
        <w:spacing w:line="276" w:lineRule="auto"/>
        <w:rPr>
          <w:rFonts w:asciiTheme="majorBidi" w:hAnsiTheme="majorBidi" w:cstheme="majorBidi"/>
          <w:sz w:val="28"/>
          <w:szCs w:val="28"/>
        </w:rPr>
      </w:pPr>
    </w:p>
    <w:p w14:paraId="5CECF150" w14:textId="161E65A3" w:rsidR="002370AE" w:rsidRDefault="002370AE" w:rsidP="00BF16DC">
      <w:pPr>
        <w:spacing w:line="276" w:lineRule="auto"/>
        <w:rPr>
          <w:rFonts w:asciiTheme="majorBidi" w:hAnsiTheme="majorBidi" w:cstheme="majorBidi"/>
          <w:sz w:val="28"/>
          <w:szCs w:val="28"/>
        </w:rPr>
      </w:pPr>
    </w:p>
    <w:p w14:paraId="5992BCB0" w14:textId="00D43C06" w:rsidR="002370AE" w:rsidRDefault="002370AE" w:rsidP="00BF16DC">
      <w:pPr>
        <w:spacing w:line="276" w:lineRule="auto"/>
        <w:jc w:val="both"/>
        <w:rPr>
          <w:rFonts w:asciiTheme="majorBidi" w:hAnsiTheme="majorBidi" w:cstheme="majorBidi"/>
          <w:sz w:val="28"/>
          <w:szCs w:val="28"/>
        </w:rPr>
      </w:pPr>
    </w:p>
    <w:p w14:paraId="38F028CF" w14:textId="705A62D7" w:rsidR="002370AE" w:rsidRDefault="002370AE" w:rsidP="00BF16DC">
      <w:pPr>
        <w:spacing w:line="276" w:lineRule="auto"/>
        <w:rPr>
          <w:rFonts w:asciiTheme="majorBidi" w:hAnsiTheme="majorBidi" w:cstheme="majorBidi"/>
          <w:sz w:val="28"/>
          <w:szCs w:val="28"/>
        </w:rPr>
      </w:pPr>
    </w:p>
    <w:p w14:paraId="568EC38C" w14:textId="3DF0AC00" w:rsidR="002370AE" w:rsidRDefault="002370AE" w:rsidP="00BF16DC">
      <w:pPr>
        <w:spacing w:line="276" w:lineRule="auto"/>
        <w:rPr>
          <w:rFonts w:asciiTheme="majorBidi" w:hAnsiTheme="majorBidi" w:cstheme="majorBidi"/>
          <w:sz w:val="28"/>
          <w:szCs w:val="28"/>
        </w:rPr>
      </w:pPr>
    </w:p>
    <w:p w14:paraId="5503432E" w14:textId="79352AFA" w:rsidR="002370AE" w:rsidRDefault="002370AE" w:rsidP="00BF16DC">
      <w:pPr>
        <w:spacing w:line="276" w:lineRule="auto"/>
        <w:rPr>
          <w:rFonts w:asciiTheme="majorBidi" w:hAnsiTheme="majorBidi" w:cstheme="majorBidi"/>
          <w:sz w:val="28"/>
          <w:szCs w:val="28"/>
        </w:rPr>
      </w:pPr>
    </w:p>
    <w:p w14:paraId="07BEAEE9" w14:textId="3948DE50" w:rsidR="002370AE" w:rsidRDefault="002370AE" w:rsidP="00BF16DC">
      <w:pPr>
        <w:spacing w:line="276" w:lineRule="auto"/>
        <w:rPr>
          <w:rFonts w:asciiTheme="majorBidi" w:hAnsiTheme="majorBidi" w:cstheme="majorBidi"/>
          <w:sz w:val="28"/>
          <w:szCs w:val="28"/>
        </w:rPr>
      </w:pPr>
    </w:p>
    <w:p w14:paraId="3B856959" w14:textId="08273D59" w:rsidR="002370AE" w:rsidRDefault="002370AE" w:rsidP="00BF16DC">
      <w:pPr>
        <w:spacing w:line="276" w:lineRule="auto"/>
        <w:rPr>
          <w:rFonts w:asciiTheme="majorBidi" w:hAnsiTheme="majorBidi" w:cstheme="majorBidi"/>
          <w:sz w:val="28"/>
          <w:szCs w:val="28"/>
        </w:rPr>
      </w:pPr>
    </w:p>
    <w:p w14:paraId="646933C8" w14:textId="32F45F31" w:rsidR="002370AE" w:rsidRDefault="002370AE" w:rsidP="00BF16DC">
      <w:pPr>
        <w:spacing w:line="276" w:lineRule="auto"/>
        <w:rPr>
          <w:rFonts w:asciiTheme="majorBidi" w:hAnsiTheme="majorBidi" w:cstheme="majorBidi"/>
          <w:sz w:val="28"/>
          <w:szCs w:val="28"/>
        </w:rPr>
      </w:pPr>
    </w:p>
    <w:p w14:paraId="63F4A4FA" w14:textId="3B6A0448" w:rsidR="002370AE" w:rsidRDefault="002370AE" w:rsidP="00BF16DC">
      <w:pPr>
        <w:spacing w:line="276" w:lineRule="auto"/>
        <w:rPr>
          <w:rFonts w:asciiTheme="majorBidi" w:hAnsiTheme="majorBidi" w:cstheme="majorBidi"/>
          <w:sz w:val="28"/>
          <w:szCs w:val="28"/>
        </w:rPr>
      </w:pPr>
    </w:p>
    <w:p w14:paraId="6D33027D" w14:textId="58F3686D" w:rsidR="002370AE" w:rsidRDefault="002370AE" w:rsidP="00BF16DC">
      <w:pPr>
        <w:spacing w:line="276" w:lineRule="auto"/>
        <w:rPr>
          <w:rFonts w:asciiTheme="majorBidi" w:hAnsiTheme="majorBidi" w:cstheme="majorBidi"/>
          <w:sz w:val="28"/>
          <w:szCs w:val="28"/>
        </w:rPr>
      </w:pPr>
    </w:p>
    <w:p w14:paraId="0CF9F08C" w14:textId="6B8DE141" w:rsidR="002370AE" w:rsidRDefault="002370AE" w:rsidP="00BF16DC">
      <w:pPr>
        <w:spacing w:line="276" w:lineRule="auto"/>
        <w:rPr>
          <w:rFonts w:asciiTheme="majorBidi" w:hAnsiTheme="majorBidi" w:cstheme="majorBidi"/>
          <w:sz w:val="28"/>
          <w:szCs w:val="28"/>
        </w:rPr>
      </w:pPr>
    </w:p>
    <w:p w14:paraId="6CB46901" w14:textId="602D45F2" w:rsidR="002370AE" w:rsidRDefault="002370AE" w:rsidP="00BF16DC">
      <w:pPr>
        <w:spacing w:line="276" w:lineRule="auto"/>
        <w:rPr>
          <w:rFonts w:asciiTheme="majorBidi" w:hAnsiTheme="majorBidi" w:cstheme="majorBidi"/>
          <w:sz w:val="28"/>
          <w:szCs w:val="28"/>
        </w:rPr>
      </w:pPr>
    </w:p>
    <w:p w14:paraId="43E1350C" w14:textId="31BCE8EC" w:rsidR="002370AE" w:rsidRDefault="002370AE" w:rsidP="00BF16DC">
      <w:pPr>
        <w:spacing w:line="276" w:lineRule="auto"/>
        <w:rPr>
          <w:rFonts w:asciiTheme="majorBidi" w:hAnsiTheme="majorBidi" w:cstheme="majorBidi"/>
          <w:sz w:val="28"/>
          <w:szCs w:val="28"/>
        </w:rPr>
      </w:pPr>
    </w:p>
    <w:p w14:paraId="6FB56494" w14:textId="5CEA8937" w:rsidR="00D53306" w:rsidRDefault="00D53306" w:rsidP="00BF16DC">
      <w:pPr>
        <w:spacing w:line="276" w:lineRule="auto"/>
        <w:jc w:val="center"/>
        <w:rPr>
          <w:rFonts w:asciiTheme="majorBidi" w:hAnsiTheme="majorBidi" w:cstheme="majorBidi"/>
        </w:rPr>
      </w:pPr>
      <w:r w:rsidRPr="00D53306">
        <w:rPr>
          <w:rFonts w:asciiTheme="majorBidi" w:hAnsiTheme="majorBidi" w:cstheme="majorBidi"/>
        </w:rPr>
        <w:t>Fig. 8.16 Typical waveshapes of switching surge voltages</w:t>
      </w:r>
    </w:p>
    <w:p w14:paraId="2C9EDD1F" w14:textId="77777777" w:rsidR="00D53306" w:rsidRPr="00D53306" w:rsidRDefault="00D53306" w:rsidP="00BF16DC">
      <w:pPr>
        <w:spacing w:line="276" w:lineRule="auto"/>
        <w:jc w:val="center"/>
        <w:rPr>
          <w:rFonts w:asciiTheme="majorBidi" w:hAnsiTheme="majorBidi" w:cstheme="majorBidi"/>
        </w:rPr>
      </w:pPr>
    </w:p>
    <w:p w14:paraId="0F2D1C6B" w14:textId="6395FAAE" w:rsidR="00D53306" w:rsidRPr="00D53306" w:rsidRDefault="00D53306" w:rsidP="00BF16DC">
      <w:pPr>
        <w:spacing w:line="276" w:lineRule="auto"/>
        <w:rPr>
          <w:rFonts w:asciiTheme="majorBidi" w:hAnsiTheme="majorBidi" w:cstheme="majorBidi"/>
          <w:sz w:val="28"/>
          <w:szCs w:val="28"/>
        </w:rPr>
      </w:pPr>
      <w:r w:rsidRPr="00D53306">
        <w:rPr>
          <w:rFonts w:asciiTheme="majorBidi" w:hAnsiTheme="majorBidi" w:cstheme="majorBidi"/>
          <w:sz w:val="28"/>
          <w:szCs w:val="28"/>
        </w:rPr>
        <w:t>From the figures of the switching surges it is clear that the overvoltages are irregular (oscillatory</w:t>
      </w:r>
      <w:r w:rsidR="006E3B1F">
        <w:rPr>
          <w:rFonts w:asciiTheme="majorBidi" w:hAnsiTheme="majorBidi" w:cstheme="majorBidi"/>
          <w:sz w:val="28"/>
          <w:szCs w:val="28"/>
        </w:rPr>
        <w:t xml:space="preserve"> </w:t>
      </w:r>
      <w:r w:rsidRPr="00D53306">
        <w:rPr>
          <w:rFonts w:asciiTheme="majorBidi" w:hAnsiTheme="majorBidi" w:cstheme="majorBidi"/>
          <w:sz w:val="28"/>
          <w:szCs w:val="28"/>
        </w:rPr>
        <w:t>or unipolar) and can be of high frequency or power frequency with its harmonics. The relative</w:t>
      </w:r>
      <w:r w:rsidR="006E3B1F">
        <w:rPr>
          <w:rFonts w:asciiTheme="majorBidi" w:hAnsiTheme="majorBidi" w:cstheme="majorBidi"/>
          <w:sz w:val="28"/>
          <w:szCs w:val="28"/>
        </w:rPr>
        <w:t xml:space="preserve"> </w:t>
      </w:r>
      <w:r w:rsidRPr="00D53306">
        <w:rPr>
          <w:rFonts w:asciiTheme="majorBidi" w:hAnsiTheme="majorBidi" w:cstheme="majorBidi"/>
          <w:sz w:val="28"/>
          <w:szCs w:val="28"/>
        </w:rPr>
        <w:t>magnitudes of the overvoltages may be about 2.4 p.u. in the case of transformer energizing and 1.4 to</w:t>
      </w:r>
      <w:r w:rsidR="006E3B1F">
        <w:rPr>
          <w:rFonts w:asciiTheme="majorBidi" w:hAnsiTheme="majorBidi" w:cstheme="majorBidi"/>
          <w:sz w:val="28"/>
          <w:szCs w:val="28"/>
        </w:rPr>
        <w:t xml:space="preserve"> </w:t>
      </w:r>
      <w:r w:rsidRPr="00D53306">
        <w:rPr>
          <w:rFonts w:asciiTheme="majorBidi" w:hAnsiTheme="majorBidi" w:cstheme="majorBidi"/>
          <w:sz w:val="28"/>
          <w:szCs w:val="28"/>
        </w:rPr>
        <w:t>2.0 p.u. in switching transmission lines.</w:t>
      </w:r>
    </w:p>
    <w:p w14:paraId="50A7E606" w14:textId="77777777" w:rsidR="00D53306" w:rsidRPr="00D53306" w:rsidRDefault="00D53306" w:rsidP="00BF16DC">
      <w:pPr>
        <w:spacing w:line="276" w:lineRule="auto"/>
        <w:rPr>
          <w:rFonts w:asciiTheme="majorBidi" w:hAnsiTheme="majorBidi" w:cstheme="majorBidi"/>
          <w:sz w:val="28"/>
          <w:szCs w:val="28"/>
        </w:rPr>
      </w:pPr>
      <w:r w:rsidRPr="00D53306">
        <w:rPr>
          <w:rFonts w:asciiTheme="majorBidi" w:hAnsiTheme="majorBidi" w:cstheme="majorBidi"/>
          <w:sz w:val="28"/>
          <w:szCs w:val="28"/>
        </w:rPr>
        <w:t>(a) Switching Overvoltages in EHV and UHV Systems</w:t>
      </w:r>
    </w:p>
    <w:p w14:paraId="33BAC426" w14:textId="433143A0" w:rsidR="00D53306" w:rsidRPr="00D53306" w:rsidRDefault="00D53306" w:rsidP="00BF16DC">
      <w:pPr>
        <w:spacing w:line="276" w:lineRule="auto"/>
        <w:rPr>
          <w:rFonts w:asciiTheme="majorBidi" w:hAnsiTheme="majorBidi" w:cstheme="majorBidi"/>
          <w:sz w:val="28"/>
          <w:szCs w:val="28"/>
        </w:rPr>
      </w:pPr>
      <w:r w:rsidRPr="00D53306">
        <w:rPr>
          <w:rFonts w:asciiTheme="majorBidi" w:hAnsiTheme="majorBidi" w:cstheme="majorBidi"/>
          <w:sz w:val="28"/>
          <w:szCs w:val="28"/>
        </w:rPr>
        <w:t>The different situations under which this happens are summarized as</w:t>
      </w:r>
    </w:p>
    <w:p w14:paraId="1F03C318" w14:textId="224B30C7" w:rsidR="00D53306" w:rsidRPr="006E3B1F" w:rsidRDefault="00D53306" w:rsidP="00BF16DC">
      <w:pPr>
        <w:pStyle w:val="ListParagraph"/>
        <w:numPr>
          <w:ilvl w:val="0"/>
          <w:numId w:val="5"/>
        </w:numPr>
        <w:spacing w:line="276" w:lineRule="auto"/>
        <w:rPr>
          <w:rFonts w:asciiTheme="majorBidi" w:hAnsiTheme="majorBidi" w:cstheme="majorBidi"/>
          <w:sz w:val="28"/>
          <w:szCs w:val="28"/>
        </w:rPr>
      </w:pPr>
      <w:r w:rsidRPr="006E3B1F">
        <w:rPr>
          <w:rFonts w:asciiTheme="majorBidi" w:hAnsiTheme="majorBidi" w:cstheme="majorBidi"/>
          <w:sz w:val="28"/>
          <w:szCs w:val="28"/>
        </w:rPr>
        <w:t>interruption of low inductive currents (current chopping) by high speed circuit breakers. This</w:t>
      </w:r>
    </w:p>
    <w:p w14:paraId="6E6028A9" w14:textId="77777777" w:rsidR="00D53306" w:rsidRPr="006E3B1F" w:rsidRDefault="00D53306" w:rsidP="00BF16DC">
      <w:pPr>
        <w:pStyle w:val="ListParagraph"/>
        <w:numPr>
          <w:ilvl w:val="0"/>
          <w:numId w:val="5"/>
        </w:numPr>
        <w:spacing w:line="276" w:lineRule="auto"/>
        <w:rPr>
          <w:rFonts w:asciiTheme="majorBidi" w:hAnsiTheme="majorBidi" w:cstheme="majorBidi"/>
          <w:sz w:val="28"/>
          <w:szCs w:val="28"/>
        </w:rPr>
      </w:pPr>
      <w:r w:rsidRPr="006E3B1F">
        <w:rPr>
          <w:rFonts w:asciiTheme="majorBidi" w:hAnsiTheme="majorBidi" w:cstheme="majorBidi"/>
          <w:sz w:val="28"/>
          <w:szCs w:val="28"/>
        </w:rPr>
        <w:t>occurs when the transformers or reactors are switched off</w:t>
      </w:r>
    </w:p>
    <w:p w14:paraId="7A04DD64" w14:textId="5114C5A0" w:rsidR="00D53306" w:rsidRPr="006E3B1F" w:rsidRDefault="00D53306" w:rsidP="00BF16DC">
      <w:pPr>
        <w:pStyle w:val="ListParagraph"/>
        <w:numPr>
          <w:ilvl w:val="0"/>
          <w:numId w:val="5"/>
        </w:numPr>
        <w:spacing w:line="276" w:lineRule="auto"/>
        <w:rPr>
          <w:rFonts w:asciiTheme="majorBidi" w:hAnsiTheme="majorBidi" w:cstheme="majorBidi"/>
          <w:sz w:val="28"/>
          <w:szCs w:val="28"/>
        </w:rPr>
      </w:pPr>
      <w:r w:rsidRPr="006E3B1F">
        <w:rPr>
          <w:rFonts w:asciiTheme="majorBidi" w:hAnsiTheme="majorBidi" w:cstheme="majorBidi"/>
          <w:sz w:val="28"/>
          <w:szCs w:val="28"/>
        </w:rPr>
        <w:t>interruption of small capacitive currents, such as switching off of unloaded lines, etc.</w:t>
      </w:r>
    </w:p>
    <w:p w14:paraId="27AE4B3A" w14:textId="7572AE8F" w:rsidR="00D53306" w:rsidRPr="006E3B1F" w:rsidRDefault="00D53306" w:rsidP="00BF16DC">
      <w:pPr>
        <w:pStyle w:val="ListParagraph"/>
        <w:numPr>
          <w:ilvl w:val="0"/>
          <w:numId w:val="5"/>
        </w:numPr>
        <w:spacing w:line="276" w:lineRule="auto"/>
        <w:rPr>
          <w:rFonts w:asciiTheme="majorBidi" w:hAnsiTheme="majorBidi" w:cstheme="majorBidi"/>
          <w:sz w:val="28"/>
          <w:szCs w:val="28"/>
        </w:rPr>
      </w:pPr>
      <w:r w:rsidRPr="006E3B1F">
        <w:rPr>
          <w:rFonts w:asciiTheme="majorBidi" w:hAnsiTheme="majorBidi" w:cstheme="majorBidi"/>
          <w:sz w:val="28"/>
          <w:szCs w:val="28"/>
        </w:rPr>
        <w:t>ferro-resonance condition</w:t>
      </w:r>
    </w:p>
    <w:p w14:paraId="6488BA53" w14:textId="77777777" w:rsidR="00D53306" w:rsidRPr="006E3B1F" w:rsidRDefault="00D53306" w:rsidP="00BF16DC">
      <w:pPr>
        <w:pStyle w:val="ListParagraph"/>
        <w:numPr>
          <w:ilvl w:val="0"/>
          <w:numId w:val="5"/>
        </w:numPr>
        <w:spacing w:line="276" w:lineRule="auto"/>
        <w:rPr>
          <w:rFonts w:asciiTheme="majorBidi" w:hAnsiTheme="majorBidi" w:cstheme="majorBidi"/>
          <w:sz w:val="28"/>
          <w:szCs w:val="28"/>
        </w:rPr>
      </w:pPr>
      <w:r w:rsidRPr="006E3B1F">
        <w:rPr>
          <w:rFonts w:asciiTheme="majorBidi" w:hAnsiTheme="majorBidi" w:cstheme="majorBidi"/>
          <w:sz w:val="28"/>
          <w:szCs w:val="28"/>
        </w:rPr>
        <w:t>This may occur when poles of a circuit breaker do not close simultaneously</w:t>
      </w:r>
    </w:p>
    <w:p w14:paraId="6C60DC37" w14:textId="6F845BFC" w:rsidR="00D53306" w:rsidRPr="006E3B1F" w:rsidRDefault="00D53306" w:rsidP="00BF16DC">
      <w:pPr>
        <w:pStyle w:val="ListParagraph"/>
        <w:numPr>
          <w:ilvl w:val="0"/>
          <w:numId w:val="5"/>
        </w:numPr>
        <w:spacing w:line="276" w:lineRule="auto"/>
        <w:rPr>
          <w:rFonts w:asciiTheme="majorBidi" w:hAnsiTheme="majorBidi" w:cstheme="majorBidi"/>
          <w:sz w:val="28"/>
          <w:szCs w:val="28"/>
        </w:rPr>
      </w:pPr>
      <w:r w:rsidRPr="006E3B1F">
        <w:rPr>
          <w:rFonts w:asciiTheme="majorBidi" w:hAnsiTheme="majorBidi" w:cstheme="majorBidi"/>
          <w:sz w:val="28"/>
          <w:szCs w:val="28"/>
        </w:rPr>
        <w:t>energization of long EHV or UHV lines</w:t>
      </w:r>
    </w:p>
    <w:p w14:paraId="1EDBFBE3" w14:textId="4FB8620B" w:rsidR="00D53306" w:rsidRPr="00D53306" w:rsidRDefault="00D53306" w:rsidP="00BF16DC">
      <w:pPr>
        <w:spacing w:line="276" w:lineRule="auto"/>
        <w:rPr>
          <w:rFonts w:asciiTheme="majorBidi" w:hAnsiTheme="majorBidi" w:cstheme="majorBidi"/>
          <w:sz w:val="28"/>
          <w:szCs w:val="28"/>
        </w:rPr>
      </w:pPr>
      <w:r w:rsidRPr="00D53306">
        <w:rPr>
          <w:rFonts w:asciiTheme="majorBidi" w:hAnsiTheme="majorBidi" w:cstheme="majorBidi"/>
          <w:sz w:val="28"/>
          <w:szCs w:val="28"/>
        </w:rPr>
        <w:t>Transient overvoltages in the above cases can be of the order of 2.0 to 3.3 p.u. and will have</w:t>
      </w:r>
      <w:r w:rsidR="006E3B1F">
        <w:rPr>
          <w:rFonts w:asciiTheme="majorBidi" w:hAnsiTheme="majorBidi" w:cstheme="majorBidi"/>
          <w:sz w:val="28"/>
          <w:szCs w:val="28"/>
        </w:rPr>
        <w:t xml:space="preserve"> </w:t>
      </w:r>
      <w:r w:rsidRPr="00D53306">
        <w:rPr>
          <w:rFonts w:asciiTheme="majorBidi" w:hAnsiTheme="majorBidi" w:cstheme="majorBidi"/>
          <w:sz w:val="28"/>
          <w:szCs w:val="28"/>
        </w:rPr>
        <w:t>magnitudes of the order of 1200 kV to 2000 kV on 750 kV systems. The duration of these</w:t>
      </w:r>
      <w:r w:rsidR="006E3B1F">
        <w:rPr>
          <w:rFonts w:asciiTheme="majorBidi" w:hAnsiTheme="majorBidi" w:cstheme="majorBidi"/>
          <w:sz w:val="28"/>
          <w:szCs w:val="28"/>
        </w:rPr>
        <w:t xml:space="preserve"> </w:t>
      </w:r>
      <w:r w:rsidRPr="00D53306">
        <w:rPr>
          <w:rFonts w:asciiTheme="majorBidi" w:hAnsiTheme="majorBidi" w:cstheme="majorBidi"/>
          <w:sz w:val="28"/>
          <w:szCs w:val="28"/>
        </w:rPr>
        <w:t>overvoltages varies from 1 to 10 ms depending on the circuit parameters. It is</w:t>
      </w:r>
      <w:r w:rsidR="006E3B1F">
        <w:rPr>
          <w:rFonts w:asciiTheme="majorBidi" w:hAnsiTheme="majorBidi" w:cstheme="majorBidi"/>
          <w:sz w:val="28"/>
          <w:szCs w:val="28"/>
        </w:rPr>
        <w:t xml:space="preserve"> </w:t>
      </w:r>
      <w:r w:rsidRPr="00D53306">
        <w:rPr>
          <w:rFonts w:asciiTheme="majorBidi" w:hAnsiTheme="majorBidi" w:cstheme="majorBidi"/>
          <w:sz w:val="28"/>
          <w:szCs w:val="28"/>
        </w:rPr>
        <w:t>seen that these are of</w:t>
      </w:r>
      <w:r w:rsidR="006E3B1F">
        <w:rPr>
          <w:rFonts w:asciiTheme="majorBidi" w:hAnsiTheme="majorBidi" w:cstheme="majorBidi"/>
          <w:sz w:val="28"/>
          <w:szCs w:val="28"/>
        </w:rPr>
        <w:t xml:space="preserve"> </w:t>
      </w:r>
      <w:r w:rsidRPr="00D53306">
        <w:rPr>
          <w:rFonts w:asciiTheme="majorBidi" w:hAnsiTheme="majorBidi" w:cstheme="majorBidi"/>
          <w:sz w:val="28"/>
          <w:szCs w:val="28"/>
        </w:rPr>
        <w:t>comparable magnitude or even higher than those that occur due to lightning. The other situations of switching that give rise to switching</w:t>
      </w:r>
      <w:r w:rsidR="006E3B1F">
        <w:rPr>
          <w:rFonts w:asciiTheme="majorBidi" w:hAnsiTheme="majorBidi" w:cstheme="majorBidi"/>
          <w:sz w:val="28"/>
          <w:szCs w:val="28"/>
        </w:rPr>
        <w:t xml:space="preserve"> </w:t>
      </w:r>
      <w:r w:rsidRPr="00D53306">
        <w:rPr>
          <w:rFonts w:asciiTheme="majorBidi" w:hAnsiTheme="majorBidi" w:cstheme="majorBidi"/>
          <w:sz w:val="28"/>
          <w:szCs w:val="28"/>
        </w:rPr>
        <w:t>overvoltages of short duration (0.5 to 5 ms) and lower magnitudes (2.0 to 2.5 p.u.) are</w:t>
      </w:r>
    </w:p>
    <w:p w14:paraId="785AE4EA" w14:textId="716A398D" w:rsidR="00D53306" w:rsidRPr="006E3B1F" w:rsidRDefault="00D53306" w:rsidP="00BF16DC">
      <w:pPr>
        <w:pStyle w:val="ListParagraph"/>
        <w:numPr>
          <w:ilvl w:val="0"/>
          <w:numId w:val="7"/>
        </w:numPr>
        <w:spacing w:line="276" w:lineRule="auto"/>
        <w:rPr>
          <w:rFonts w:asciiTheme="majorBidi" w:hAnsiTheme="majorBidi" w:cstheme="majorBidi"/>
          <w:sz w:val="28"/>
          <w:szCs w:val="28"/>
        </w:rPr>
      </w:pPr>
      <w:r w:rsidRPr="006E3B1F">
        <w:rPr>
          <w:rFonts w:asciiTheme="majorBidi" w:hAnsiTheme="majorBidi" w:cstheme="majorBidi"/>
          <w:sz w:val="28"/>
          <w:szCs w:val="28"/>
        </w:rPr>
        <w:t>single pole closing of circuit breaker</w:t>
      </w:r>
    </w:p>
    <w:p w14:paraId="520CE0B7" w14:textId="10FAA54B" w:rsidR="00D53306" w:rsidRPr="006E3B1F" w:rsidRDefault="00D53306" w:rsidP="00BF16DC">
      <w:pPr>
        <w:pStyle w:val="ListParagraph"/>
        <w:numPr>
          <w:ilvl w:val="0"/>
          <w:numId w:val="7"/>
        </w:numPr>
        <w:spacing w:line="276" w:lineRule="auto"/>
        <w:rPr>
          <w:rFonts w:asciiTheme="majorBidi" w:hAnsiTheme="majorBidi" w:cstheme="majorBidi"/>
          <w:sz w:val="28"/>
          <w:szCs w:val="28"/>
        </w:rPr>
      </w:pPr>
      <w:r w:rsidRPr="006E3B1F">
        <w:rPr>
          <w:rFonts w:asciiTheme="majorBidi" w:hAnsiTheme="majorBidi" w:cstheme="majorBidi"/>
          <w:sz w:val="28"/>
          <w:szCs w:val="28"/>
        </w:rPr>
        <w:lastRenderedPageBreak/>
        <w:t>interruption of fault current when the L-G or L-L fault is cleared</w:t>
      </w:r>
    </w:p>
    <w:p w14:paraId="5315A21F" w14:textId="05A424F4" w:rsidR="00D53306" w:rsidRPr="006E3B1F" w:rsidRDefault="00D53306" w:rsidP="00BF16DC">
      <w:pPr>
        <w:pStyle w:val="ListParagraph"/>
        <w:numPr>
          <w:ilvl w:val="0"/>
          <w:numId w:val="7"/>
        </w:numPr>
        <w:spacing w:line="276" w:lineRule="auto"/>
        <w:rPr>
          <w:rFonts w:asciiTheme="majorBidi" w:hAnsiTheme="majorBidi" w:cstheme="majorBidi"/>
          <w:sz w:val="28"/>
          <w:szCs w:val="28"/>
        </w:rPr>
      </w:pPr>
      <w:r w:rsidRPr="006E3B1F">
        <w:rPr>
          <w:rFonts w:asciiTheme="majorBidi" w:hAnsiTheme="majorBidi" w:cstheme="majorBidi"/>
          <w:sz w:val="28"/>
          <w:szCs w:val="28"/>
        </w:rPr>
        <w:t>resistance switching used in circuit breakers</w:t>
      </w:r>
    </w:p>
    <w:p w14:paraId="7FF970B3" w14:textId="55C201B8" w:rsidR="00D53306" w:rsidRPr="006E3B1F" w:rsidRDefault="00D53306" w:rsidP="00BF16DC">
      <w:pPr>
        <w:pStyle w:val="ListParagraph"/>
        <w:numPr>
          <w:ilvl w:val="0"/>
          <w:numId w:val="7"/>
        </w:numPr>
        <w:spacing w:line="276" w:lineRule="auto"/>
        <w:rPr>
          <w:rFonts w:asciiTheme="majorBidi" w:hAnsiTheme="majorBidi" w:cstheme="majorBidi"/>
          <w:sz w:val="28"/>
          <w:szCs w:val="28"/>
        </w:rPr>
      </w:pPr>
      <w:r w:rsidRPr="006E3B1F">
        <w:rPr>
          <w:rFonts w:asciiTheme="majorBidi" w:hAnsiTheme="majorBidi" w:cstheme="majorBidi"/>
          <w:sz w:val="28"/>
          <w:szCs w:val="28"/>
        </w:rPr>
        <w:t>switching lines terminated by transformers</w:t>
      </w:r>
    </w:p>
    <w:p w14:paraId="1F658362" w14:textId="79887811" w:rsidR="00D53306" w:rsidRPr="006E3B1F" w:rsidRDefault="00D53306" w:rsidP="00BF16DC">
      <w:pPr>
        <w:pStyle w:val="ListParagraph"/>
        <w:numPr>
          <w:ilvl w:val="0"/>
          <w:numId w:val="7"/>
        </w:numPr>
        <w:spacing w:line="276" w:lineRule="auto"/>
        <w:rPr>
          <w:rFonts w:asciiTheme="majorBidi" w:hAnsiTheme="majorBidi" w:cstheme="majorBidi"/>
          <w:sz w:val="28"/>
          <w:szCs w:val="28"/>
        </w:rPr>
      </w:pPr>
      <w:r w:rsidRPr="006E3B1F">
        <w:rPr>
          <w:rFonts w:asciiTheme="majorBidi" w:hAnsiTheme="majorBidi" w:cstheme="majorBidi"/>
          <w:sz w:val="28"/>
          <w:szCs w:val="28"/>
        </w:rPr>
        <w:t>series capacitor compensated lines</w:t>
      </w:r>
    </w:p>
    <w:p w14:paraId="5AFFD8D9" w14:textId="65740A2E" w:rsidR="00D53306" w:rsidRPr="006E3B1F" w:rsidRDefault="00D53306" w:rsidP="00BF16DC">
      <w:pPr>
        <w:pStyle w:val="ListParagraph"/>
        <w:numPr>
          <w:ilvl w:val="0"/>
          <w:numId w:val="7"/>
        </w:numPr>
        <w:spacing w:line="276" w:lineRule="auto"/>
        <w:rPr>
          <w:rFonts w:asciiTheme="majorBidi" w:hAnsiTheme="majorBidi" w:cstheme="majorBidi"/>
          <w:sz w:val="28"/>
          <w:szCs w:val="28"/>
        </w:rPr>
      </w:pPr>
      <w:r w:rsidRPr="006E3B1F">
        <w:rPr>
          <w:rFonts w:asciiTheme="majorBidi" w:hAnsiTheme="majorBidi" w:cstheme="majorBidi"/>
          <w:sz w:val="28"/>
          <w:szCs w:val="28"/>
        </w:rPr>
        <w:t>sparking of the surge diverter located at the receiving end of the line to limit the</w:t>
      </w:r>
      <w:r w:rsidR="006E3B1F" w:rsidRPr="006E3B1F">
        <w:rPr>
          <w:rFonts w:asciiTheme="majorBidi" w:hAnsiTheme="majorBidi" w:cstheme="majorBidi"/>
          <w:sz w:val="28"/>
          <w:szCs w:val="28"/>
        </w:rPr>
        <w:t xml:space="preserve"> </w:t>
      </w:r>
      <w:r w:rsidRPr="006E3B1F">
        <w:rPr>
          <w:rFonts w:asciiTheme="majorBidi" w:hAnsiTheme="majorBidi" w:cstheme="majorBidi"/>
          <w:sz w:val="28"/>
          <w:szCs w:val="28"/>
        </w:rPr>
        <w:t>lightning</w:t>
      </w:r>
      <w:r w:rsidR="006E3B1F" w:rsidRPr="006E3B1F">
        <w:rPr>
          <w:rFonts w:asciiTheme="majorBidi" w:hAnsiTheme="majorBidi" w:cstheme="majorBidi"/>
          <w:sz w:val="28"/>
          <w:szCs w:val="28"/>
        </w:rPr>
        <w:t xml:space="preserve"> </w:t>
      </w:r>
      <w:r w:rsidRPr="006E3B1F">
        <w:rPr>
          <w:rFonts w:asciiTheme="majorBidi" w:hAnsiTheme="majorBidi" w:cstheme="majorBidi"/>
          <w:sz w:val="28"/>
          <w:szCs w:val="28"/>
        </w:rPr>
        <w:t>overvoltages</w:t>
      </w:r>
    </w:p>
    <w:p w14:paraId="242EEE0D" w14:textId="77777777" w:rsidR="00D53306" w:rsidRPr="00D53306" w:rsidRDefault="00D53306" w:rsidP="00BF16DC">
      <w:pPr>
        <w:spacing w:line="276" w:lineRule="auto"/>
        <w:rPr>
          <w:rFonts w:asciiTheme="majorBidi" w:hAnsiTheme="majorBidi" w:cstheme="majorBidi"/>
          <w:sz w:val="28"/>
          <w:szCs w:val="28"/>
        </w:rPr>
      </w:pPr>
      <w:r w:rsidRPr="00D53306">
        <w:rPr>
          <w:rFonts w:asciiTheme="majorBidi" w:hAnsiTheme="majorBidi" w:cstheme="majorBidi"/>
          <w:sz w:val="28"/>
          <w:szCs w:val="28"/>
        </w:rPr>
        <w:t>The overvoltages due to the above conditions are studied or calculated from</w:t>
      </w:r>
    </w:p>
    <w:p w14:paraId="376F2DCF" w14:textId="5524AC0E" w:rsidR="00D53306" w:rsidRPr="005A605B" w:rsidRDefault="00D53306" w:rsidP="00BF16DC">
      <w:pPr>
        <w:pStyle w:val="ListParagraph"/>
        <w:numPr>
          <w:ilvl w:val="0"/>
          <w:numId w:val="19"/>
        </w:numPr>
        <w:spacing w:line="276" w:lineRule="auto"/>
        <w:rPr>
          <w:rFonts w:asciiTheme="majorBidi" w:hAnsiTheme="majorBidi" w:cstheme="majorBidi"/>
          <w:sz w:val="28"/>
          <w:szCs w:val="28"/>
        </w:rPr>
      </w:pPr>
      <w:r w:rsidRPr="005A605B">
        <w:rPr>
          <w:rFonts w:asciiTheme="majorBidi" w:hAnsiTheme="majorBidi" w:cstheme="majorBidi"/>
          <w:sz w:val="28"/>
          <w:szCs w:val="28"/>
        </w:rPr>
        <w:t>mathematical modelling of a system using digital computers</w:t>
      </w:r>
    </w:p>
    <w:p w14:paraId="3F3D23CF" w14:textId="7720F6DA" w:rsidR="00D53306" w:rsidRPr="005A605B" w:rsidRDefault="00D53306" w:rsidP="00BF16DC">
      <w:pPr>
        <w:pStyle w:val="ListParagraph"/>
        <w:numPr>
          <w:ilvl w:val="0"/>
          <w:numId w:val="19"/>
        </w:numPr>
        <w:spacing w:line="276" w:lineRule="auto"/>
        <w:rPr>
          <w:rFonts w:asciiTheme="majorBidi" w:hAnsiTheme="majorBidi" w:cstheme="majorBidi"/>
          <w:sz w:val="28"/>
          <w:szCs w:val="28"/>
        </w:rPr>
      </w:pPr>
      <w:r w:rsidRPr="005A605B">
        <w:rPr>
          <w:rFonts w:asciiTheme="majorBidi" w:hAnsiTheme="majorBidi" w:cstheme="majorBidi"/>
          <w:sz w:val="28"/>
          <w:szCs w:val="28"/>
        </w:rPr>
        <w:t xml:space="preserve">scale modelling using transient network </w:t>
      </w:r>
      <w:r w:rsidR="006E3B1F" w:rsidRPr="005A605B">
        <w:rPr>
          <w:rFonts w:asciiTheme="majorBidi" w:hAnsiTheme="majorBidi" w:cstheme="majorBidi"/>
          <w:sz w:val="28"/>
          <w:szCs w:val="28"/>
        </w:rPr>
        <w:t>analyzers</w:t>
      </w:r>
    </w:p>
    <w:p w14:paraId="13E88D0D" w14:textId="0FDA8AE7" w:rsidR="00D53306" w:rsidRPr="005A605B" w:rsidRDefault="00D53306" w:rsidP="00BF16DC">
      <w:pPr>
        <w:pStyle w:val="ListParagraph"/>
        <w:numPr>
          <w:ilvl w:val="0"/>
          <w:numId w:val="19"/>
        </w:numPr>
        <w:spacing w:line="276" w:lineRule="auto"/>
        <w:rPr>
          <w:rFonts w:asciiTheme="majorBidi" w:hAnsiTheme="majorBidi" w:cstheme="majorBidi"/>
          <w:sz w:val="28"/>
          <w:szCs w:val="28"/>
        </w:rPr>
      </w:pPr>
      <w:r w:rsidRPr="005A605B">
        <w:rPr>
          <w:rFonts w:asciiTheme="majorBidi" w:hAnsiTheme="majorBidi" w:cstheme="majorBidi"/>
          <w:sz w:val="28"/>
          <w:szCs w:val="28"/>
        </w:rPr>
        <w:t>by conducting field tests to determine the expected maximum amplitude of the overvoltages and</w:t>
      </w:r>
      <w:r w:rsidR="00D828DC" w:rsidRPr="005A605B">
        <w:rPr>
          <w:rFonts w:asciiTheme="majorBidi" w:hAnsiTheme="majorBidi" w:cstheme="majorBidi"/>
          <w:sz w:val="28"/>
          <w:szCs w:val="28"/>
        </w:rPr>
        <w:t xml:space="preserve"> </w:t>
      </w:r>
      <w:r w:rsidRPr="005A605B">
        <w:rPr>
          <w:rFonts w:asciiTheme="majorBidi" w:hAnsiTheme="majorBidi" w:cstheme="majorBidi"/>
          <w:sz w:val="28"/>
          <w:szCs w:val="28"/>
        </w:rPr>
        <w:t>their duration at different points on the line. The main factors that are investigated in the above</w:t>
      </w:r>
      <w:r w:rsidR="00BA7333" w:rsidRPr="005A605B">
        <w:rPr>
          <w:rFonts w:asciiTheme="majorBidi" w:hAnsiTheme="majorBidi" w:cstheme="majorBidi"/>
          <w:sz w:val="28"/>
          <w:szCs w:val="28"/>
        </w:rPr>
        <w:t xml:space="preserve"> </w:t>
      </w:r>
      <w:r w:rsidRPr="005A605B">
        <w:rPr>
          <w:rFonts w:asciiTheme="majorBidi" w:hAnsiTheme="majorBidi" w:cstheme="majorBidi"/>
          <w:sz w:val="28"/>
          <w:szCs w:val="28"/>
        </w:rPr>
        <w:t>studies are</w:t>
      </w:r>
    </w:p>
    <w:p w14:paraId="23219D87" w14:textId="1353A09D" w:rsidR="00D53306" w:rsidRPr="006E3B1F" w:rsidRDefault="00D53306" w:rsidP="00BF16DC">
      <w:pPr>
        <w:pStyle w:val="ListParagraph"/>
        <w:numPr>
          <w:ilvl w:val="0"/>
          <w:numId w:val="9"/>
        </w:numPr>
        <w:spacing w:line="276" w:lineRule="auto"/>
        <w:rPr>
          <w:rFonts w:asciiTheme="majorBidi" w:hAnsiTheme="majorBidi" w:cstheme="majorBidi"/>
          <w:sz w:val="28"/>
          <w:szCs w:val="28"/>
        </w:rPr>
      </w:pPr>
      <w:r w:rsidRPr="006E3B1F">
        <w:rPr>
          <w:rFonts w:asciiTheme="majorBidi" w:hAnsiTheme="majorBidi" w:cstheme="majorBidi"/>
          <w:sz w:val="28"/>
          <w:szCs w:val="28"/>
        </w:rPr>
        <w:t>the effect of line parameters, series capacitors and shunt reactors on the magnitude</w:t>
      </w:r>
      <w:r w:rsidR="006E3B1F" w:rsidRPr="006E3B1F">
        <w:rPr>
          <w:rFonts w:asciiTheme="majorBidi" w:hAnsiTheme="majorBidi" w:cstheme="majorBidi"/>
          <w:sz w:val="28"/>
          <w:szCs w:val="28"/>
        </w:rPr>
        <w:t xml:space="preserve"> </w:t>
      </w:r>
      <w:r w:rsidRPr="006E3B1F">
        <w:rPr>
          <w:rFonts w:asciiTheme="majorBidi" w:hAnsiTheme="majorBidi" w:cstheme="majorBidi"/>
          <w:sz w:val="28"/>
          <w:szCs w:val="28"/>
        </w:rPr>
        <w:t>and</w:t>
      </w:r>
      <w:r w:rsidR="006E3B1F" w:rsidRPr="006E3B1F">
        <w:rPr>
          <w:rFonts w:asciiTheme="majorBidi" w:hAnsiTheme="majorBidi" w:cstheme="majorBidi"/>
          <w:sz w:val="28"/>
          <w:szCs w:val="28"/>
        </w:rPr>
        <w:t xml:space="preserve"> </w:t>
      </w:r>
      <w:r w:rsidRPr="006E3B1F">
        <w:rPr>
          <w:rFonts w:asciiTheme="majorBidi" w:hAnsiTheme="majorBidi" w:cstheme="majorBidi"/>
          <w:sz w:val="28"/>
          <w:szCs w:val="28"/>
        </w:rPr>
        <w:t>duration of the transients.</w:t>
      </w:r>
    </w:p>
    <w:p w14:paraId="5BA4F784" w14:textId="0B3381D5" w:rsidR="00D53306" w:rsidRPr="006E3B1F" w:rsidRDefault="00D53306" w:rsidP="00BF16DC">
      <w:pPr>
        <w:pStyle w:val="ListParagraph"/>
        <w:numPr>
          <w:ilvl w:val="0"/>
          <w:numId w:val="9"/>
        </w:numPr>
        <w:spacing w:line="276" w:lineRule="auto"/>
        <w:rPr>
          <w:rFonts w:asciiTheme="majorBidi" w:hAnsiTheme="majorBidi" w:cstheme="majorBidi"/>
          <w:sz w:val="28"/>
          <w:szCs w:val="28"/>
        </w:rPr>
      </w:pPr>
      <w:r w:rsidRPr="006E3B1F">
        <w:rPr>
          <w:rFonts w:asciiTheme="majorBidi" w:hAnsiTheme="majorBidi" w:cstheme="majorBidi"/>
          <w:sz w:val="28"/>
          <w:szCs w:val="28"/>
        </w:rPr>
        <w:t>the damping factors needed to reduce the magnitude of over-voltages</w:t>
      </w:r>
    </w:p>
    <w:p w14:paraId="5A53154C" w14:textId="4554102E" w:rsidR="00D53306" w:rsidRPr="006E3B1F" w:rsidRDefault="00D53306" w:rsidP="00BF16DC">
      <w:pPr>
        <w:pStyle w:val="ListParagraph"/>
        <w:numPr>
          <w:ilvl w:val="0"/>
          <w:numId w:val="9"/>
        </w:numPr>
        <w:spacing w:line="276" w:lineRule="auto"/>
        <w:rPr>
          <w:rFonts w:asciiTheme="majorBidi" w:hAnsiTheme="majorBidi" w:cstheme="majorBidi"/>
          <w:sz w:val="28"/>
          <w:szCs w:val="28"/>
        </w:rPr>
      </w:pPr>
      <w:r w:rsidRPr="006E3B1F">
        <w:rPr>
          <w:rFonts w:asciiTheme="majorBidi" w:hAnsiTheme="majorBidi" w:cstheme="majorBidi"/>
          <w:sz w:val="28"/>
          <w:szCs w:val="28"/>
        </w:rPr>
        <w:t>the effect of single pole closing, restriking and switching with series resistors in</w:t>
      </w:r>
      <w:r w:rsidR="006E3B1F" w:rsidRPr="006E3B1F">
        <w:rPr>
          <w:rFonts w:asciiTheme="majorBidi" w:hAnsiTheme="majorBidi" w:cstheme="majorBidi"/>
          <w:sz w:val="28"/>
          <w:szCs w:val="28"/>
        </w:rPr>
        <w:t xml:space="preserve"> </w:t>
      </w:r>
      <w:r w:rsidRPr="006E3B1F">
        <w:rPr>
          <w:rFonts w:asciiTheme="majorBidi" w:hAnsiTheme="majorBidi" w:cstheme="majorBidi"/>
          <w:sz w:val="28"/>
          <w:szCs w:val="28"/>
        </w:rPr>
        <w:t>circuit</w:t>
      </w:r>
      <w:r w:rsidR="006E3B1F" w:rsidRPr="006E3B1F">
        <w:rPr>
          <w:rFonts w:asciiTheme="majorBidi" w:hAnsiTheme="majorBidi" w:cstheme="majorBidi"/>
          <w:sz w:val="28"/>
          <w:szCs w:val="28"/>
        </w:rPr>
        <w:t xml:space="preserve"> </w:t>
      </w:r>
      <w:r w:rsidRPr="006E3B1F">
        <w:rPr>
          <w:rFonts w:asciiTheme="majorBidi" w:hAnsiTheme="majorBidi" w:cstheme="majorBidi"/>
          <w:sz w:val="28"/>
          <w:szCs w:val="28"/>
        </w:rPr>
        <w:t>breakers on the overvoltages, and</w:t>
      </w:r>
    </w:p>
    <w:p w14:paraId="4064F933" w14:textId="6A523E82" w:rsidR="00D53306" w:rsidRPr="006E3B1F" w:rsidRDefault="00D53306" w:rsidP="00BF16DC">
      <w:pPr>
        <w:pStyle w:val="ListParagraph"/>
        <w:numPr>
          <w:ilvl w:val="0"/>
          <w:numId w:val="9"/>
        </w:numPr>
        <w:spacing w:line="276" w:lineRule="auto"/>
        <w:rPr>
          <w:rFonts w:asciiTheme="majorBidi" w:hAnsiTheme="majorBidi" w:cstheme="majorBidi"/>
          <w:sz w:val="28"/>
          <w:szCs w:val="28"/>
        </w:rPr>
      </w:pPr>
      <w:r w:rsidRPr="006E3B1F">
        <w:rPr>
          <w:rFonts w:asciiTheme="majorBidi" w:hAnsiTheme="majorBidi" w:cstheme="majorBidi"/>
          <w:sz w:val="28"/>
          <w:szCs w:val="28"/>
        </w:rPr>
        <w:t>the lightning arrester spark over characteristics.</w:t>
      </w:r>
    </w:p>
    <w:p w14:paraId="3C244462" w14:textId="74B47EEC" w:rsidR="00D53306" w:rsidRPr="00D53306" w:rsidRDefault="00D53306" w:rsidP="00BF16DC">
      <w:pPr>
        <w:spacing w:line="276" w:lineRule="auto"/>
        <w:rPr>
          <w:rFonts w:asciiTheme="majorBidi" w:hAnsiTheme="majorBidi" w:cstheme="majorBidi"/>
          <w:sz w:val="28"/>
          <w:szCs w:val="28"/>
        </w:rPr>
      </w:pPr>
      <w:r w:rsidRPr="00D53306">
        <w:rPr>
          <w:rFonts w:asciiTheme="majorBidi" w:hAnsiTheme="majorBidi" w:cstheme="majorBidi"/>
          <w:sz w:val="28"/>
          <w:szCs w:val="28"/>
        </w:rPr>
        <w:t>It is necessary in EHV and UHV systems to control the switching surges to a safe value of less than</w:t>
      </w:r>
      <w:r w:rsidR="006E3B1F">
        <w:rPr>
          <w:rFonts w:asciiTheme="majorBidi" w:hAnsiTheme="majorBidi" w:cstheme="majorBidi"/>
          <w:sz w:val="28"/>
          <w:szCs w:val="28"/>
        </w:rPr>
        <w:t xml:space="preserve"> </w:t>
      </w:r>
      <w:r w:rsidRPr="00D53306">
        <w:rPr>
          <w:rFonts w:asciiTheme="majorBidi" w:hAnsiTheme="majorBidi" w:cstheme="majorBidi"/>
          <w:sz w:val="28"/>
          <w:szCs w:val="28"/>
        </w:rPr>
        <w:t>2.5 p.u. or preferably to 2.0 p.u. or even less. The measures taken to control or reduce the</w:t>
      </w:r>
      <w:r w:rsidR="006E3B1F">
        <w:rPr>
          <w:rFonts w:asciiTheme="majorBidi" w:hAnsiTheme="majorBidi" w:cstheme="majorBidi"/>
          <w:sz w:val="28"/>
          <w:szCs w:val="28"/>
        </w:rPr>
        <w:t xml:space="preserve"> </w:t>
      </w:r>
      <w:r w:rsidRPr="00D53306">
        <w:rPr>
          <w:rFonts w:asciiTheme="majorBidi" w:hAnsiTheme="majorBidi" w:cstheme="majorBidi"/>
          <w:sz w:val="28"/>
          <w:szCs w:val="28"/>
        </w:rPr>
        <w:t>overvoltages are</w:t>
      </w:r>
    </w:p>
    <w:p w14:paraId="5660460E" w14:textId="7E24D7FC" w:rsidR="00D53306" w:rsidRPr="006E3B1F" w:rsidRDefault="00D53306" w:rsidP="00BF16DC">
      <w:pPr>
        <w:pStyle w:val="ListParagraph"/>
        <w:numPr>
          <w:ilvl w:val="0"/>
          <w:numId w:val="11"/>
        </w:numPr>
        <w:spacing w:line="276" w:lineRule="auto"/>
        <w:rPr>
          <w:rFonts w:asciiTheme="majorBidi" w:hAnsiTheme="majorBidi" w:cstheme="majorBidi"/>
          <w:sz w:val="28"/>
          <w:szCs w:val="28"/>
        </w:rPr>
      </w:pPr>
      <w:r w:rsidRPr="006E3B1F">
        <w:rPr>
          <w:rFonts w:asciiTheme="majorBidi" w:hAnsiTheme="majorBidi" w:cstheme="majorBidi"/>
          <w:sz w:val="28"/>
          <w:szCs w:val="28"/>
        </w:rPr>
        <w:t>one step or multi-step energization of lines by preinsertion of resistors,</w:t>
      </w:r>
    </w:p>
    <w:p w14:paraId="466C7ADA" w14:textId="0BDEA536" w:rsidR="00D53306" w:rsidRPr="006E3B1F" w:rsidRDefault="00D53306" w:rsidP="00BF16DC">
      <w:pPr>
        <w:pStyle w:val="ListParagraph"/>
        <w:numPr>
          <w:ilvl w:val="0"/>
          <w:numId w:val="11"/>
        </w:numPr>
        <w:spacing w:line="276" w:lineRule="auto"/>
        <w:rPr>
          <w:rFonts w:asciiTheme="majorBidi" w:hAnsiTheme="majorBidi" w:cstheme="majorBidi"/>
          <w:sz w:val="28"/>
          <w:szCs w:val="28"/>
        </w:rPr>
      </w:pPr>
      <w:r w:rsidRPr="006E3B1F">
        <w:rPr>
          <w:rFonts w:asciiTheme="majorBidi" w:hAnsiTheme="majorBidi" w:cstheme="majorBidi"/>
          <w:sz w:val="28"/>
          <w:szCs w:val="28"/>
        </w:rPr>
        <w:t>phase controlled closing or circuit breakers with proper sensors,</w:t>
      </w:r>
    </w:p>
    <w:p w14:paraId="4AB1C906" w14:textId="2C203E7A" w:rsidR="00D53306" w:rsidRPr="006E3B1F" w:rsidRDefault="00D53306" w:rsidP="00BF16DC">
      <w:pPr>
        <w:pStyle w:val="ListParagraph"/>
        <w:numPr>
          <w:ilvl w:val="0"/>
          <w:numId w:val="11"/>
        </w:numPr>
        <w:spacing w:line="276" w:lineRule="auto"/>
        <w:rPr>
          <w:rFonts w:asciiTheme="majorBidi" w:hAnsiTheme="majorBidi" w:cstheme="majorBidi"/>
          <w:sz w:val="28"/>
          <w:szCs w:val="28"/>
        </w:rPr>
      </w:pPr>
      <w:r w:rsidRPr="006E3B1F">
        <w:rPr>
          <w:rFonts w:asciiTheme="majorBidi" w:hAnsiTheme="majorBidi" w:cstheme="majorBidi"/>
          <w:sz w:val="28"/>
          <w:szCs w:val="28"/>
        </w:rPr>
        <w:t>drainage of trapped charges on long lines before the reclosing of the lines, and</w:t>
      </w:r>
    </w:p>
    <w:p w14:paraId="2179BE21" w14:textId="7A49B768" w:rsidR="00D53306" w:rsidRPr="006E3B1F" w:rsidRDefault="00D53306" w:rsidP="00BF16DC">
      <w:pPr>
        <w:pStyle w:val="ListParagraph"/>
        <w:numPr>
          <w:ilvl w:val="0"/>
          <w:numId w:val="11"/>
        </w:numPr>
        <w:spacing w:line="276" w:lineRule="auto"/>
        <w:rPr>
          <w:rFonts w:asciiTheme="majorBidi" w:hAnsiTheme="majorBidi" w:cstheme="majorBidi"/>
          <w:sz w:val="28"/>
          <w:szCs w:val="28"/>
        </w:rPr>
      </w:pPr>
      <w:r w:rsidRPr="006E3B1F">
        <w:rPr>
          <w:rFonts w:asciiTheme="majorBidi" w:hAnsiTheme="majorBidi" w:cstheme="majorBidi"/>
          <w:sz w:val="28"/>
          <w:szCs w:val="28"/>
        </w:rPr>
        <w:t>limiting the overvoltages by using surge diverters.</w:t>
      </w:r>
    </w:p>
    <w:p w14:paraId="0F2C2A0C" w14:textId="67767EC6" w:rsidR="00D53306" w:rsidRPr="00D53306" w:rsidRDefault="00D53306" w:rsidP="00BF16DC">
      <w:pPr>
        <w:spacing w:line="276" w:lineRule="auto"/>
        <w:rPr>
          <w:rFonts w:asciiTheme="majorBidi" w:hAnsiTheme="majorBidi" w:cstheme="majorBidi"/>
          <w:sz w:val="28"/>
          <w:szCs w:val="28"/>
        </w:rPr>
      </w:pPr>
      <w:r w:rsidRPr="00D53306">
        <w:rPr>
          <w:rFonts w:asciiTheme="majorBidi" w:hAnsiTheme="majorBidi" w:cstheme="majorBidi"/>
          <w:sz w:val="28"/>
          <w:szCs w:val="28"/>
        </w:rPr>
        <w:t>The first three methods, if used properly will limit the switching overvoltages between 1.5 to 2.0</w:t>
      </w:r>
      <w:r w:rsidR="006E3B1F">
        <w:rPr>
          <w:rFonts w:asciiTheme="majorBidi" w:hAnsiTheme="majorBidi" w:cstheme="majorBidi"/>
          <w:sz w:val="28"/>
          <w:szCs w:val="28"/>
        </w:rPr>
        <w:t xml:space="preserve"> </w:t>
      </w:r>
      <w:r w:rsidRPr="00D53306">
        <w:rPr>
          <w:rFonts w:asciiTheme="majorBidi" w:hAnsiTheme="majorBidi" w:cstheme="majorBidi"/>
          <w:sz w:val="28"/>
          <w:szCs w:val="28"/>
        </w:rPr>
        <w:t>p.u.</w:t>
      </w:r>
    </w:p>
    <w:p w14:paraId="5DAD49DF" w14:textId="31F195C8" w:rsidR="002370AE" w:rsidRDefault="00D53306" w:rsidP="00BF16DC">
      <w:pPr>
        <w:spacing w:line="276" w:lineRule="auto"/>
        <w:rPr>
          <w:rFonts w:asciiTheme="majorBidi" w:hAnsiTheme="majorBidi" w:cstheme="majorBidi"/>
          <w:sz w:val="28"/>
          <w:szCs w:val="28"/>
        </w:rPr>
      </w:pPr>
      <w:r w:rsidRPr="00D53306">
        <w:rPr>
          <w:rFonts w:asciiTheme="majorBidi" w:hAnsiTheme="majorBidi" w:cstheme="majorBidi"/>
          <w:sz w:val="28"/>
          <w:szCs w:val="28"/>
        </w:rPr>
        <w:t>In Table 8.1, a summary of the extent of overvoltages that can be developed under various</w:t>
      </w:r>
      <w:r w:rsidR="006E3B1F">
        <w:rPr>
          <w:rFonts w:asciiTheme="majorBidi" w:hAnsiTheme="majorBidi" w:cstheme="majorBidi"/>
          <w:sz w:val="28"/>
          <w:szCs w:val="28"/>
        </w:rPr>
        <w:t xml:space="preserve"> </w:t>
      </w:r>
      <w:r w:rsidRPr="00D53306">
        <w:rPr>
          <w:rFonts w:asciiTheme="majorBidi" w:hAnsiTheme="majorBidi" w:cstheme="majorBidi"/>
          <w:sz w:val="28"/>
          <w:szCs w:val="28"/>
        </w:rPr>
        <w:t>conditions of switching is given.</w:t>
      </w:r>
    </w:p>
    <w:p w14:paraId="1955B35D" w14:textId="1C0BE004" w:rsidR="002370AE" w:rsidRDefault="00C22201" w:rsidP="00BF16DC">
      <w:pPr>
        <w:spacing w:line="276" w:lineRule="auto"/>
        <w:rPr>
          <w:rFonts w:asciiTheme="majorBidi" w:hAnsiTheme="majorBidi" w:cstheme="majorBidi"/>
          <w:sz w:val="28"/>
          <w:szCs w:val="28"/>
        </w:rPr>
      </w:pPr>
      <w:r w:rsidRPr="00C22201">
        <w:rPr>
          <w:rFonts w:asciiTheme="majorBidi" w:hAnsiTheme="majorBidi" w:cstheme="majorBidi"/>
          <w:noProof/>
          <w:sz w:val="28"/>
          <w:szCs w:val="28"/>
        </w:rPr>
        <w:lastRenderedPageBreak/>
        <w:drawing>
          <wp:inline distT="0" distB="0" distL="0" distR="0" wp14:anchorId="35F2FE7A" wp14:editId="3126BB50">
            <wp:extent cx="6337300" cy="233362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7300" cy="2333625"/>
                    </a:xfrm>
                    <a:prstGeom prst="rect">
                      <a:avLst/>
                    </a:prstGeom>
                  </pic:spPr>
                </pic:pic>
              </a:graphicData>
            </a:graphic>
          </wp:inline>
        </w:drawing>
      </w:r>
    </w:p>
    <w:p w14:paraId="138D6645" w14:textId="324B1C4F" w:rsidR="00C22201" w:rsidRPr="000316D6" w:rsidRDefault="00C22201" w:rsidP="00BF16DC">
      <w:pPr>
        <w:spacing w:line="276" w:lineRule="auto"/>
        <w:rPr>
          <w:rFonts w:asciiTheme="majorBidi" w:hAnsiTheme="majorBidi" w:cstheme="majorBidi"/>
          <w:b/>
          <w:bCs/>
          <w:sz w:val="28"/>
          <w:szCs w:val="28"/>
        </w:rPr>
      </w:pPr>
      <w:r w:rsidRPr="000316D6">
        <w:rPr>
          <w:rFonts w:asciiTheme="majorBidi" w:hAnsiTheme="majorBidi" w:cstheme="majorBidi"/>
          <w:b/>
          <w:bCs/>
          <w:sz w:val="28"/>
          <w:szCs w:val="28"/>
        </w:rPr>
        <w:t>Control of Overvoltages due to Switching</w:t>
      </w:r>
      <w:r w:rsidR="000316D6">
        <w:rPr>
          <w:rFonts w:asciiTheme="majorBidi" w:hAnsiTheme="majorBidi" w:cstheme="majorBidi"/>
          <w:b/>
          <w:bCs/>
          <w:sz w:val="28"/>
          <w:szCs w:val="28"/>
        </w:rPr>
        <w:t>:</w:t>
      </w:r>
    </w:p>
    <w:p w14:paraId="32991000" w14:textId="77777777" w:rsidR="00C22201" w:rsidRPr="00C22201" w:rsidRDefault="00C22201" w:rsidP="00BF16DC">
      <w:pPr>
        <w:spacing w:line="276" w:lineRule="auto"/>
        <w:rPr>
          <w:rFonts w:asciiTheme="majorBidi" w:hAnsiTheme="majorBidi" w:cstheme="majorBidi"/>
          <w:sz w:val="28"/>
          <w:szCs w:val="28"/>
        </w:rPr>
      </w:pPr>
      <w:r w:rsidRPr="00C22201">
        <w:rPr>
          <w:rFonts w:asciiTheme="majorBidi" w:hAnsiTheme="majorBidi" w:cstheme="majorBidi"/>
          <w:sz w:val="28"/>
          <w:szCs w:val="28"/>
        </w:rPr>
        <w:t>The overvoltages due to switching and power frequency may be controlled by</w:t>
      </w:r>
    </w:p>
    <w:p w14:paraId="0281497B" w14:textId="644A52D6" w:rsidR="00C22201" w:rsidRPr="005A605B" w:rsidRDefault="00C22201" w:rsidP="00BF16DC">
      <w:pPr>
        <w:pStyle w:val="ListParagraph"/>
        <w:numPr>
          <w:ilvl w:val="1"/>
          <w:numId w:val="21"/>
        </w:numPr>
        <w:spacing w:line="276" w:lineRule="auto"/>
        <w:rPr>
          <w:rFonts w:asciiTheme="majorBidi" w:hAnsiTheme="majorBidi" w:cstheme="majorBidi"/>
          <w:sz w:val="28"/>
          <w:szCs w:val="28"/>
        </w:rPr>
      </w:pPr>
      <w:r w:rsidRPr="005A605B">
        <w:rPr>
          <w:rFonts w:asciiTheme="majorBidi" w:hAnsiTheme="majorBidi" w:cstheme="majorBidi"/>
          <w:sz w:val="28"/>
          <w:szCs w:val="28"/>
        </w:rPr>
        <w:t>energization of transmission lines in one or more steps by inserting resistances and withdrawing</w:t>
      </w:r>
      <w:r w:rsidR="00D828DC" w:rsidRPr="005A605B">
        <w:rPr>
          <w:rFonts w:asciiTheme="majorBidi" w:hAnsiTheme="majorBidi" w:cstheme="majorBidi"/>
          <w:sz w:val="28"/>
          <w:szCs w:val="28"/>
        </w:rPr>
        <w:t xml:space="preserve"> </w:t>
      </w:r>
      <w:r w:rsidRPr="005A605B">
        <w:rPr>
          <w:rFonts w:asciiTheme="majorBidi" w:hAnsiTheme="majorBidi" w:cstheme="majorBidi"/>
          <w:sz w:val="28"/>
          <w:szCs w:val="28"/>
        </w:rPr>
        <w:t>them afterwards,</w:t>
      </w:r>
    </w:p>
    <w:p w14:paraId="34EC9733" w14:textId="2D9F6495" w:rsidR="00C22201" w:rsidRPr="005A605B" w:rsidRDefault="00445F6C" w:rsidP="00BF16DC">
      <w:pPr>
        <w:pStyle w:val="ListParagraph"/>
        <w:numPr>
          <w:ilvl w:val="1"/>
          <w:numId w:val="21"/>
        </w:numPr>
        <w:spacing w:line="276" w:lineRule="auto"/>
        <w:rPr>
          <w:rFonts w:asciiTheme="majorBidi" w:hAnsiTheme="majorBidi" w:cstheme="majorBidi"/>
          <w:sz w:val="28"/>
          <w:szCs w:val="28"/>
        </w:rPr>
      </w:pPr>
      <w:r w:rsidRPr="005A605B">
        <w:rPr>
          <w:rFonts w:asciiTheme="majorBidi" w:hAnsiTheme="majorBidi" w:cstheme="majorBidi"/>
          <w:sz w:val="28"/>
          <w:szCs w:val="28"/>
        </w:rPr>
        <w:t>phase-controlled</w:t>
      </w:r>
      <w:r w:rsidR="00C22201" w:rsidRPr="005A605B">
        <w:rPr>
          <w:rFonts w:asciiTheme="majorBidi" w:hAnsiTheme="majorBidi" w:cstheme="majorBidi"/>
          <w:sz w:val="28"/>
          <w:szCs w:val="28"/>
        </w:rPr>
        <w:t xml:space="preserve"> closing of circuit breakers,</w:t>
      </w:r>
    </w:p>
    <w:p w14:paraId="73715D1D" w14:textId="14D5D12B" w:rsidR="00C22201" w:rsidRPr="005A605B" w:rsidRDefault="00C22201" w:rsidP="00BF16DC">
      <w:pPr>
        <w:pStyle w:val="ListParagraph"/>
        <w:numPr>
          <w:ilvl w:val="1"/>
          <w:numId w:val="21"/>
        </w:numPr>
        <w:spacing w:line="276" w:lineRule="auto"/>
        <w:rPr>
          <w:rFonts w:asciiTheme="majorBidi" w:hAnsiTheme="majorBidi" w:cstheme="majorBidi"/>
          <w:sz w:val="28"/>
          <w:szCs w:val="28"/>
        </w:rPr>
      </w:pPr>
      <w:r w:rsidRPr="005A605B">
        <w:rPr>
          <w:rFonts w:asciiTheme="majorBidi" w:hAnsiTheme="majorBidi" w:cstheme="majorBidi"/>
          <w:sz w:val="28"/>
          <w:szCs w:val="28"/>
        </w:rPr>
        <w:t>drainage of trapped charges before reclosing,</w:t>
      </w:r>
    </w:p>
    <w:p w14:paraId="5F0E0D5B" w14:textId="41C113A4" w:rsidR="00C22201" w:rsidRPr="005A605B" w:rsidRDefault="00C22201" w:rsidP="00BF16DC">
      <w:pPr>
        <w:pStyle w:val="ListParagraph"/>
        <w:numPr>
          <w:ilvl w:val="1"/>
          <w:numId w:val="21"/>
        </w:numPr>
        <w:spacing w:line="276" w:lineRule="auto"/>
        <w:rPr>
          <w:rFonts w:asciiTheme="majorBidi" w:hAnsiTheme="majorBidi" w:cstheme="majorBidi"/>
          <w:sz w:val="28"/>
          <w:szCs w:val="28"/>
        </w:rPr>
      </w:pPr>
      <w:r w:rsidRPr="005A605B">
        <w:rPr>
          <w:rFonts w:asciiTheme="majorBidi" w:hAnsiTheme="majorBidi" w:cstheme="majorBidi"/>
          <w:sz w:val="28"/>
          <w:szCs w:val="28"/>
        </w:rPr>
        <w:t>use of shunt reactors, and</w:t>
      </w:r>
    </w:p>
    <w:p w14:paraId="39234496" w14:textId="43BE3E92" w:rsidR="00C22201" w:rsidRPr="005A605B" w:rsidRDefault="00C22201" w:rsidP="00BF16DC">
      <w:pPr>
        <w:pStyle w:val="ListParagraph"/>
        <w:numPr>
          <w:ilvl w:val="1"/>
          <w:numId w:val="21"/>
        </w:numPr>
        <w:spacing w:line="276" w:lineRule="auto"/>
        <w:rPr>
          <w:rFonts w:asciiTheme="majorBidi" w:hAnsiTheme="majorBidi" w:cstheme="majorBidi"/>
          <w:sz w:val="28"/>
          <w:szCs w:val="28"/>
        </w:rPr>
      </w:pPr>
      <w:r w:rsidRPr="005A605B">
        <w:rPr>
          <w:rFonts w:asciiTheme="majorBidi" w:hAnsiTheme="majorBidi" w:cstheme="majorBidi"/>
          <w:sz w:val="28"/>
          <w:szCs w:val="28"/>
        </w:rPr>
        <w:t>limiting switching surges by suitable surge diverters.</w:t>
      </w:r>
    </w:p>
    <w:p w14:paraId="2EB5D8FC" w14:textId="57EC27E3" w:rsidR="00C22201" w:rsidRPr="000316D6" w:rsidRDefault="00C22201" w:rsidP="00BF16DC">
      <w:pPr>
        <w:spacing w:line="276" w:lineRule="auto"/>
        <w:rPr>
          <w:rFonts w:asciiTheme="majorBidi" w:hAnsiTheme="majorBidi" w:cstheme="majorBidi"/>
          <w:b/>
          <w:bCs/>
          <w:sz w:val="28"/>
          <w:szCs w:val="28"/>
        </w:rPr>
      </w:pPr>
      <w:r w:rsidRPr="000316D6">
        <w:rPr>
          <w:rFonts w:asciiTheme="majorBidi" w:hAnsiTheme="majorBidi" w:cstheme="majorBidi"/>
          <w:b/>
          <w:bCs/>
          <w:sz w:val="28"/>
          <w:szCs w:val="28"/>
        </w:rPr>
        <w:t>Protection of Transmission Lines against Overvoltages</w:t>
      </w:r>
      <w:r w:rsidR="000316D6">
        <w:rPr>
          <w:rFonts w:asciiTheme="majorBidi" w:hAnsiTheme="majorBidi" w:cstheme="majorBidi"/>
          <w:b/>
          <w:bCs/>
          <w:sz w:val="28"/>
          <w:szCs w:val="28"/>
        </w:rPr>
        <w:t>:</w:t>
      </w:r>
    </w:p>
    <w:p w14:paraId="359BD29B" w14:textId="3AAF1799" w:rsidR="00C22201" w:rsidRPr="00C22201" w:rsidRDefault="00C22201" w:rsidP="00BF16DC">
      <w:pPr>
        <w:spacing w:line="276" w:lineRule="auto"/>
        <w:rPr>
          <w:rFonts w:asciiTheme="majorBidi" w:hAnsiTheme="majorBidi" w:cstheme="majorBidi"/>
          <w:sz w:val="28"/>
          <w:szCs w:val="28"/>
        </w:rPr>
      </w:pPr>
      <w:r w:rsidRPr="00C22201">
        <w:rPr>
          <w:rFonts w:asciiTheme="majorBidi" w:hAnsiTheme="majorBidi" w:cstheme="majorBidi"/>
          <w:sz w:val="28"/>
          <w:szCs w:val="28"/>
        </w:rPr>
        <w:t>Protection of transmission lines against natural or lightning overvoltages and minimizing the lightning</w:t>
      </w:r>
      <w:r w:rsidR="007D66F6">
        <w:rPr>
          <w:rFonts w:asciiTheme="majorBidi" w:hAnsiTheme="majorBidi" w:cstheme="majorBidi"/>
          <w:sz w:val="28"/>
          <w:szCs w:val="28"/>
        </w:rPr>
        <w:t xml:space="preserve"> </w:t>
      </w:r>
      <w:r w:rsidRPr="00C22201">
        <w:rPr>
          <w:rFonts w:asciiTheme="majorBidi" w:hAnsiTheme="majorBidi" w:cstheme="majorBidi"/>
          <w:sz w:val="28"/>
          <w:szCs w:val="28"/>
        </w:rPr>
        <w:t>overvoltages are done by suitable line designs, providing guard and ground wires, and using surge</w:t>
      </w:r>
      <w:r w:rsidR="007D66F6">
        <w:rPr>
          <w:rFonts w:asciiTheme="majorBidi" w:hAnsiTheme="majorBidi" w:cstheme="majorBidi"/>
          <w:sz w:val="28"/>
          <w:szCs w:val="28"/>
        </w:rPr>
        <w:t xml:space="preserve"> </w:t>
      </w:r>
      <w:r w:rsidRPr="00C22201">
        <w:rPr>
          <w:rFonts w:asciiTheme="majorBidi" w:hAnsiTheme="majorBidi" w:cstheme="majorBidi"/>
          <w:sz w:val="28"/>
          <w:szCs w:val="28"/>
        </w:rPr>
        <w:t>diverters. Switching surges and power frequency overvoltages are accounted for by providing greater</w:t>
      </w:r>
      <w:r w:rsidR="007D66F6">
        <w:rPr>
          <w:rFonts w:asciiTheme="majorBidi" w:hAnsiTheme="majorBidi" w:cstheme="majorBidi"/>
          <w:sz w:val="28"/>
          <w:szCs w:val="28"/>
        </w:rPr>
        <w:t xml:space="preserve"> </w:t>
      </w:r>
      <w:r w:rsidRPr="00C22201">
        <w:rPr>
          <w:rFonts w:asciiTheme="majorBidi" w:hAnsiTheme="majorBidi" w:cstheme="majorBidi"/>
          <w:sz w:val="28"/>
          <w:szCs w:val="28"/>
        </w:rPr>
        <w:t>insulation levels and with proper insulation coordination.</w:t>
      </w:r>
    </w:p>
    <w:p w14:paraId="35EB4413" w14:textId="77777777" w:rsidR="00C22201" w:rsidRPr="007D66F6" w:rsidRDefault="00C22201" w:rsidP="00BF16DC">
      <w:pPr>
        <w:spacing w:line="276" w:lineRule="auto"/>
        <w:rPr>
          <w:rFonts w:asciiTheme="majorBidi" w:hAnsiTheme="majorBidi" w:cstheme="majorBidi"/>
          <w:b/>
          <w:bCs/>
          <w:sz w:val="28"/>
          <w:szCs w:val="28"/>
        </w:rPr>
      </w:pPr>
      <w:r w:rsidRPr="007D66F6">
        <w:rPr>
          <w:rFonts w:asciiTheme="majorBidi" w:hAnsiTheme="majorBidi" w:cstheme="majorBidi"/>
          <w:b/>
          <w:bCs/>
          <w:sz w:val="28"/>
          <w:szCs w:val="28"/>
        </w:rPr>
        <w:t>Protection against Lightning Overvoltages and Switching Surges of Short Duration</w:t>
      </w:r>
    </w:p>
    <w:p w14:paraId="1D9F567C" w14:textId="77777777" w:rsidR="00C22201" w:rsidRPr="00C22201" w:rsidRDefault="00C22201" w:rsidP="00BF16DC">
      <w:pPr>
        <w:spacing w:line="276" w:lineRule="auto"/>
        <w:rPr>
          <w:rFonts w:asciiTheme="majorBidi" w:hAnsiTheme="majorBidi" w:cstheme="majorBidi"/>
          <w:sz w:val="28"/>
          <w:szCs w:val="28"/>
        </w:rPr>
      </w:pPr>
      <w:r w:rsidRPr="00C22201">
        <w:rPr>
          <w:rFonts w:asciiTheme="majorBidi" w:hAnsiTheme="majorBidi" w:cstheme="majorBidi"/>
          <w:sz w:val="28"/>
          <w:szCs w:val="28"/>
        </w:rPr>
        <w:t>Overvoltages due to lightning strokes can be avoided or minimized in practice by</w:t>
      </w:r>
    </w:p>
    <w:p w14:paraId="04C594C3" w14:textId="10A38291" w:rsidR="00C22201" w:rsidRPr="00706596" w:rsidRDefault="00C22201" w:rsidP="00BF16DC">
      <w:pPr>
        <w:pStyle w:val="ListParagraph"/>
        <w:numPr>
          <w:ilvl w:val="0"/>
          <w:numId w:val="13"/>
        </w:numPr>
        <w:spacing w:line="276" w:lineRule="auto"/>
        <w:rPr>
          <w:rFonts w:asciiTheme="majorBidi" w:hAnsiTheme="majorBidi" w:cstheme="majorBidi"/>
          <w:sz w:val="28"/>
          <w:szCs w:val="28"/>
        </w:rPr>
      </w:pPr>
      <w:r w:rsidRPr="00706596">
        <w:rPr>
          <w:rFonts w:asciiTheme="majorBidi" w:hAnsiTheme="majorBidi" w:cstheme="majorBidi"/>
          <w:sz w:val="28"/>
          <w:szCs w:val="28"/>
        </w:rPr>
        <w:t>shielding the overhead lines by using ground wires above the phase wires,</w:t>
      </w:r>
    </w:p>
    <w:p w14:paraId="2AE8BBC8" w14:textId="42C667A0" w:rsidR="00C22201" w:rsidRPr="00706596" w:rsidRDefault="00C22201" w:rsidP="00BF16DC">
      <w:pPr>
        <w:pStyle w:val="ListParagraph"/>
        <w:numPr>
          <w:ilvl w:val="0"/>
          <w:numId w:val="13"/>
        </w:numPr>
        <w:spacing w:line="276" w:lineRule="auto"/>
        <w:rPr>
          <w:rFonts w:asciiTheme="majorBidi" w:hAnsiTheme="majorBidi" w:cstheme="majorBidi"/>
          <w:sz w:val="28"/>
          <w:szCs w:val="28"/>
        </w:rPr>
      </w:pPr>
      <w:r w:rsidRPr="00706596">
        <w:rPr>
          <w:rFonts w:asciiTheme="majorBidi" w:hAnsiTheme="majorBidi" w:cstheme="majorBidi"/>
          <w:sz w:val="28"/>
          <w:szCs w:val="28"/>
        </w:rPr>
        <w:t>using ground rods and counter-poise wires, and</w:t>
      </w:r>
    </w:p>
    <w:p w14:paraId="5A3712BE" w14:textId="4765435A" w:rsidR="00C22201" w:rsidRPr="00706596" w:rsidRDefault="00C22201" w:rsidP="00BF16DC">
      <w:pPr>
        <w:pStyle w:val="ListParagraph"/>
        <w:numPr>
          <w:ilvl w:val="0"/>
          <w:numId w:val="13"/>
        </w:numPr>
        <w:spacing w:line="276" w:lineRule="auto"/>
        <w:rPr>
          <w:rFonts w:asciiTheme="majorBidi" w:hAnsiTheme="majorBidi" w:cstheme="majorBidi"/>
          <w:sz w:val="28"/>
          <w:szCs w:val="28"/>
        </w:rPr>
      </w:pPr>
      <w:r w:rsidRPr="00706596">
        <w:rPr>
          <w:rFonts w:asciiTheme="majorBidi" w:hAnsiTheme="majorBidi" w:cstheme="majorBidi"/>
          <w:sz w:val="28"/>
          <w:szCs w:val="28"/>
        </w:rPr>
        <w:t>including protective devices like expulsion gaps, protector tubes on the lines, and surge diverters</w:t>
      </w:r>
      <w:r w:rsidR="000316D6" w:rsidRPr="00706596">
        <w:rPr>
          <w:rFonts w:asciiTheme="majorBidi" w:hAnsiTheme="majorBidi" w:cstheme="majorBidi"/>
          <w:sz w:val="28"/>
          <w:szCs w:val="28"/>
        </w:rPr>
        <w:t xml:space="preserve"> </w:t>
      </w:r>
      <w:r w:rsidRPr="00706596">
        <w:rPr>
          <w:rFonts w:asciiTheme="majorBidi" w:hAnsiTheme="majorBidi" w:cstheme="majorBidi"/>
          <w:sz w:val="28"/>
          <w:szCs w:val="28"/>
        </w:rPr>
        <w:t>at the line terminations and substations.</w:t>
      </w:r>
    </w:p>
    <w:p w14:paraId="0DD6E435" w14:textId="77777777" w:rsidR="00C22201" w:rsidRPr="00C22201" w:rsidRDefault="00C22201" w:rsidP="00BF16DC">
      <w:pPr>
        <w:spacing w:line="276" w:lineRule="auto"/>
        <w:rPr>
          <w:rFonts w:asciiTheme="majorBidi" w:hAnsiTheme="majorBidi" w:cstheme="majorBidi"/>
          <w:sz w:val="28"/>
          <w:szCs w:val="28"/>
        </w:rPr>
      </w:pPr>
      <w:r w:rsidRPr="007D66F6">
        <w:rPr>
          <w:rFonts w:asciiTheme="majorBidi" w:hAnsiTheme="majorBidi" w:cstheme="majorBidi"/>
          <w:b/>
          <w:bCs/>
          <w:sz w:val="28"/>
          <w:szCs w:val="28"/>
        </w:rPr>
        <w:t>(a) Lightning Protection Using Shielded Wires or Ground Wires</w:t>
      </w:r>
      <w:r w:rsidRPr="00C22201">
        <w:rPr>
          <w:rFonts w:asciiTheme="majorBidi" w:hAnsiTheme="majorBidi" w:cstheme="majorBidi"/>
          <w:sz w:val="28"/>
          <w:szCs w:val="28"/>
        </w:rPr>
        <w:t xml:space="preserve"> Ground wire is a</w:t>
      </w:r>
    </w:p>
    <w:p w14:paraId="7967FCE5" w14:textId="6A2927BD" w:rsidR="00C22201" w:rsidRDefault="00C22201" w:rsidP="00BF16DC">
      <w:pPr>
        <w:spacing w:line="276" w:lineRule="auto"/>
        <w:rPr>
          <w:rFonts w:asciiTheme="majorBidi" w:hAnsiTheme="majorBidi" w:cstheme="majorBidi"/>
          <w:sz w:val="28"/>
          <w:szCs w:val="28"/>
        </w:rPr>
      </w:pPr>
      <w:r w:rsidRPr="00C22201">
        <w:rPr>
          <w:rFonts w:asciiTheme="majorBidi" w:hAnsiTheme="majorBidi" w:cstheme="majorBidi"/>
          <w:sz w:val="28"/>
          <w:szCs w:val="28"/>
        </w:rPr>
        <w:t>conductor run parallel to the main conductor of the transmission line supported on the same tower and</w:t>
      </w:r>
      <w:r w:rsidR="007D66F6">
        <w:rPr>
          <w:rFonts w:asciiTheme="majorBidi" w:hAnsiTheme="majorBidi" w:cstheme="majorBidi"/>
          <w:sz w:val="28"/>
          <w:szCs w:val="28"/>
        </w:rPr>
        <w:t xml:space="preserve"> </w:t>
      </w:r>
      <w:r w:rsidRPr="00C22201">
        <w:rPr>
          <w:rFonts w:asciiTheme="majorBidi" w:hAnsiTheme="majorBidi" w:cstheme="majorBidi"/>
          <w:sz w:val="28"/>
          <w:szCs w:val="28"/>
        </w:rPr>
        <w:t>earthed at every equally and regularly spaced towers. It is run above the main conductor of the line.</w:t>
      </w:r>
      <w:r w:rsidR="007D66F6">
        <w:rPr>
          <w:rFonts w:asciiTheme="majorBidi" w:hAnsiTheme="majorBidi" w:cstheme="majorBidi"/>
          <w:sz w:val="28"/>
          <w:szCs w:val="28"/>
        </w:rPr>
        <w:t xml:space="preserve"> </w:t>
      </w:r>
      <w:r w:rsidRPr="00C22201">
        <w:rPr>
          <w:rFonts w:asciiTheme="majorBidi" w:hAnsiTheme="majorBidi" w:cstheme="majorBidi"/>
          <w:sz w:val="28"/>
          <w:szCs w:val="28"/>
        </w:rPr>
        <w:t>The ground wire shields the transmission line conductor from induced charges, from clouds as well</w:t>
      </w:r>
      <w:r w:rsidR="007D66F6">
        <w:rPr>
          <w:rFonts w:asciiTheme="majorBidi" w:hAnsiTheme="majorBidi" w:cstheme="majorBidi"/>
          <w:sz w:val="28"/>
          <w:szCs w:val="28"/>
        </w:rPr>
        <w:t xml:space="preserve"> </w:t>
      </w:r>
      <w:r w:rsidRPr="00C22201">
        <w:rPr>
          <w:rFonts w:asciiTheme="majorBidi" w:hAnsiTheme="majorBidi" w:cstheme="majorBidi"/>
          <w:sz w:val="28"/>
          <w:szCs w:val="28"/>
        </w:rPr>
        <w:t>as from a lightning discharge. The</w:t>
      </w:r>
      <w:r w:rsidR="007D66F6">
        <w:rPr>
          <w:rFonts w:asciiTheme="majorBidi" w:hAnsiTheme="majorBidi" w:cstheme="majorBidi"/>
          <w:sz w:val="28"/>
          <w:szCs w:val="28"/>
        </w:rPr>
        <w:t xml:space="preserve"> </w:t>
      </w:r>
      <w:r w:rsidRPr="00C22201">
        <w:rPr>
          <w:rFonts w:asciiTheme="majorBidi" w:hAnsiTheme="majorBidi" w:cstheme="majorBidi"/>
          <w:sz w:val="28"/>
          <w:szCs w:val="28"/>
        </w:rPr>
        <w:t>arrangements of ground wires over the line conductor is shown in</w:t>
      </w:r>
      <w:r w:rsidR="007D66F6">
        <w:rPr>
          <w:rFonts w:asciiTheme="majorBidi" w:hAnsiTheme="majorBidi" w:cstheme="majorBidi"/>
          <w:sz w:val="28"/>
          <w:szCs w:val="28"/>
        </w:rPr>
        <w:t xml:space="preserve"> </w:t>
      </w:r>
      <w:r w:rsidRPr="00C22201">
        <w:rPr>
          <w:rFonts w:asciiTheme="majorBidi" w:hAnsiTheme="majorBidi" w:cstheme="majorBidi"/>
          <w:sz w:val="28"/>
          <w:szCs w:val="28"/>
        </w:rPr>
        <w:t>Fig. 8.20.</w:t>
      </w:r>
      <w:r w:rsidR="007D66F6">
        <w:rPr>
          <w:rFonts w:asciiTheme="majorBidi" w:hAnsiTheme="majorBidi" w:cstheme="majorBidi"/>
          <w:sz w:val="28"/>
          <w:szCs w:val="28"/>
        </w:rPr>
        <w:t xml:space="preserve"> </w:t>
      </w:r>
      <w:r w:rsidRPr="00C22201">
        <w:rPr>
          <w:rFonts w:asciiTheme="majorBidi" w:hAnsiTheme="majorBidi" w:cstheme="majorBidi"/>
          <w:sz w:val="28"/>
          <w:szCs w:val="28"/>
        </w:rPr>
        <w:t>The mechanism by which the line is protected may be explained as follows. If a positively charged</w:t>
      </w:r>
      <w:r w:rsidR="007D66F6">
        <w:rPr>
          <w:rFonts w:asciiTheme="majorBidi" w:hAnsiTheme="majorBidi" w:cstheme="majorBidi"/>
          <w:sz w:val="28"/>
          <w:szCs w:val="28"/>
        </w:rPr>
        <w:t xml:space="preserve"> </w:t>
      </w:r>
      <w:r w:rsidRPr="00C22201">
        <w:rPr>
          <w:rFonts w:asciiTheme="majorBidi" w:hAnsiTheme="majorBidi" w:cstheme="majorBidi"/>
          <w:sz w:val="28"/>
          <w:szCs w:val="28"/>
        </w:rPr>
        <w:t xml:space="preserve">cloud is assumed to be above the line, it induces a negative charge on the </w:t>
      </w:r>
      <w:r w:rsidRPr="00C22201">
        <w:rPr>
          <w:rFonts w:asciiTheme="majorBidi" w:hAnsiTheme="majorBidi" w:cstheme="majorBidi"/>
          <w:sz w:val="28"/>
          <w:szCs w:val="28"/>
        </w:rPr>
        <w:lastRenderedPageBreak/>
        <w:t>portion below it, of the</w:t>
      </w:r>
      <w:r w:rsidR="007D66F6">
        <w:rPr>
          <w:rFonts w:asciiTheme="majorBidi" w:hAnsiTheme="majorBidi" w:cstheme="majorBidi"/>
          <w:sz w:val="28"/>
          <w:szCs w:val="28"/>
        </w:rPr>
        <w:t xml:space="preserve"> </w:t>
      </w:r>
      <w:r w:rsidRPr="00C22201">
        <w:rPr>
          <w:rFonts w:asciiTheme="majorBidi" w:hAnsiTheme="majorBidi" w:cstheme="majorBidi"/>
          <w:sz w:val="28"/>
          <w:szCs w:val="28"/>
        </w:rPr>
        <w:t>transmission line. With the ground wire present, both the ground wire and the line conductor get the</w:t>
      </w:r>
      <w:r w:rsidR="007D66F6">
        <w:rPr>
          <w:rFonts w:asciiTheme="majorBidi" w:hAnsiTheme="majorBidi" w:cstheme="majorBidi"/>
          <w:sz w:val="28"/>
          <w:szCs w:val="28"/>
        </w:rPr>
        <w:t xml:space="preserve"> </w:t>
      </w:r>
      <w:r w:rsidRPr="00C22201">
        <w:rPr>
          <w:rFonts w:asciiTheme="majorBidi" w:hAnsiTheme="majorBidi" w:cstheme="majorBidi"/>
          <w:sz w:val="28"/>
          <w:szCs w:val="28"/>
        </w:rPr>
        <w:t>induced charge. But the ground wire is earthed at regular intervals, and, as such, the induced charge is</w:t>
      </w:r>
      <w:r w:rsidR="007D66F6">
        <w:rPr>
          <w:rFonts w:asciiTheme="majorBidi" w:hAnsiTheme="majorBidi" w:cstheme="majorBidi"/>
          <w:sz w:val="28"/>
          <w:szCs w:val="28"/>
        </w:rPr>
        <w:t xml:space="preserve"> </w:t>
      </w:r>
      <w:r w:rsidRPr="00C22201">
        <w:rPr>
          <w:rFonts w:asciiTheme="majorBidi" w:hAnsiTheme="majorBidi" w:cstheme="majorBidi"/>
          <w:sz w:val="28"/>
          <w:szCs w:val="28"/>
        </w:rPr>
        <w:t>drained to the earth; only the potential difference between the ground wire and the cloud and that</w:t>
      </w:r>
      <w:r w:rsidR="007D66F6">
        <w:rPr>
          <w:rFonts w:asciiTheme="majorBidi" w:hAnsiTheme="majorBidi" w:cstheme="majorBidi"/>
          <w:sz w:val="28"/>
          <w:szCs w:val="28"/>
        </w:rPr>
        <w:t xml:space="preserve"> </w:t>
      </w:r>
      <w:r w:rsidRPr="00C22201">
        <w:rPr>
          <w:rFonts w:asciiTheme="majorBidi" w:hAnsiTheme="majorBidi" w:cstheme="majorBidi"/>
          <w:sz w:val="28"/>
          <w:szCs w:val="28"/>
        </w:rPr>
        <w:t>between the ground wire and the transmission line wire will be in the inverse ratio of their respective</w:t>
      </w:r>
      <w:r w:rsidR="007D66F6">
        <w:rPr>
          <w:rFonts w:asciiTheme="majorBidi" w:hAnsiTheme="majorBidi" w:cstheme="majorBidi"/>
          <w:sz w:val="28"/>
          <w:szCs w:val="28"/>
        </w:rPr>
        <w:t xml:space="preserve"> </w:t>
      </w:r>
      <w:r w:rsidRPr="00C22201">
        <w:rPr>
          <w:rFonts w:asciiTheme="majorBidi" w:hAnsiTheme="majorBidi" w:cstheme="majorBidi"/>
          <w:sz w:val="28"/>
          <w:szCs w:val="28"/>
        </w:rPr>
        <w:t>capacitances. As the ground wire is nearer to the line wire, the induced charge on it will be much less</w:t>
      </w:r>
      <w:r w:rsidR="007D66F6">
        <w:rPr>
          <w:rFonts w:asciiTheme="majorBidi" w:hAnsiTheme="majorBidi" w:cstheme="majorBidi"/>
          <w:sz w:val="28"/>
          <w:szCs w:val="28"/>
        </w:rPr>
        <w:t xml:space="preserve"> </w:t>
      </w:r>
      <w:r w:rsidRPr="00C22201">
        <w:rPr>
          <w:rFonts w:asciiTheme="majorBidi" w:hAnsiTheme="majorBidi" w:cstheme="majorBidi"/>
          <w:sz w:val="28"/>
          <w:szCs w:val="28"/>
        </w:rPr>
        <w:t>and hence the potential rise will be quite small. The effective protection or shielding given by the</w:t>
      </w:r>
      <w:r w:rsidR="007D66F6">
        <w:rPr>
          <w:rFonts w:asciiTheme="majorBidi" w:hAnsiTheme="majorBidi" w:cstheme="majorBidi"/>
          <w:sz w:val="28"/>
          <w:szCs w:val="28"/>
        </w:rPr>
        <w:t xml:space="preserve"> </w:t>
      </w:r>
      <w:r w:rsidRPr="00C22201">
        <w:rPr>
          <w:rFonts w:asciiTheme="majorBidi" w:hAnsiTheme="majorBidi" w:cstheme="majorBidi"/>
          <w:sz w:val="28"/>
          <w:szCs w:val="28"/>
        </w:rPr>
        <w:t>ground wire depends on the height of the ground wire above the ground (h) and the protection or</w:t>
      </w:r>
      <w:r w:rsidR="000316D6">
        <w:rPr>
          <w:rFonts w:asciiTheme="majorBidi" w:hAnsiTheme="majorBidi" w:cstheme="majorBidi"/>
          <w:sz w:val="28"/>
          <w:szCs w:val="28"/>
        </w:rPr>
        <w:t xml:space="preserve"> </w:t>
      </w:r>
      <w:r w:rsidRPr="00C22201">
        <w:rPr>
          <w:rFonts w:asciiTheme="majorBidi" w:hAnsiTheme="majorBidi" w:cstheme="majorBidi"/>
          <w:sz w:val="28"/>
          <w:szCs w:val="28"/>
        </w:rPr>
        <w:t xml:space="preserve">shielding angle </w:t>
      </w:r>
      <m:oMath>
        <m:sSub>
          <m:sSubPr>
            <m:ctrlPr>
              <w:rPr>
                <w:rFonts w:ascii="Cambria Math" w:hAnsi="Cambria Math" w:cstheme="majorBidi"/>
                <w:i/>
                <w:sz w:val="28"/>
                <w:szCs w:val="28"/>
              </w:rPr>
            </m:ctrlPr>
          </m:sSubPr>
          <m:e>
            <m:r>
              <w:rPr>
                <w:rFonts w:ascii="Cambria Math" w:hAnsi="Cambria Math" w:cstheme="majorBidi"/>
                <w:sz w:val="28"/>
                <w:szCs w:val="28"/>
              </w:rPr>
              <m:t>θ</m:t>
            </m:r>
          </m:e>
          <m:sub>
            <m:r>
              <w:rPr>
                <w:rFonts w:ascii="Cambria Math" w:hAnsi="Cambria Math" w:cstheme="majorBidi"/>
                <w:sz w:val="28"/>
                <w:szCs w:val="28"/>
              </w:rPr>
              <m:t>s</m:t>
            </m:r>
          </m:sub>
        </m:sSub>
      </m:oMath>
      <w:r w:rsidR="007D66F6">
        <w:rPr>
          <w:rFonts w:asciiTheme="majorBidi" w:hAnsiTheme="majorBidi" w:cstheme="majorBidi"/>
          <w:sz w:val="28"/>
          <w:szCs w:val="28"/>
        </w:rPr>
        <w:t xml:space="preserve"> </w:t>
      </w:r>
      <w:r w:rsidRPr="00C22201">
        <w:rPr>
          <w:rFonts w:asciiTheme="majorBidi" w:hAnsiTheme="majorBidi" w:cstheme="majorBidi"/>
          <w:sz w:val="28"/>
          <w:szCs w:val="28"/>
        </w:rPr>
        <w:t>(usually 30°) as shown in Fig. 8.20.</w:t>
      </w:r>
      <w:r w:rsidRPr="00C22201">
        <w:rPr>
          <w:rFonts w:asciiTheme="majorBidi" w:hAnsiTheme="majorBidi" w:cstheme="majorBidi"/>
          <w:sz w:val="28"/>
          <w:szCs w:val="28"/>
        </w:rPr>
        <w:cr/>
      </w:r>
    </w:p>
    <w:p w14:paraId="1A9099A2" w14:textId="2562B7FE" w:rsidR="00C22201" w:rsidRDefault="007D66F6" w:rsidP="00BF16DC">
      <w:pPr>
        <w:spacing w:line="276" w:lineRule="auto"/>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0288" behindDoc="0" locked="0" layoutInCell="1" allowOverlap="1" wp14:anchorId="7B96CFD5" wp14:editId="70534366">
            <wp:simplePos x="0" y="0"/>
            <wp:positionH relativeFrom="column">
              <wp:posOffset>1302328</wp:posOffset>
            </wp:positionH>
            <wp:positionV relativeFrom="paragraph">
              <wp:posOffset>5080</wp:posOffset>
            </wp:positionV>
            <wp:extent cx="3735070" cy="31445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35070" cy="3144520"/>
                    </a:xfrm>
                    <a:prstGeom prst="rect">
                      <a:avLst/>
                    </a:prstGeom>
                    <a:noFill/>
                  </pic:spPr>
                </pic:pic>
              </a:graphicData>
            </a:graphic>
            <wp14:sizeRelH relativeFrom="margin">
              <wp14:pctWidth>0</wp14:pctWidth>
            </wp14:sizeRelH>
            <wp14:sizeRelV relativeFrom="margin">
              <wp14:pctHeight>0</wp14:pctHeight>
            </wp14:sizeRelV>
          </wp:anchor>
        </w:drawing>
      </w:r>
    </w:p>
    <w:p w14:paraId="3B829443" w14:textId="3BF4475E" w:rsidR="00C22201" w:rsidRDefault="00C22201" w:rsidP="00BF16DC">
      <w:pPr>
        <w:spacing w:line="276" w:lineRule="auto"/>
        <w:jc w:val="center"/>
        <w:rPr>
          <w:rFonts w:asciiTheme="majorBidi" w:hAnsiTheme="majorBidi" w:cstheme="majorBidi"/>
          <w:sz w:val="28"/>
          <w:szCs w:val="28"/>
        </w:rPr>
      </w:pPr>
    </w:p>
    <w:p w14:paraId="0D844018" w14:textId="0207164B" w:rsidR="002370AE" w:rsidRDefault="002370AE" w:rsidP="00BF16DC">
      <w:pPr>
        <w:spacing w:line="276" w:lineRule="auto"/>
        <w:rPr>
          <w:rFonts w:asciiTheme="majorBidi" w:hAnsiTheme="majorBidi" w:cstheme="majorBidi"/>
          <w:sz w:val="28"/>
          <w:szCs w:val="28"/>
        </w:rPr>
      </w:pPr>
    </w:p>
    <w:p w14:paraId="64EEF371" w14:textId="3DFE18BC" w:rsidR="00D53306" w:rsidRDefault="00D53306" w:rsidP="00BF16DC">
      <w:pPr>
        <w:spacing w:line="276" w:lineRule="auto"/>
        <w:rPr>
          <w:rFonts w:asciiTheme="majorBidi" w:hAnsiTheme="majorBidi" w:cstheme="majorBidi"/>
          <w:sz w:val="28"/>
          <w:szCs w:val="28"/>
        </w:rPr>
      </w:pPr>
    </w:p>
    <w:p w14:paraId="5807B73E" w14:textId="3B0DA249" w:rsidR="00D53306" w:rsidRDefault="00D53306" w:rsidP="00BF16DC">
      <w:pPr>
        <w:spacing w:line="276" w:lineRule="auto"/>
        <w:rPr>
          <w:rFonts w:asciiTheme="majorBidi" w:hAnsiTheme="majorBidi" w:cstheme="majorBidi"/>
          <w:sz w:val="28"/>
          <w:szCs w:val="28"/>
        </w:rPr>
      </w:pPr>
    </w:p>
    <w:p w14:paraId="15179F6B" w14:textId="464B77A1" w:rsidR="00D53306" w:rsidRDefault="00D53306" w:rsidP="00BF16DC">
      <w:pPr>
        <w:spacing w:line="276" w:lineRule="auto"/>
        <w:rPr>
          <w:rFonts w:asciiTheme="majorBidi" w:hAnsiTheme="majorBidi" w:cstheme="majorBidi"/>
          <w:sz w:val="28"/>
          <w:szCs w:val="28"/>
        </w:rPr>
      </w:pPr>
    </w:p>
    <w:p w14:paraId="58393853" w14:textId="2632A404" w:rsidR="00D53306" w:rsidRDefault="00D53306" w:rsidP="00BF16DC">
      <w:pPr>
        <w:spacing w:line="276" w:lineRule="auto"/>
        <w:rPr>
          <w:rFonts w:asciiTheme="majorBidi" w:hAnsiTheme="majorBidi" w:cstheme="majorBidi"/>
          <w:sz w:val="28"/>
          <w:szCs w:val="28"/>
        </w:rPr>
      </w:pPr>
    </w:p>
    <w:p w14:paraId="7FCAFB73" w14:textId="291D6E5A" w:rsidR="00D53306" w:rsidRDefault="00D53306" w:rsidP="00BF16DC">
      <w:pPr>
        <w:spacing w:line="276" w:lineRule="auto"/>
        <w:rPr>
          <w:rFonts w:asciiTheme="majorBidi" w:hAnsiTheme="majorBidi" w:cstheme="majorBidi"/>
          <w:sz w:val="28"/>
          <w:szCs w:val="28"/>
        </w:rPr>
      </w:pPr>
    </w:p>
    <w:p w14:paraId="691F4B09" w14:textId="708E7806" w:rsidR="00D53306" w:rsidRDefault="00D53306" w:rsidP="00BF16DC">
      <w:pPr>
        <w:spacing w:line="276" w:lineRule="auto"/>
        <w:rPr>
          <w:rFonts w:asciiTheme="majorBidi" w:hAnsiTheme="majorBidi" w:cstheme="majorBidi"/>
          <w:sz w:val="28"/>
          <w:szCs w:val="28"/>
        </w:rPr>
      </w:pPr>
    </w:p>
    <w:p w14:paraId="249F83A1" w14:textId="16897E4C" w:rsidR="00D53306" w:rsidRDefault="00D53306" w:rsidP="00BF16DC">
      <w:pPr>
        <w:spacing w:line="276" w:lineRule="auto"/>
        <w:rPr>
          <w:rFonts w:asciiTheme="majorBidi" w:hAnsiTheme="majorBidi" w:cstheme="majorBidi"/>
          <w:sz w:val="28"/>
          <w:szCs w:val="28"/>
        </w:rPr>
      </w:pPr>
    </w:p>
    <w:p w14:paraId="33BEF60A" w14:textId="3FF19B99" w:rsidR="00D53306" w:rsidRDefault="00D53306" w:rsidP="00BF16DC">
      <w:pPr>
        <w:spacing w:line="276" w:lineRule="auto"/>
        <w:rPr>
          <w:rFonts w:asciiTheme="majorBidi" w:hAnsiTheme="majorBidi" w:cstheme="majorBidi"/>
          <w:sz w:val="28"/>
          <w:szCs w:val="28"/>
        </w:rPr>
      </w:pPr>
    </w:p>
    <w:p w14:paraId="32EB1EBD" w14:textId="0107108E" w:rsidR="00D53306" w:rsidRDefault="00D53306" w:rsidP="00BF16DC">
      <w:pPr>
        <w:spacing w:line="276" w:lineRule="auto"/>
        <w:rPr>
          <w:rFonts w:asciiTheme="majorBidi" w:hAnsiTheme="majorBidi" w:cstheme="majorBidi"/>
          <w:sz w:val="28"/>
          <w:szCs w:val="28"/>
        </w:rPr>
      </w:pPr>
    </w:p>
    <w:p w14:paraId="0712CD8A" w14:textId="7763D237" w:rsidR="00D53306" w:rsidRDefault="00D53306" w:rsidP="00BF16DC">
      <w:pPr>
        <w:spacing w:line="276" w:lineRule="auto"/>
        <w:rPr>
          <w:rFonts w:asciiTheme="majorBidi" w:hAnsiTheme="majorBidi" w:cstheme="majorBidi"/>
          <w:sz w:val="28"/>
          <w:szCs w:val="28"/>
        </w:rPr>
      </w:pPr>
    </w:p>
    <w:p w14:paraId="4B847E54" w14:textId="34EF45CA" w:rsidR="00D53306" w:rsidRDefault="00D53306" w:rsidP="00BF16DC">
      <w:pPr>
        <w:spacing w:line="276" w:lineRule="auto"/>
        <w:rPr>
          <w:rFonts w:asciiTheme="majorBidi" w:hAnsiTheme="majorBidi" w:cstheme="majorBidi"/>
          <w:sz w:val="28"/>
          <w:szCs w:val="28"/>
        </w:rPr>
      </w:pPr>
    </w:p>
    <w:p w14:paraId="5A553817" w14:textId="12559ECE" w:rsidR="00D53306" w:rsidRDefault="00D53306" w:rsidP="00BF16DC">
      <w:pPr>
        <w:spacing w:line="276" w:lineRule="auto"/>
        <w:rPr>
          <w:rFonts w:asciiTheme="majorBidi" w:hAnsiTheme="majorBidi" w:cstheme="majorBidi"/>
          <w:sz w:val="28"/>
          <w:szCs w:val="28"/>
        </w:rPr>
      </w:pPr>
    </w:p>
    <w:p w14:paraId="7EBCB1EB" w14:textId="28027DFB" w:rsidR="00D53306" w:rsidRDefault="00D53306" w:rsidP="00BF16DC">
      <w:pPr>
        <w:spacing w:line="276" w:lineRule="auto"/>
        <w:rPr>
          <w:rFonts w:asciiTheme="majorBidi" w:hAnsiTheme="majorBidi" w:cstheme="majorBidi"/>
          <w:sz w:val="28"/>
          <w:szCs w:val="28"/>
        </w:rPr>
      </w:pPr>
    </w:p>
    <w:p w14:paraId="7EB1DDF5" w14:textId="77777777" w:rsidR="007D66F6" w:rsidRPr="007D66F6" w:rsidRDefault="007D66F6" w:rsidP="00BF16DC">
      <w:pPr>
        <w:spacing w:line="276" w:lineRule="auto"/>
        <w:jc w:val="center"/>
        <w:rPr>
          <w:rFonts w:asciiTheme="majorBidi" w:hAnsiTheme="majorBidi" w:cstheme="majorBidi"/>
          <w:sz w:val="20"/>
          <w:szCs w:val="20"/>
        </w:rPr>
      </w:pPr>
      <w:r w:rsidRPr="007D66F6">
        <w:rPr>
          <w:rFonts w:asciiTheme="majorBidi" w:hAnsiTheme="majorBidi" w:cstheme="majorBidi"/>
          <w:sz w:val="20"/>
          <w:szCs w:val="20"/>
        </w:rPr>
        <w:t>Fig. 8.20 Shielding arrangement of overhead lines by ground wires</w:t>
      </w:r>
    </w:p>
    <w:p w14:paraId="02A7D889" w14:textId="7C2AA4C8" w:rsidR="00D53306" w:rsidRDefault="00D53306" w:rsidP="00BF16DC">
      <w:pPr>
        <w:spacing w:line="276" w:lineRule="auto"/>
        <w:jc w:val="center"/>
        <w:rPr>
          <w:rFonts w:asciiTheme="majorBidi" w:hAnsiTheme="majorBidi" w:cstheme="majorBidi"/>
          <w:sz w:val="28"/>
          <w:szCs w:val="28"/>
        </w:rPr>
      </w:pPr>
    </w:p>
    <w:p w14:paraId="0B008286" w14:textId="2D9C0E72" w:rsidR="00D53306" w:rsidRDefault="00D53306" w:rsidP="00BF16DC">
      <w:pPr>
        <w:spacing w:line="276" w:lineRule="auto"/>
        <w:rPr>
          <w:rFonts w:asciiTheme="majorBidi" w:hAnsiTheme="majorBidi" w:cstheme="majorBidi"/>
          <w:sz w:val="28"/>
          <w:szCs w:val="28"/>
        </w:rPr>
      </w:pPr>
    </w:p>
    <w:p w14:paraId="56E2F4FE" w14:textId="5BDD9C59" w:rsidR="00D53306" w:rsidRDefault="00D53306" w:rsidP="00BF16DC">
      <w:pPr>
        <w:spacing w:line="276" w:lineRule="auto"/>
        <w:rPr>
          <w:rFonts w:asciiTheme="majorBidi" w:hAnsiTheme="majorBidi" w:cstheme="majorBidi"/>
          <w:sz w:val="28"/>
          <w:szCs w:val="28"/>
        </w:rPr>
      </w:pPr>
    </w:p>
    <w:p w14:paraId="5A6BE390" w14:textId="3445816F" w:rsidR="006E3B1F" w:rsidRDefault="006E3B1F" w:rsidP="00BF16DC">
      <w:pPr>
        <w:spacing w:line="276" w:lineRule="auto"/>
        <w:rPr>
          <w:rFonts w:asciiTheme="majorBidi" w:hAnsiTheme="majorBidi" w:cstheme="majorBidi"/>
          <w:sz w:val="28"/>
          <w:szCs w:val="28"/>
        </w:rPr>
      </w:pPr>
      <w:r w:rsidRPr="006E3B1F">
        <w:rPr>
          <w:rFonts w:asciiTheme="majorBidi" w:hAnsiTheme="majorBidi" w:cstheme="majorBidi"/>
          <w:sz w:val="28"/>
          <w:szCs w:val="28"/>
        </w:rPr>
        <w:t xml:space="preserve">The shielding angle </w:t>
      </w:r>
      <m:oMath>
        <m:sSub>
          <m:sSubPr>
            <m:ctrlPr>
              <w:rPr>
                <w:rFonts w:ascii="Cambria Math" w:hAnsi="Cambria Math" w:cstheme="majorBidi"/>
                <w:i/>
                <w:sz w:val="28"/>
                <w:szCs w:val="28"/>
              </w:rPr>
            </m:ctrlPr>
          </m:sSubPr>
          <m:e>
            <m:r>
              <w:rPr>
                <w:rFonts w:ascii="Cambria Math" w:hAnsi="Cambria Math" w:cstheme="majorBidi"/>
                <w:sz w:val="28"/>
                <w:szCs w:val="28"/>
              </w:rPr>
              <m:t>θ</m:t>
            </m:r>
          </m:e>
          <m:sub>
            <m:r>
              <w:rPr>
                <w:rFonts w:ascii="Cambria Math" w:hAnsi="Cambria Math" w:cstheme="majorBidi"/>
                <w:sz w:val="28"/>
                <w:szCs w:val="28"/>
              </w:rPr>
              <m:t>s</m:t>
            </m:r>
          </m:sub>
        </m:sSub>
        <m:r>
          <w:rPr>
            <w:rFonts w:ascii="Cambria Math" w:hAnsi="Cambria Math" w:cstheme="majorBidi"/>
            <w:sz w:val="28"/>
            <w:szCs w:val="28"/>
          </w:rPr>
          <m:t xml:space="preserve"> ≈ 30°</m:t>
        </m:r>
      </m:oMath>
      <w:r w:rsidRPr="006E3B1F">
        <w:rPr>
          <w:rFonts w:asciiTheme="majorBidi" w:hAnsiTheme="majorBidi" w:cstheme="majorBidi"/>
          <w:sz w:val="28"/>
          <w:szCs w:val="28"/>
        </w:rPr>
        <w:t xml:space="preserve"> was considered adequate for tower heights of 30 m or less. The</w:t>
      </w:r>
      <w:r w:rsidR="004C01BD">
        <w:rPr>
          <w:rFonts w:asciiTheme="majorBidi" w:hAnsiTheme="majorBidi" w:cstheme="majorBidi"/>
          <w:sz w:val="28"/>
          <w:szCs w:val="28"/>
        </w:rPr>
        <w:t xml:space="preserve"> </w:t>
      </w:r>
      <w:r w:rsidRPr="006E3B1F">
        <w:rPr>
          <w:rFonts w:asciiTheme="majorBidi" w:hAnsiTheme="majorBidi" w:cstheme="majorBidi"/>
          <w:sz w:val="28"/>
          <w:szCs w:val="28"/>
        </w:rPr>
        <w:t>shielding wires may be one or more depending on the type of the towers used. But for EHV lines, the</w:t>
      </w:r>
      <w:r w:rsidR="004C01BD">
        <w:rPr>
          <w:rFonts w:asciiTheme="majorBidi" w:hAnsiTheme="majorBidi" w:cstheme="majorBidi"/>
          <w:sz w:val="28"/>
          <w:szCs w:val="28"/>
        </w:rPr>
        <w:t xml:space="preserve"> </w:t>
      </w:r>
      <w:r w:rsidRPr="006E3B1F">
        <w:rPr>
          <w:rFonts w:asciiTheme="majorBidi" w:hAnsiTheme="majorBidi" w:cstheme="majorBidi"/>
          <w:sz w:val="28"/>
          <w:szCs w:val="28"/>
        </w:rPr>
        <w:t>tower heights may be up to 50 m, and the lightning strokes sometimes occur directly to the line wires</w:t>
      </w:r>
      <w:r w:rsidR="004C01BD">
        <w:rPr>
          <w:rFonts w:asciiTheme="majorBidi" w:hAnsiTheme="majorBidi" w:cstheme="majorBidi"/>
          <w:sz w:val="28"/>
          <w:szCs w:val="28"/>
        </w:rPr>
        <w:t xml:space="preserve"> </w:t>
      </w:r>
      <w:r w:rsidRPr="006E3B1F">
        <w:rPr>
          <w:rFonts w:asciiTheme="majorBidi" w:hAnsiTheme="majorBidi" w:cstheme="majorBidi"/>
          <w:sz w:val="28"/>
          <w:szCs w:val="28"/>
        </w:rPr>
        <w:t>as shown in Fig. 8.20. The present trend in fixing the tower heights and shielding angles is by</w:t>
      </w:r>
      <w:r w:rsidR="004C01BD">
        <w:rPr>
          <w:rFonts w:asciiTheme="majorBidi" w:hAnsiTheme="majorBidi" w:cstheme="majorBidi"/>
          <w:sz w:val="28"/>
          <w:szCs w:val="28"/>
        </w:rPr>
        <w:t xml:space="preserve"> </w:t>
      </w:r>
      <w:r w:rsidRPr="006E3B1F">
        <w:rPr>
          <w:rFonts w:asciiTheme="majorBidi" w:hAnsiTheme="majorBidi" w:cstheme="majorBidi"/>
          <w:sz w:val="28"/>
          <w:szCs w:val="28"/>
        </w:rPr>
        <w:t>considering the ‘flashover rates’ and failure probabilities.</w:t>
      </w:r>
    </w:p>
    <w:p w14:paraId="69835D48" w14:textId="6F9E8AD0" w:rsidR="004C01BD" w:rsidRDefault="004C01BD" w:rsidP="00BF16DC">
      <w:pPr>
        <w:spacing w:line="276" w:lineRule="auto"/>
        <w:rPr>
          <w:rFonts w:asciiTheme="majorBidi" w:hAnsiTheme="majorBidi" w:cstheme="majorBidi"/>
          <w:sz w:val="28"/>
          <w:szCs w:val="28"/>
        </w:rPr>
      </w:pPr>
    </w:p>
    <w:p w14:paraId="304050D7" w14:textId="7C12EC1C" w:rsidR="004C01BD" w:rsidRPr="006E3B1F" w:rsidRDefault="007A2CFA" w:rsidP="00BF16DC">
      <w:pPr>
        <w:spacing w:line="276" w:lineRule="auto"/>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T</m:t>
              </m:r>
            </m:sub>
          </m:sSub>
          <m:r>
            <w:rPr>
              <w:rFonts w:ascii="Cambria Math" w:hAnsi="Cambria Math" w:cstheme="majorBidi"/>
              <w:sz w:val="28"/>
              <w:szCs w:val="28"/>
            </w:rPr>
            <m:t>=</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I</m:t>
                  </m:r>
                </m:e>
                <m:sub>
                  <m:r>
                    <w:rPr>
                      <w:rFonts w:ascii="Cambria Math" w:hAnsi="Cambria Math" w:cstheme="majorBidi"/>
                      <w:sz w:val="28"/>
                      <w:szCs w:val="28"/>
                    </w:rPr>
                    <m:t>∘</m:t>
                  </m:r>
                </m:sub>
              </m:sSub>
              <m:sSub>
                <m:sSubPr>
                  <m:ctrlPr>
                    <w:rPr>
                      <w:rFonts w:ascii="Cambria Math" w:hAnsi="Cambria Math" w:cstheme="majorBidi"/>
                      <w:i/>
                      <w:sz w:val="28"/>
                      <w:szCs w:val="28"/>
                    </w:rPr>
                  </m:ctrlPr>
                </m:sSubPr>
                <m:e>
                  <m:r>
                    <w:rPr>
                      <w:rFonts w:ascii="Cambria Math" w:hAnsi="Cambria Math" w:cstheme="majorBidi"/>
                      <w:sz w:val="28"/>
                      <w:szCs w:val="28"/>
                    </w:rPr>
                    <m:t>Z</m:t>
                  </m:r>
                </m:e>
                <m:sub>
                  <m:r>
                    <w:rPr>
                      <w:rFonts w:ascii="Cambria Math" w:hAnsi="Cambria Math" w:cstheme="majorBidi"/>
                      <w:sz w:val="28"/>
                      <w:szCs w:val="28"/>
                    </w:rPr>
                    <m:t>T</m:t>
                  </m:r>
                </m:sub>
              </m:sSub>
            </m:num>
            <m:den>
              <m:r>
                <w:rPr>
                  <w:rFonts w:ascii="Cambria Math" w:hAnsi="Cambria Math" w:cstheme="majorBidi"/>
                  <w:sz w:val="28"/>
                  <w:szCs w:val="28"/>
                </w:rPr>
                <m:t>1+</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z</m:t>
                      </m:r>
                    </m:e>
                    <m:sub>
                      <m:r>
                        <w:rPr>
                          <w:rFonts w:ascii="Cambria Math" w:hAnsi="Cambria Math" w:cstheme="majorBidi"/>
                          <w:sz w:val="28"/>
                          <w:szCs w:val="28"/>
                        </w:rPr>
                        <m:t>T</m:t>
                      </m:r>
                    </m:sub>
                  </m:sSub>
                </m:num>
                <m:den>
                  <m:sSub>
                    <m:sSubPr>
                      <m:ctrlPr>
                        <w:rPr>
                          <w:rFonts w:ascii="Cambria Math" w:hAnsi="Cambria Math" w:cstheme="majorBidi"/>
                          <w:i/>
                          <w:sz w:val="28"/>
                          <w:szCs w:val="28"/>
                        </w:rPr>
                      </m:ctrlPr>
                    </m:sSubPr>
                    <m:e>
                      <m:r>
                        <w:rPr>
                          <w:rFonts w:ascii="Cambria Math" w:hAnsi="Cambria Math" w:cstheme="majorBidi"/>
                          <w:sz w:val="28"/>
                          <w:szCs w:val="28"/>
                        </w:rPr>
                        <m:t>Z</m:t>
                      </m:r>
                    </m:e>
                    <m:sub>
                      <m:r>
                        <w:rPr>
                          <w:rFonts w:ascii="Cambria Math" w:hAnsi="Cambria Math" w:cstheme="majorBidi"/>
                          <w:sz w:val="28"/>
                          <w:szCs w:val="28"/>
                        </w:rPr>
                        <m:t>S</m:t>
                      </m:r>
                    </m:sub>
                  </m:sSub>
                </m:den>
              </m:f>
            </m:den>
          </m:f>
        </m:oMath>
      </m:oMathPara>
    </w:p>
    <w:p w14:paraId="76CC5575" w14:textId="352A0139" w:rsidR="000316D6" w:rsidRDefault="006E3B1F" w:rsidP="00BF16DC">
      <w:pPr>
        <w:spacing w:line="276" w:lineRule="auto"/>
        <w:rPr>
          <w:rFonts w:asciiTheme="majorBidi" w:hAnsiTheme="majorBidi" w:cstheme="majorBidi"/>
          <w:sz w:val="28"/>
          <w:szCs w:val="28"/>
        </w:rPr>
      </w:pPr>
      <w:r w:rsidRPr="00DA3C94">
        <w:rPr>
          <w:rFonts w:asciiTheme="majorBidi" w:hAnsiTheme="majorBidi" w:cstheme="majorBidi"/>
          <w:b/>
          <w:bCs/>
          <w:sz w:val="28"/>
          <w:szCs w:val="28"/>
        </w:rPr>
        <w:t xml:space="preserve">(b) Protection Using Ground Rods and Counter-Poise Wires. </w:t>
      </w:r>
      <w:r w:rsidRPr="006E3B1F">
        <w:rPr>
          <w:rFonts w:asciiTheme="majorBidi" w:hAnsiTheme="majorBidi" w:cstheme="majorBidi"/>
          <w:sz w:val="28"/>
          <w:szCs w:val="28"/>
        </w:rPr>
        <w:t>The path for drainage of the charge and lightning</w:t>
      </w:r>
      <w:r w:rsidR="000316D6">
        <w:rPr>
          <w:rFonts w:asciiTheme="majorBidi" w:hAnsiTheme="majorBidi" w:cstheme="majorBidi"/>
          <w:sz w:val="28"/>
          <w:szCs w:val="28"/>
        </w:rPr>
        <w:t xml:space="preserve"> </w:t>
      </w:r>
      <w:r w:rsidRPr="006E3B1F">
        <w:rPr>
          <w:rFonts w:asciiTheme="majorBidi" w:hAnsiTheme="majorBidi" w:cstheme="majorBidi"/>
          <w:sz w:val="28"/>
          <w:szCs w:val="28"/>
        </w:rPr>
        <w:t>current is</w:t>
      </w:r>
      <w:r w:rsidR="000316D6">
        <w:rPr>
          <w:rFonts w:asciiTheme="majorBidi" w:hAnsiTheme="majorBidi" w:cstheme="majorBidi"/>
          <w:sz w:val="28"/>
          <w:szCs w:val="28"/>
        </w:rPr>
        <w:t>:</w:t>
      </w:r>
      <w:r w:rsidRPr="006E3B1F">
        <w:rPr>
          <w:rFonts w:asciiTheme="majorBidi" w:hAnsiTheme="majorBidi" w:cstheme="majorBidi"/>
          <w:sz w:val="28"/>
          <w:szCs w:val="28"/>
        </w:rPr>
        <w:t xml:space="preserve"> </w:t>
      </w:r>
    </w:p>
    <w:p w14:paraId="4945FA4A" w14:textId="7FA5631F" w:rsidR="000316D6" w:rsidRPr="00F41856" w:rsidRDefault="006E3B1F" w:rsidP="00BF16DC">
      <w:pPr>
        <w:pStyle w:val="ListParagraph"/>
        <w:numPr>
          <w:ilvl w:val="0"/>
          <w:numId w:val="15"/>
        </w:numPr>
        <w:spacing w:line="276" w:lineRule="auto"/>
        <w:rPr>
          <w:rFonts w:asciiTheme="majorBidi" w:hAnsiTheme="majorBidi" w:cstheme="majorBidi"/>
          <w:sz w:val="28"/>
          <w:szCs w:val="28"/>
        </w:rPr>
      </w:pPr>
      <w:r w:rsidRPr="00F41856">
        <w:rPr>
          <w:rFonts w:asciiTheme="majorBidi" w:hAnsiTheme="majorBidi" w:cstheme="majorBidi"/>
          <w:sz w:val="28"/>
          <w:szCs w:val="28"/>
        </w:rPr>
        <w:t>through the tower frame to ground,</w:t>
      </w:r>
    </w:p>
    <w:p w14:paraId="387B1618" w14:textId="4A5321DD" w:rsidR="006E3B1F" w:rsidRPr="00F41856" w:rsidRDefault="006E3B1F" w:rsidP="00BF16DC">
      <w:pPr>
        <w:pStyle w:val="ListParagraph"/>
        <w:numPr>
          <w:ilvl w:val="0"/>
          <w:numId w:val="15"/>
        </w:numPr>
        <w:spacing w:line="276" w:lineRule="auto"/>
        <w:rPr>
          <w:rFonts w:asciiTheme="majorBidi" w:hAnsiTheme="majorBidi" w:cstheme="majorBidi"/>
          <w:sz w:val="28"/>
          <w:szCs w:val="28"/>
        </w:rPr>
      </w:pPr>
      <w:r w:rsidRPr="00F41856">
        <w:rPr>
          <w:rFonts w:asciiTheme="majorBidi" w:hAnsiTheme="majorBidi" w:cstheme="majorBidi"/>
          <w:sz w:val="28"/>
          <w:szCs w:val="28"/>
        </w:rPr>
        <w:t>through the ground line in opposite directions</w:t>
      </w:r>
      <w:r w:rsidR="00F41856" w:rsidRPr="00F41856">
        <w:rPr>
          <w:rFonts w:asciiTheme="majorBidi" w:hAnsiTheme="majorBidi" w:cstheme="majorBidi"/>
          <w:sz w:val="28"/>
          <w:szCs w:val="28"/>
        </w:rPr>
        <w:t xml:space="preserve"> </w:t>
      </w:r>
      <w:r w:rsidRPr="00F41856">
        <w:rPr>
          <w:rFonts w:asciiTheme="majorBidi" w:hAnsiTheme="majorBidi" w:cstheme="majorBidi"/>
          <w:sz w:val="28"/>
          <w:szCs w:val="28"/>
        </w:rPr>
        <w:t xml:space="preserve">from the point of striking. </w:t>
      </w:r>
    </w:p>
    <w:p w14:paraId="650B6252" w14:textId="77777777" w:rsidR="006E3B1F" w:rsidRPr="00DA3C94" w:rsidRDefault="006E3B1F" w:rsidP="00BF16DC">
      <w:pPr>
        <w:spacing w:line="276" w:lineRule="auto"/>
        <w:rPr>
          <w:rFonts w:asciiTheme="majorBidi" w:hAnsiTheme="majorBidi" w:cstheme="majorBidi"/>
          <w:b/>
          <w:bCs/>
          <w:sz w:val="28"/>
          <w:szCs w:val="28"/>
        </w:rPr>
      </w:pPr>
      <w:r w:rsidRPr="00DA3C94">
        <w:rPr>
          <w:rFonts w:asciiTheme="majorBidi" w:hAnsiTheme="majorBidi" w:cstheme="majorBidi"/>
          <w:b/>
          <w:bCs/>
          <w:sz w:val="28"/>
          <w:szCs w:val="28"/>
        </w:rPr>
        <w:t>(c) Protective Devices</w:t>
      </w:r>
    </w:p>
    <w:p w14:paraId="0EF4EFD7" w14:textId="788484E6" w:rsidR="006E3B1F" w:rsidRPr="006E3B1F" w:rsidRDefault="006E3B1F" w:rsidP="00BF16DC">
      <w:pPr>
        <w:spacing w:line="276" w:lineRule="auto"/>
        <w:rPr>
          <w:rFonts w:asciiTheme="majorBidi" w:hAnsiTheme="majorBidi" w:cstheme="majorBidi"/>
          <w:sz w:val="28"/>
          <w:szCs w:val="28"/>
        </w:rPr>
      </w:pPr>
      <w:r w:rsidRPr="006E3B1F">
        <w:rPr>
          <w:rFonts w:asciiTheme="majorBidi" w:hAnsiTheme="majorBidi" w:cstheme="majorBidi"/>
          <w:sz w:val="28"/>
          <w:szCs w:val="28"/>
        </w:rPr>
        <w:t>In regions where lightning strokes are intense or heavy, the overhead lines within these zones are</w:t>
      </w:r>
      <w:r w:rsidR="000316D6">
        <w:rPr>
          <w:rFonts w:asciiTheme="majorBidi" w:hAnsiTheme="majorBidi" w:cstheme="majorBidi"/>
          <w:sz w:val="28"/>
          <w:szCs w:val="28"/>
        </w:rPr>
        <w:t xml:space="preserve"> </w:t>
      </w:r>
      <w:r w:rsidRPr="006E3B1F">
        <w:rPr>
          <w:rFonts w:asciiTheme="majorBidi" w:hAnsiTheme="majorBidi" w:cstheme="majorBidi"/>
          <w:sz w:val="28"/>
          <w:szCs w:val="28"/>
        </w:rPr>
        <w:t>fitted with shunt protected devices. On the line itself two devices known as expulsion gaps and</w:t>
      </w:r>
      <w:r w:rsidR="000316D6">
        <w:rPr>
          <w:rFonts w:asciiTheme="majorBidi" w:hAnsiTheme="majorBidi" w:cstheme="majorBidi"/>
          <w:sz w:val="28"/>
          <w:szCs w:val="28"/>
        </w:rPr>
        <w:t xml:space="preserve"> </w:t>
      </w:r>
      <w:r w:rsidRPr="006E3B1F">
        <w:rPr>
          <w:rFonts w:asciiTheme="majorBidi" w:hAnsiTheme="majorBidi" w:cstheme="majorBidi"/>
          <w:sz w:val="28"/>
          <w:szCs w:val="28"/>
        </w:rPr>
        <w:t>protector tubes are used. Line terminations, junctions of lines, and sub-stations are usually fitted with</w:t>
      </w:r>
      <w:r w:rsidR="000316D6">
        <w:rPr>
          <w:rFonts w:asciiTheme="majorBidi" w:hAnsiTheme="majorBidi" w:cstheme="majorBidi"/>
          <w:sz w:val="28"/>
          <w:szCs w:val="28"/>
        </w:rPr>
        <w:t xml:space="preserve"> </w:t>
      </w:r>
      <w:r w:rsidRPr="006E3B1F">
        <w:rPr>
          <w:rFonts w:asciiTheme="majorBidi" w:hAnsiTheme="majorBidi" w:cstheme="majorBidi"/>
          <w:sz w:val="28"/>
          <w:szCs w:val="28"/>
        </w:rPr>
        <w:t>surge arresters.</w:t>
      </w:r>
    </w:p>
    <w:p w14:paraId="62B71E9F" w14:textId="6323105E" w:rsidR="006E3B1F" w:rsidRPr="00F41856" w:rsidRDefault="006E3B1F" w:rsidP="00BF16DC">
      <w:pPr>
        <w:pStyle w:val="ListParagraph"/>
        <w:numPr>
          <w:ilvl w:val="0"/>
          <w:numId w:val="17"/>
        </w:numPr>
        <w:spacing w:line="276" w:lineRule="auto"/>
        <w:rPr>
          <w:rFonts w:asciiTheme="majorBidi" w:hAnsiTheme="majorBidi" w:cstheme="majorBidi"/>
          <w:sz w:val="28"/>
          <w:szCs w:val="28"/>
        </w:rPr>
      </w:pPr>
      <w:r w:rsidRPr="00DA3C94">
        <w:rPr>
          <w:rFonts w:asciiTheme="majorBidi" w:hAnsiTheme="majorBidi" w:cstheme="majorBidi"/>
          <w:b/>
          <w:bCs/>
          <w:sz w:val="28"/>
          <w:szCs w:val="28"/>
        </w:rPr>
        <w:t>Expulsion Gaps</w:t>
      </w:r>
      <w:r w:rsidRPr="00F41856">
        <w:rPr>
          <w:rFonts w:asciiTheme="majorBidi" w:hAnsiTheme="majorBidi" w:cstheme="majorBidi"/>
          <w:sz w:val="28"/>
          <w:szCs w:val="28"/>
        </w:rPr>
        <w:t xml:space="preserve"> Expulsion gap is a device which consists of a spark gap together with an arcquenching device which extinguishes the current arc when the gaps breakover due to overvoltages. A</w:t>
      </w:r>
      <w:r w:rsidR="000316D6" w:rsidRPr="00F41856">
        <w:rPr>
          <w:rFonts w:asciiTheme="majorBidi" w:hAnsiTheme="majorBidi" w:cstheme="majorBidi"/>
          <w:sz w:val="28"/>
          <w:szCs w:val="28"/>
        </w:rPr>
        <w:t xml:space="preserve"> </w:t>
      </w:r>
      <w:r w:rsidRPr="00F41856">
        <w:rPr>
          <w:rFonts w:asciiTheme="majorBidi" w:hAnsiTheme="majorBidi" w:cstheme="majorBidi"/>
          <w:sz w:val="28"/>
          <w:szCs w:val="28"/>
        </w:rPr>
        <w:t xml:space="preserve">typical such arrangement is shown in Fig. 8.21a. </w:t>
      </w:r>
    </w:p>
    <w:p w14:paraId="291230B2" w14:textId="1E260F11" w:rsidR="00D53306" w:rsidRDefault="006E3B1F" w:rsidP="00BF16DC">
      <w:pPr>
        <w:pStyle w:val="ListParagraph"/>
        <w:numPr>
          <w:ilvl w:val="0"/>
          <w:numId w:val="17"/>
        </w:numPr>
        <w:spacing w:line="276" w:lineRule="auto"/>
        <w:rPr>
          <w:rFonts w:asciiTheme="majorBidi" w:hAnsiTheme="majorBidi" w:cstheme="majorBidi"/>
          <w:sz w:val="28"/>
          <w:szCs w:val="28"/>
        </w:rPr>
      </w:pPr>
      <w:r w:rsidRPr="00DA3C94">
        <w:rPr>
          <w:rFonts w:asciiTheme="majorBidi" w:hAnsiTheme="majorBidi" w:cstheme="majorBidi"/>
          <w:b/>
          <w:bCs/>
          <w:sz w:val="28"/>
          <w:szCs w:val="28"/>
        </w:rPr>
        <w:t>Protector Tubes</w:t>
      </w:r>
      <w:r w:rsidRPr="00F41856">
        <w:rPr>
          <w:rFonts w:asciiTheme="majorBidi" w:hAnsiTheme="majorBidi" w:cstheme="majorBidi"/>
          <w:sz w:val="28"/>
          <w:szCs w:val="28"/>
        </w:rPr>
        <w:t xml:space="preserve"> A protector tube is similar to the expulsion gap, in construction and principle.</w:t>
      </w:r>
      <w:r w:rsidR="001B09D3" w:rsidRPr="00F41856">
        <w:rPr>
          <w:rFonts w:asciiTheme="majorBidi" w:hAnsiTheme="majorBidi" w:cstheme="majorBidi"/>
          <w:sz w:val="28"/>
          <w:szCs w:val="28"/>
        </w:rPr>
        <w:t xml:space="preserve"> </w:t>
      </w:r>
      <w:r w:rsidRPr="00F41856">
        <w:rPr>
          <w:rFonts w:asciiTheme="majorBidi" w:hAnsiTheme="majorBidi" w:cstheme="majorBidi"/>
          <w:sz w:val="28"/>
          <w:szCs w:val="28"/>
        </w:rPr>
        <w:t>It also consists of a rod or spark gap in air formed by the line conductor and its high-voltage terminal.</w:t>
      </w:r>
      <w:r w:rsidR="001B09D3" w:rsidRPr="00F41856">
        <w:rPr>
          <w:rFonts w:asciiTheme="majorBidi" w:hAnsiTheme="majorBidi" w:cstheme="majorBidi"/>
          <w:sz w:val="28"/>
          <w:szCs w:val="28"/>
        </w:rPr>
        <w:t xml:space="preserve"> </w:t>
      </w:r>
      <w:r w:rsidRPr="00F41856">
        <w:rPr>
          <w:rFonts w:asciiTheme="majorBidi" w:hAnsiTheme="majorBidi" w:cstheme="majorBidi"/>
          <w:sz w:val="28"/>
          <w:szCs w:val="28"/>
        </w:rPr>
        <w:t>It is mounted underneath the line conductor on a tower. The arrangement is shown in Fig. 8.21b.</w:t>
      </w:r>
    </w:p>
    <w:p w14:paraId="4E7739D1" w14:textId="4EF1EA35" w:rsidR="00D53306" w:rsidRDefault="00D53306" w:rsidP="00BF16DC">
      <w:pPr>
        <w:spacing w:line="276" w:lineRule="auto"/>
        <w:rPr>
          <w:rFonts w:asciiTheme="majorBidi" w:hAnsiTheme="majorBidi" w:cstheme="majorBidi"/>
          <w:sz w:val="28"/>
          <w:szCs w:val="28"/>
        </w:rPr>
      </w:pPr>
    </w:p>
    <w:p w14:paraId="31B2C095" w14:textId="532B9830" w:rsidR="00D53306" w:rsidRDefault="006E3B1F" w:rsidP="00BF16DC">
      <w:pPr>
        <w:spacing w:line="276" w:lineRule="auto"/>
        <w:jc w:val="center"/>
        <w:rPr>
          <w:rFonts w:asciiTheme="majorBidi" w:hAnsiTheme="majorBidi" w:cstheme="majorBidi"/>
          <w:sz w:val="28"/>
          <w:szCs w:val="28"/>
        </w:rPr>
      </w:pPr>
      <w:r w:rsidRPr="006E3B1F">
        <w:rPr>
          <w:rFonts w:asciiTheme="majorBidi" w:hAnsiTheme="majorBidi" w:cstheme="majorBidi"/>
          <w:noProof/>
          <w:sz w:val="28"/>
          <w:szCs w:val="28"/>
        </w:rPr>
        <w:drawing>
          <wp:inline distT="0" distB="0" distL="0" distR="0" wp14:anchorId="4A7A58B5" wp14:editId="181137E1">
            <wp:extent cx="1586960" cy="2509113"/>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2268" cy="2533316"/>
                    </a:xfrm>
                    <a:prstGeom prst="rect">
                      <a:avLst/>
                    </a:prstGeom>
                  </pic:spPr>
                </pic:pic>
              </a:graphicData>
            </a:graphic>
          </wp:inline>
        </w:drawing>
      </w:r>
    </w:p>
    <w:p w14:paraId="699B38FA" w14:textId="02E5AB36" w:rsidR="00D53306" w:rsidRDefault="00D53306" w:rsidP="00BF16DC">
      <w:pPr>
        <w:spacing w:line="276" w:lineRule="auto"/>
        <w:rPr>
          <w:rFonts w:asciiTheme="majorBidi" w:hAnsiTheme="majorBidi" w:cstheme="majorBidi"/>
          <w:sz w:val="28"/>
          <w:szCs w:val="28"/>
        </w:rPr>
      </w:pPr>
    </w:p>
    <w:p w14:paraId="0F60DD95" w14:textId="67996E87" w:rsidR="006E3B1F" w:rsidRPr="006E3B1F" w:rsidRDefault="006E3B1F" w:rsidP="00BF16DC">
      <w:pPr>
        <w:spacing w:line="276" w:lineRule="auto"/>
        <w:jc w:val="center"/>
        <w:rPr>
          <w:rFonts w:asciiTheme="majorBidi" w:hAnsiTheme="majorBidi" w:cstheme="majorBidi"/>
          <w:sz w:val="20"/>
          <w:szCs w:val="20"/>
        </w:rPr>
      </w:pPr>
      <w:r w:rsidRPr="006E3B1F">
        <w:rPr>
          <w:rFonts w:asciiTheme="majorBidi" w:hAnsiTheme="majorBidi" w:cstheme="majorBidi"/>
          <w:sz w:val="20"/>
          <w:szCs w:val="20"/>
        </w:rPr>
        <w:t>Fig. 8.21a Expulsion gap</w:t>
      </w:r>
    </w:p>
    <w:p w14:paraId="04322F4D" w14:textId="4CC1B8FA" w:rsidR="006E3B1F" w:rsidRPr="006E3B1F" w:rsidRDefault="006E3B1F" w:rsidP="00BF16DC">
      <w:pPr>
        <w:spacing w:line="276" w:lineRule="auto"/>
        <w:jc w:val="center"/>
        <w:rPr>
          <w:rFonts w:asciiTheme="majorBidi" w:hAnsiTheme="majorBidi" w:cstheme="majorBidi"/>
          <w:sz w:val="28"/>
          <w:szCs w:val="28"/>
        </w:rPr>
      </w:pPr>
      <w:r w:rsidRPr="006E3B1F">
        <w:rPr>
          <w:rFonts w:asciiTheme="majorBidi" w:hAnsiTheme="majorBidi" w:cstheme="majorBidi"/>
          <w:noProof/>
          <w:sz w:val="28"/>
          <w:szCs w:val="28"/>
        </w:rPr>
        <w:lastRenderedPageBreak/>
        <w:drawing>
          <wp:inline distT="0" distB="0" distL="0" distR="0" wp14:anchorId="3EE23D0B" wp14:editId="7FB13C04">
            <wp:extent cx="1742567" cy="243437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0776" cy="2459810"/>
                    </a:xfrm>
                    <a:prstGeom prst="rect">
                      <a:avLst/>
                    </a:prstGeom>
                  </pic:spPr>
                </pic:pic>
              </a:graphicData>
            </a:graphic>
          </wp:inline>
        </w:drawing>
      </w:r>
    </w:p>
    <w:p w14:paraId="12214E5C" w14:textId="4D586F8C" w:rsidR="006E3B1F" w:rsidRPr="006E3B1F" w:rsidRDefault="006E3B1F" w:rsidP="00BF16DC">
      <w:pPr>
        <w:spacing w:line="276" w:lineRule="auto"/>
        <w:jc w:val="center"/>
        <w:rPr>
          <w:rFonts w:asciiTheme="majorBidi" w:hAnsiTheme="majorBidi" w:cstheme="majorBidi"/>
          <w:sz w:val="20"/>
          <w:szCs w:val="20"/>
        </w:rPr>
      </w:pPr>
      <w:r w:rsidRPr="006E3B1F">
        <w:rPr>
          <w:rFonts w:asciiTheme="majorBidi" w:hAnsiTheme="majorBidi" w:cstheme="majorBidi"/>
          <w:sz w:val="20"/>
          <w:szCs w:val="20"/>
        </w:rPr>
        <w:t>Fig. 8.21b Protector tube mounting</w:t>
      </w:r>
    </w:p>
    <w:p w14:paraId="54BC1EB5" w14:textId="651DBFE9" w:rsidR="006E3B1F" w:rsidRPr="006E3B1F" w:rsidRDefault="006E3B1F" w:rsidP="00BF16DC">
      <w:pPr>
        <w:spacing w:line="276" w:lineRule="auto"/>
        <w:jc w:val="center"/>
        <w:rPr>
          <w:rFonts w:asciiTheme="majorBidi" w:hAnsiTheme="majorBidi" w:cstheme="majorBidi"/>
          <w:sz w:val="28"/>
          <w:szCs w:val="28"/>
        </w:rPr>
      </w:pPr>
      <w:r w:rsidRPr="006E3B1F">
        <w:rPr>
          <w:rFonts w:asciiTheme="majorBidi" w:hAnsiTheme="majorBidi" w:cstheme="majorBidi"/>
          <w:noProof/>
          <w:sz w:val="28"/>
          <w:szCs w:val="28"/>
        </w:rPr>
        <w:drawing>
          <wp:inline distT="0" distB="0" distL="0" distR="0" wp14:anchorId="41583053" wp14:editId="5A2CA4C6">
            <wp:extent cx="2905300" cy="300654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027" cy="3143900"/>
                    </a:xfrm>
                    <a:prstGeom prst="rect">
                      <a:avLst/>
                    </a:prstGeom>
                  </pic:spPr>
                </pic:pic>
              </a:graphicData>
            </a:graphic>
          </wp:inline>
        </w:drawing>
      </w:r>
    </w:p>
    <w:p w14:paraId="3FE5E8AB" w14:textId="22C7DFDD" w:rsidR="00D53306" w:rsidRPr="006E3B1F" w:rsidRDefault="006E3B1F" w:rsidP="00BF16DC">
      <w:pPr>
        <w:spacing w:line="276" w:lineRule="auto"/>
        <w:jc w:val="center"/>
        <w:rPr>
          <w:rFonts w:asciiTheme="majorBidi" w:hAnsiTheme="majorBidi" w:cstheme="majorBidi"/>
          <w:sz w:val="20"/>
          <w:szCs w:val="20"/>
        </w:rPr>
      </w:pPr>
      <w:r w:rsidRPr="006E3B1F">
        <w:rPr>
          <w:rFonts w:asciiTheme="majorBidi" w:hAnsiTheme="majorBidi" w:cstheme="majorBidi"/>
          <w:sz w:val="20"/>
          <w:szCs w:val="20"/>
        </w:rPr>
        <w:t>Fig. 8.22 Volt-time characteristic of a standard rod-rod gap</w:t>
      </w:r>
    </w:p>
    <w:p w14:paraId="2FDB4CCD" w14:textId="0B1E1297" w:rsidR="00D53306" w:rsidRDefault="00D53306" w:rsidP="00BF16DC">
      <w:pPr>
        <w:spacing w:line="276" w:lineRule="auto"/>
        <w:rPr>
          <w:rFonts w:asciiTheme="majorBidi" w:hAnsiTheme="majorBidi" w:cstheme="majorBidi"/>
          <w:sz w:val="28"/>
          <w:szCs w:val="28"/>
        </w:rPr>
      </w:pPr>
    </w:p>
    <w:p w14:paraId="1BBBF496" w14:textId="14A2EE25" w:rsidR="00D53306" w:rsidRDefault="00D53306" w:rsidP="00BF16DC">
      <w:pPr>
        <w:spacing w:line="276" w:lineRule="auto"/>
        <w:rPr>
          <w:rFonts w:asciiTheme="majorBidi" w:hAnsiTheme="majorBidi" w:cstheme="majorBidi"/>
          <w:sz w:val="28"/>
          <w:szCs w:val="28"/>
        </w:rPr>
      </w:pPr>
    </w:p>
    <w:p w14:paraId="339634FD" w14:textId="298E3BE0" w:rsidR="006E3B1F" w:rsidRPr="006E3B1F" w:rsidRDefault="006E3B1F" w:rsidP="00BF16DC">
      <w:pPr>
        <w:pStyle w:val="ListParagraph"/>
        <w:numPr>
          <w:ilvl w:val="0"/>
          <w:numId w:val="17"/>
        </w:numPr>
        <w:spacing w:line="276" w:lineRule="auto"/>
        <w:rPr>
          <w:rFonts w:asciiTheme="majorBidi" w:hAnsiTheme="majorBidi" w:cstheme="majorBidi"/>
          <w:sz w:val="28"/>
          <w:szCs w:val="28"/>
        </w:rPr>
      </w:pPr>
      <w:r w:rsidRPr="00DA3C94">
        <w:rPr>
          <w:rFonts w:asciiTheme="majorBidi" w:hAnsiTheme="majorBidi" w:cstheme="majorBidi"/>
          <w:b/>
          <w:bCs/>
          <w:sz w:val="28"/>
          <w:szCs w:val="28"/>
        </w:rPr>
        <w:t>Rod Gaps</w:t>
      </w:r>
      <w:r w:rsidRPr="00F41856">
        <w:rPr>
          <w:rFonts w:asciiTheme="majorBidi" w:hAnsiTheme="majorBidi" w:cstheme="majorBidi"/>
          <w:sz w:val="28"/>
          <w:szCs w:val="28"/>
        </w:rPr>
        <w:t xml:space="preserve"> A much simpler and effective protection device is a rod-gap. However, it does not meet the complete requirement. The sparkover voltage of a</w:t>
      </w:r>
      <w:r w:rsidR="001B09D3" w:rsidRPr="00F41856">
        <w:rPr>
          <w:rFonts w:asciiTheme="majorBidi" w:hAnsiTheme="majorBidi" w:cstheme="majorBidi"/>
          <w:sz w:val="28"/>
          <w:szCs w:val="28"/>
        </w:rPr>
        <w:t xml:space="preserve"> </w:t>
      </w:r>
      <w:r w:rsidRPr="00F41856">
        <w:rPr>
          <w:rFonts w:asciiTheme="majorBidi" w:hAnsiTheme="majorBidi" w:cstheme="majorBidi"/>
          <w:sz w:val="28"/>
          <w:szCs w:val="28"/>
        </w:rPr>
        <w:t>rod gap depends on the atmospheric conditions. A typical volt-time characteristic of a 67 cm-rod gap</w:t>
      </w:r>
      <w:r w:rsidR="001B09D3" w:rsidRPr="00F41856">
        <w:rPr>
          <w:rFonts w:asciiTheme="majorBidi" w:hAnsiTheme="majorBidi" w:cstheme="majorBidi"/>
          <w:sz w:val="28"/>
          <w:szCs w:val="28"/>
        </w:rPr>
        <w:t xml:space="preserve"> </w:t>
      </w:r>
      <w:r w:rsidRPr="00F41856">
        <w:rPr>
          <w:rFonts w:asciiTheme="majorBidi" w:hAnsiTheme="majorBidi" w:cstheme="majorBidi"/>
          <w:sz w:val="28"/>
          <w:szCs w:val="28"/>
        </w:rPr>
        <w:t xml:space="preserve">is shown in Fig. 8.22, with its protective margin. </w:t>
      </w:r>
    </w:p>
    <w:p w14:paraId="4996B824" w14:textId="509BCB87" w:rsidR="00D53306" w:rsidRPr="00F41856" w:rsidRDefault="006E3B1F" w:rsidP="00BF16DC">
      <w:pPr>
        <w:pStyle w:val="ListParagraph"/>
        <w:numPr>
          <w:ilvl w:val="0"/>
          <w:numId w:val="17"/>
        </w:numPr>
        <w:spacing w:line="276" w:lineRule="auto"/>
        <w:rPr>
          <w:rFonts w:asciiTheme="majorBidi" w:hAnsiTheme="majorBidi" w:cstheme="majorBidi"/>
          <w:sz w:val="28"/>
          <w:szCs w:val="28"/>
        </w:rPr>
      </w:pPr>
      <w:r w:rsidRPr="00DA3C94">
        <w:rPr>
          <w:rFonts w:asciiTheme="majorBidi" w:hAnsiTheme="majorBidi" w:cstheme="majorBidi"/>
          <w:b/>
          <w:bCs/>
          <w:sz w:val="28"/>
          <w:szCs w:val="28"/>
        </w:rPr>
        <w:t>Surge Arresters</w:t>
      </w:r>
      <w:r w:rsidRPr="00F41856">
        <w:rPr>
          <w:rFonts w:asciiTheme="majorBidi" w:hAnsiTheme="majorBidi" w:cstheme="majorBidi"/>
          <w:sz w:val="28"/>
          <w:szCs w:val="28"/>
        </w:rPr>
        <w:t xml:space="preserve"> or Lightning Arresters Surge diverters or lightning arresters are devices</w:t>
      </w:r>
      <w:r w:rsidR="001B09D3" w:rsidRPr="00F41856">
        <w:rPr>
          <w:rFonts w:asciiTheme="majorBidi" w:hAnsiTheme="majorBidi" w:cstheme="majorBidi"/>
          <w:sz w:val="28"/>
          <w:szCs w:val="28"/>
        </w:rPr>
        <w:t xml:space="preserve"> </w:t>
      </w:r>
      <w:r w:rsidRPr="00F41856">
        <w:rPr>
          <w:rFonts w:asciiTheme="majorBidi" w:hAnsiTheme="majorBidi" w:cstheme="majorBidi"/>
          <w:sz w:val="28"/>
          <w:szCs w:val="28"/>
        </w:rPr>
        <w:t>used at sub-stations and at line terminations to discharge the lightning</w:t>
      </w:r>
      <w:r w:rsidR="001B09D3" w:rsidRPr="00F41856">
        <w:rPr>
          <w:rFonts w:asciiTheme="majorBidi" w:hAnsiTheme="majorBidi" w:cstheme="majorBidi"/>
          <w:sz w:val="28"/>
          <w:szCs w:val="28"/>
        </w:rPr>
        <w:t xml:space="preserve"> </w:t>
      </w:r>
      <w:r w:rsidRPr="00F41856">
        <w:rPr>
          <w:rFonts w:asciiTheme="majorBidi" w:hAnsiTheme="majorBidi" w:cstheme="majorBidi"/>
          <w:sz w:val="28"/>
          <w:szCs w:val="28"/>
        </w:rPr>
        <w:t>overvoltages and short duration</w:t>
      </w:r>
      <w:r w:rsidR="001B09D3" w:rsidRPr="00F41856">
        <w:rPr>
          <w:rFonts w:asciiTheme="majorBidi" w:hAnsiTheme="majorBidi" w:cstheme="majorBidi"/>
          <w:sz w:val="28"/>
          <w:szCs w:val="28"/>
        </w:rPr>
        <w:t xml:space="preserve"> </w:t>
      </w:r>
      <w:r w:rsidRPr="00F41856">
        <w:rPr>
          <w:rFonts w:asciiTheme="majorBidi" w:hAnsiTheme="majorBidi" w:cstheme="majorBidi"/>
          <w:sz w:val="28"/>
          <w:szCs w:val="28"/>
        </w:rPr>
        <w:t>switching surges. These are usually mounted at the line end at the nearest point to the sub-station.</w:t>
      </w:r>
      <w:r w:rsidR="001B09D3" w:rsidRPr="00F41856">
        <w:rPr>
          <w:rFonts w:asciiTheme="majorBidi" w:hAnsiTheme="majorBidi" w:cstheme="majorBidi"/>
          <w:sz w:val="28"/>
          <w:szCs w:val="28"/>
        </w:rPr>
        <w:t xml:space="preserve"> </w:t>
      </w:r>
      <w:r w:rsidRPr="00F41856">
        <w:rPr>
          <w:rFonts w:asciiTheme="majorBidi" w:hAnsiTheme="majorBidi" w:cstheme="majorBidi"/>
          <w:sz w:val="28"/>
          <w:szCs w:val="28"/>
        </w:rPr>
        <w:t>They have a flashover voltage lower than that of any other insulation or apparatus at the sub-station.</w:t>
      </w:r>
      <w:r w:rsidR="001B09D3" w:rsidRPr="00F41856">
        <w:rPr>
          <w:rFonts w:asciiTheme="majorBidi" w:hAnsiTheme="majorBidi" w:cstheme="majorBidi"/>
          <w:sz w:val="28"/>
          <w:szCs w:val="28"/>
        </w:rPr>
        <w:t xml:space="preserve"> </w:t>
      </w:r>
      <w:r w:rsidRPr="00F41856">
        <w:rPr>
          <w:rFonts w:asciiTheme="majorBidi" w:hAnsiTheme="majorBidi" w:cstheme="majorBidi"/>
          <w:sz w:val="28"/>
          <w:szCs w:val="28"/>
        </w:rPr>
        <w:t>These are capable of discharging 10 to 20 kA of long duration surges (8/20 μs) and 100 to 250 kA of</w:t>
      </w:r>
      <w:r w:rsidR="001B09D3" w:rsidRPr="00F41856">
        <w:rPr>
          <w:rFonts w:asciiTheme="majorBidi" w:hAnsiTheme="majorBidi" w:cstheme="majorBidi"/>
          <w:sz w:val="28"/>
          <w:szCs w:val="28"/>
        </w:rPr>
        <w:t xml:space="preserve"> </w:t>
      </w:r>
      <w:r w:rsidRPr="00F41856">
        <w:rPr>
          <w:rFonts w:asciiTheme="majorBidi" w:hAnsiTheme="majorBidi" w:cstheme="majorBidi"/>
          <w:sz w:val="28"/>
          <w:szCs w:val="28"/>
        </w:rPr>
        <w:t>the short duration surge currents (1/5 μ</w:t>
      </w:r>
      <w:r w:rsidR="00706596" w:rsidRPr="00F41856">
        <w:rPr>
          <w:rFonts w:asciiTheme="majorBidi" w:hAnsiTheme="majorBidi" w:cstheme="majorBidi"/>
          <w:sz w:val="28"/>
          <w:szCs w:val="28"/>
        </w:rPr>
        <w:t>s)</w:t>
      </w:r>
      <w:r w:rsidR="00F41856">
        <w:rPr>
          <w:rFonts w:asciiTheme="majorBidi" w:hAnsiTheme="majorBidi" w:cstheme="majorBidi"/>
          <w:sz w:val="28"/>
          <w:szCs w:val="28"/>
        </w:rPr>
        <w:t>.</w:t>
      </w:r>
    </w:p>
    <w:p w14:paraId="78E2E1AE" w14:textId="32F8D4E9" w:rsidR="00D53306" w:rsidRDefault="00D53306" w:rsidP="00BF16DC">
      <w:pPr>
        <w:spacing w:line="276" w:lineRule="auto"/>
        <w:rPr>
          <w:rFonts w:asciiTheme="majorBidi" w:hAnsiTheme="majorBidi" w:cstheme="majorBidi"/>
          <w:sz w:val="28"/>
          <w:szCs w:val="28"/>
        </w:rPr>
      </w:pPr>
    </w:p>
    <w:p w14:paraId="0F0CBC80" w14:textId="76A82368" w:rsidR="00D53306" w:rsidRDefault="00D53306" w:rsidP="00BF16DC">
      <w:pPr>
        <w:spacing w:line="276" w:lineRule="auto"/>
        <w:rPr>
          <w:rFonts w:asciiTheme="majorBidi" w:hAnsiTheme="majorBidi" w:cstheme="majorBidi"/>
          <w:sz w:val="28"/>
          <w:szCs w:val="28"/>
        </w:rPr>
      </w:pPr>
    </w:p>
    <w:p w14:paraId="2B6353BB" w14:textId="1C8FE5A8" w:rsidR="00D53306" w:rsidRDefault="00D53306" w:rsidP="00BF16DC">
      <w:pPr>
        <w:spacing w:line="276" w:lineRule="auto"/>
        <w:rPr>
          <w:rFonts w:asciiTheme="majorBidi" w:hAnsiTheme="majorBidi" w:cstheme="majorBidi"/>
          <w:sz w:val="28"/>
          <w:szCs w:val="28"/>
        </w:rPr>
      </w:pPr>
    </w:p>
    <w:p w14:paraId="576A24C3" w14:textId="1E1138AA" w:rsidR="00D53306" w:rsidRDefault="00D53306" w:rsidP="00BF16DC">
      <w:pPr>
        <w:spacing w:line="276" w:lineRule="auto"/>
        <w:rPr>
          <w:rFonts w:asciiTheme="majorBidi" w:hAnsiTheme="majorBidi" w:cstheme="majorBidi"/>
          <w:sz w:val="28"/>
          <w:szCs w:val="28"/>
        </w:rPr>
      </w:pPr>
    </w:p>
    <w:p w14:paraId="15B793D9" w14:textId="3EAFA740" w:rsidR="00D53306" w:rsidRDefault="00D53306" w:rsidP="00BF16DC">
      <w:pPr>
        <w:spacing w:line="276" w:lineRule="auto"/>
        <w:rPr>
          <w:rFonts w:asciiTheme="majorBidi" w:hAnsiTheme="majorBidi" w:cstheme="majorBidi"/>
          <w:sz w:val="28"/>
          <w:szCs w:val="28"/>
        </w:rPr>
      </w:pPr>
    </w:p>
    <w:p w14:paraId="73B01DA9" w14:textId="466ECD50" w:rsidR="00D53306" w:rsidRDefault="00D53306" w:rsidP="00BF16DC">
      <w:pPr>
        <w:spacing w:line="276" w:lineRule="auto"/>
        <w:rPr>
          <w:rFonts w:asciiTheme="majorBidi" w:hAnsiTheme="majorBidi" w:cstheme="majorBidi"/>
          <w:sz w:val="28"/>
          <w:szCs w:val="28"/>
        </w:rPr>
      </w:pPr>
    </w:p>
    <w:p w14:paraId="23C745B7" w14:textId="2ECA342E" w:rsidR="00D53306" w:rsidRDefault="00D53306" w:rsidP="00BF16DC">
      <w:pPr>
        <w:spacing w:line="276" w:lineRule="auto"/>
        <w:rPr>
          <w:rFonts w:asciiTheme="majorBidi" w:hAnsiTheme="majorBidi" w:cstheme="majorBidi"/>
          <w:sz w:val="28"/>
          <w:szCs w:val="28"/>
        </w:rPr>
      </w:pPr>
    </w:p>
    <w:p w14:paraId="1E40931E" w14:textId="2E58A789" w:rsidR="00D53306" w:rsidRDefault="00D53306" w:rsidP="00BF16DC">
      <w:pPr>
        <w:spacing w:line="276" w:lineRule="auto"/>
        <w:rPr>
          <w:rFonts w:asciiTheme="majorBidi" w:hAnsiTheme="majorBidi" w:cstheme="majorBidi"/>
          <w:sz w:val="28"/>
          <w:szCs w:val="28"/>
        </w:rPr>
      </w:pPr>
    </w:p>
    <w:p w14:paraId="1A20111B" w14:textId="77777777" w:rsidR="00D53306" w:rsidRDefault="00D53306" w:rsidP="00BF16DC">
      <w:pPr>
        <w:spacing w:line="276" w:lineRule="auto"/>
        <w:rPr>
          <w:rFonts w:asciiTheme="majorBidi" w:hAnsiTheme="majorBidi" w:cstheme="majorBidi"/>
          <w:sz w:val="28"/>
          <w:szCs w:val="28"/>
        </w:rPr>
      </w:pPr>
    </w:p>
    <w:p w14:paraId="59E87CA6" w14:textId="4702C458" w:rsidR="002370AE" w:rsidRDefault="002370AE" w:rsidP="00BF16DC">
      <w:pPr>
        <w:spacing w:line="276" w:lineRule="auto"/>
        <w:rPr>
          <w:rFonts w:asciiTheme="majorBidi" w:hAnsiTheme="majorBidi" w:cstheme="majorBidi"/>
          <w:sz w:val="28"/>
          <w:szCs w:val="28"/>
        </w:rPr>
      </w:pPr>
    </w:p>
    <w:p w14:paraId="50334E37" w14:textId="77777777" w:rsidR="002370AE" w:rsidRDefault="002370AE" w:rsidP="00BF16DC">
      <w:pPr>
        <w:spacing w:line="276" w:lineRule="auto"/>
        <w:rPr>
          <w:rFonts w:asciiTheme="majorBidi" w:hAnsiTheme="majorBidi" w:cstheme="majorBidi"/>
          <w:sz w:val="28"/>
          <w:szCs w:val="28"/>
        </w:rPr>
      </w:pPr>
    </w:p>
    <w:p w14:paraId="4F8BE8FE" w14:textId="77777777" w:rsidR="006D156B" w:rsidRDefault="006D156B" w:rsidP="00BF16DC">
      <w:pPr>
        <w:spacing w:line="276" w:lineRule="auto"/>
        <w:rPr>
          <w:rFonts w:asciiTheme="majorBidi" w:hAnsiTheme="majorBidi" w:cstheme="majorBidi"/>
          <w:sz w:val="28"/>
          <w:szCs w:val="28"/>
        </w:rPr>
      </w:pPr>
    </w:p>
    <w:p w14:paraId="45763304" w14:textId="77777777" w:rsidR="006D156B" w:rsidRDefault="006D156B" w:rsidP="00BF16DC">
      <w:pPr>
        <w:spacing w:line="276" w:lineRule="auto"/>
        <w:rPr>
          <w:rFonts w:asciiTheme="majorBidi" w:hAnsiTheme="majorBidi" w:cstheme="majorBidi"/>
          <w:sz w:val="28"/>
          <w:szCs w:val="28"/>
        </w:rPr>
      </w:pPr>
    </w:p>
    <w:p w14:paraId="628FE9A8" w14:textId="77777777" w:rsidR="006D156B" w:rsidRDefault="006D156B" w:rsidP="00BF16DC">
      <w:pPr>
        <w:spacing w:line="276" w:lineRule="auto"/>
        <w:rPr>
          <w:rFonts w:asciiTheme="majorBidi" w:hAnsiTheme="majorBidi" w:cstheme="majorBidi"/>
          <w:sz w:val="28"/>
          <w:szCs w:val="28"/>
        </w:rPr>
      </w:pPr>
    </w:p>
    <w:p w14:paraId="4603BDA1" w14:textId="77777777" w:rsidR="006D156B" w:rsidRDefault="006D156B" w:rsidP="00BF16DC">
      <w:pPr>
        <w:spacing w:line="276" w:lineRule="auto"/>
        <w:rPr>
          <w:rFonts w:asciiTheme="majorBidi" w:hAnsiTheme="majorBidi" w:cstheme="majorBidi"/>
          <w:sz w:val="28"/>
          <w:szCs w:val="28"/>
        </w:rPr>
      </w:pPr>
    </w:p>
    <w:p w14:paraId="188E9D09" w14:textId="77777777" w:rsidR="006D156B" w:rsidRDefault="006D156B" w:rsidP="00BF16DC">
      <w:pPr>
        <w:spacing w:line="276" w:lineRule="auto"/>
        <w:rPr>
          <w:rFonts w:asciiTheme="majorBidi" w:hAnsiTheme="majorBidi" w:cstheme="majorBidi"/>
          <w:sz w:val="28"/>
          <w:szCs w:val="28"/>
        </w:rPr>
      </w:pPr>
    </w:p>
    <w:p w14:paraId="322B2A0D" w14:textId="77777777" w:rsidR="006D156B" w:rsidRDefault="006D156B" w:rsidP="00BF16DC">
      <w:pPr>
        <w:spacing w:line="276" w:lineRule="auto"/>
        <w:rPr>
          <w:rFonts w:asciiTheme="majorBidi" w:hAnsiTheme="majorBidi" w:cstheme="majorBidi"/>
          <w:sz w:val="28"/>
          <w:szCs w:val="28"/>
        </w:rPr>
      </w:pPr>
    </w:p>
    <w:p w14:paraId="3CF90F03" w14:textId="77777777" w:rsidR="006D156B" w:rsidRDefault="006D156B" w:rsidP="00BF16DC">
      <w:pPr>
        <w:spacing w:line="276" w:lineRule="auto"/>
        <w:rPr>
          <w:rFonts w:asciiTheme="majorBidi" w:hAnsiTheme="majorBidi" w:cstheme="majorBidi"/>
          <w:sz w:val="28"/>
          <w:szCs w:val="28"/>
        </w:rPr>
      </w:pPr>
    </w:p>
    <w:p w14:paraId="39C1BB36" w14:textId="77777777" w:rsidR="006D156B" w:rsidRDefault="006D156B" w:rsidP="00BF16DC">
      <w:pPr>
        <w:spacing w:line="276" w:lineRule="auto"/>
        <w:rPr>
          <w:rFonts w:asciiTheme="majorBidi" w:hAnsiTheme="majorBidi" w:cstheme="majorBidi"/>
          <w:sz w:val="28"/>
          <w:szCs w:val="28"/>
        </w:rPr>
      </w:pPr>
    </w:p>
    <w:p w14:paraId="5837C747" w14:textId="77777777" w:rsidR="006D156B" w:rsidRDefault="006D156B" w:rsidP="00BF16DC">
      <w:pPr>
        <w:spacing w:line="276" w:lineRule="auto"/>
        <w:rPr>
          <w:rFonts w:asciiTheme="majorBidi" w:hAnsiTheme="majorBidi" w:cstheme="majorBidi"/>
          <w:sz w:val="28"/>
          <w:szCs w:val="28"/>
        </w:rPr>
      </w:pPr>
    </w:p>
    <w:p w14:paraId="6EE4E5A0" w14:textId="77777777" w:rsidR="006D156B" w:rsidRDefault="006D156B" w:rsidP="00BF16DC">
      <w:pPr>
        <w:spacing w:line="276" w:lineRule="auto"/>
        <w:rPr>
          <w:rFonts w:asciiTheme="majorBidi" w:hAnsiTheme="majorBidi" w:cstheme="majorBidi"/>
          <w:sz w:val="28"/>
          <w:szCs w:val="28"/>
        </w:rPr>
      </w:pPr>
    </w:p>
    <w:p w14:paraId="5E4A2E79" w14:textId="77777777" w:rsidR="006D156B" w:rsidRDefault="006D156B" w:rsidP="00BF16DC">
      <w:pPr>
        <w:spacing w:line="276" w:lineRule="auto"/>
        <w:rPr>
          <w:rFonts w:asciiTheme="majorBidi" w:hAnsiTheme="majorBidi" w:cstheme="majorBidi"/>
          <w:sz w:val="28"/>
          <w:szCs w:val="28"/>
        </w:rPr>
      </w:pPr>
    </w:p>
    <w:p w14:paraId="5EE5C1D4" w14:textId="77777777" w:rsidR="006D156B" w:rsidRDefault="006D156B" w:rsidP="00BF16DC">
      <w:pPr>
        <w:spacing w:line="276" w:lineRule="auto"/>
        <w:rPr>
          <w:rFonts w:asciiTheme="majorBidi" w:hAnsiTheme="majorBidi" w:cstheme="majorBidi"/>
          <w:sz w:val="28"/>
          <w:szCs w:val="28"/>
        </w:rPr>
      </w:pPr>
    </w:p>
    <w:p w14:paraId="2F49D51B" w14:textId="77777777" w:rsidR="006D156B" w:rsidRDefault="006D156B" w:rsidP="00BF16DC">
      <w:pPr>
        <w:spacing w:line="276" w:lineRule="auto"/>
        <w:rPr>
          <w:rFonts w:asciiTheme="majorBidi" w:hAnsiTheme="majorBidi" w:cstheme="majorBidi"/>
          <w:sz w:val="28"/>
          <w:szCs w:val="28"/>
        </w:rPr>
      </w:pPr>
    </w:p>
    <w:p w14:paraId="3E8146A6" w14:textId="77777777" w:rsidR="006D156B" w:rsidRDefault="006D156B" w:rsidP="00BF16DC">
      <w:pPr>
        <w:spacing w:line="276" w:lineRule="auto"/>
        <w:rPr>
          <w:rFonts w:asciiTheme="majorBidi" w:hAnsiTheme="majorBidi" w:cstheme="majorBidi"/>
          <w:sz w:val="28"/>
          <w:szCs w:val="28"/>
        </w:rPr>
      </w:pPr>
    </w:p>
    <w:p w14:paraId="00801FFB" w14:textId="77777777" w:rsidR="006D156B" w:rsidRDefault="006D156B" w:rsidP="00BF16DC">
      <w:pPr>
        <w:spacing w:line="276" w:lineRule="auto"/>
        <w:rPr>
          <w:rFonts w:asciiTheme="majorBidi" w:hAnsiTheme="majorBidi" w:cstheme="majorBidi"/>
          <w:sz w:val="28"/>
          <w:szCs w:val="28"/>
        </w:rPr>
      </w:pPr>
    </w:p>
    <w:p w14:paraId="4E579336" w14:textId="77777777" w:rsidR="006D156B" w:rsidRDefault="006D156B" w:rsidP="00BF16DC">
      <w:pPr>
        <w:spacing w:line="276" w:lineRule="auto"/>
        <w:rPr>
          <w:rFonts w:asciiTheme="majorBidi" w:hAnsiTheme="majorBidi" w:cstheme="majorBidi"/>
          <w:sz w:val="28"/>
          <w:szCs w:val="28"/>
        </w:rPr>
      </w:pPr>
    </w:p>
    <w:p w14:paraId="10B74CD9" w14:textId="77777777" w:rsidR="006D156B" w:rsidRDefault="006D156B" w:rsidP="00BF16DC">
      <w:pPr>
        <w:spacing w:line="276" w:lineRule="auto"/>
        <w:rPr>
          <w:rFonts w:asciiTheme="majorBidi" w:hAnsiTheme="majorBidi" w:cstheme="majorBidi"/>
          <w:sz w:val="28"/>
          <w:szCs w:val="28"/>
        </w:rPr>
      </w:pPr>
    </w:p>
    <w:p w14:paraId="630BD1AF" w14:textId="77777777" w:rsidR="006D156B" w:rsidRDefault="006D156B" w:rsidP="00BF16DC">
      <w:pPr>
        <w:spacing w:line="276" w:lineRule="auto"/>
        <w:rPr>
          <w:rFonts w:asciiTheme="majorBidi" w:hAnsiTheme="majorBidi" w:cstheme="majorBidi"/>
          <w:sz w:val="28"/>
          <w:szCs w:val="28"/>
        </w:rPr>
      </w:pPr>
    </w:p>
    <w:p w14:paraId="577810E5" w14:textId="77777777" w:rsidR="006D156B" w:rsidRDefault="006D156B" w:rsidP="00BF16DC">
      <w:pPr>
        <w:spacing w:line="276" w:lineRule="auto"/>
        <w:rPr>
          <w:rFonts w:asciiTheme="majorBidi" w:hAnsiTheme="majorBidi" w:cstheme="majorBidi"/>
          <w:sz w:val="28"/>
          <w:szCs w:val="28"/>
        </w:rPr>
      </w:pPr>
    </w:p>
    <w:p w14:paraId="342D17BB" w14:textId="77777777" w:rsidR="006D156B" w:rsidRDefault="006D156B" w:rsidP="00BF16DC">
      <w:pPr>
        <w:spacing w:line="276" w:lineRule="auto"/>
        <w:rPr>
          <w:rFonts w:asciiTheme="majorBidi" w:hAnsiTheme="majorBidi" w:cstheme="majorBidi"/>
          <w:sz w:val="28"/>
          <w:szCs w:val="28"/>
        </w:rPr>
      </w:pPr>
    </w:p>
    <w:p w14:paraId="40F4220C" w14:textId="77777777" w:rsidR="006D156B" w:rsidRDefault="006D156B" w:rsidP="00BF16DC">
      <w:pPr>
        <w:spacing w:line="276" w:lineRule="auto"/>
        <w:rPr>
          <w:rFonts w:asciiTheme="majorBidi" w:hAnsiTheme="majorBidi" w:cstheme="majorBidi"/>
          <w:sz w:val="28"/>
          <w:szCs w:val="28"/>
        </w:rPr>
      </w:pPr>
    </w:p>
    <w:p w14:paraId="70CAFA47" w14:textId="77777777" w:rsidR="006D156B" w:rsidRDefault="006D156B" w:rsidP="00BF16DC">
      <w:pPr>
        <w:spacing w:line="276" w:lineRule="auto"/>
        <w:rPr>
          <w:rFonts w:asciiTheme="majorBidi" w:hAnsiTheme="majorBidi" w:cstheme="majorBidi"/>
          <w:sz w:val="28"/>
          <w:szCs w:val="28"/>
        </w:rPr>
      </w:pPr>
    </w:p>
    <w:p w14:paraId="35F0606B" w14:textId="77777777" w:rsidR="006D156B" w:rsidRDefault="006D156B" w:rsidP="00BF16DC">
      <w:pPr>
        <w:spacing w:line="276" w:lineRule="auto"/>
        <w:rPr>
          <w:rFonts w:asciiTheme="majorBidi" w:hAnsiTheme="majorBidi" w:cstheme="majorBidi"/>
          <w:sz w:val="28"/>
          <w:szCs w:val="28"/>
        </w:rPr>
      </w:pPr>
    </w:p>
    <w:p w14:paraId="0C9ACDCA" w14:textId="77777777" w:rsidR="006D156B" w:rsidRDefault="006D156B" w:rsidP="00BF16DC">
      <w:pPr>
        <w:spacing w:line="276" w:lineRule="auto"/>
        <w:rPr>
          <w:rFonts w:asciiTheme="majorBidi" w:hAnsiTheme="majorBidi" w:cstheme="majorBidi"/>
          <w:sz w:val="28"/>
          <w:szCs w:val="28"/>
        </w:rPr>
      </w:pPr>
    </w:p>
    <w:p w14:paraId="29D586D7" w14:textId="77777777" w:rsidR="006D156B" w:rsidRDefault="006D156B" w:rsidP="00BF16DC">
      <w:pPr>
        <w:spacing w:line="276" w:lineRule="auto"/>
        <w:rPr>
          <w:rFonts w:asciiTheme="majorBidi" w:hAnsiTheme="majorBidi" w:cstheme="majorBidi"/>
          <w:sz w:val="28"/>
          <w:szCs w:val="28"/>
        </w:rPr>
      </w:pPr>
    </w:p>
    <w:p w14:paraId="7FA2B261" w14:textId="77777777" w:rsidR="006D156B" w:rsidRDefault="006D156B" w:rsidP="00BF16DC">
      <w:pPr>
        <w:spacing w:line="276" w:lineRule="auto"/>
        <w:rPr>
          <w:rFonts w:asciiTheme="majorBidi" w:hAnsiTheme="majorBidi" w:cstheme="majorBidi"/>
          <w:sz w:val="28"/>
          <w:szCs w:val="28"/>
        </w:rPr>
      </w:pPr>
    </w:p>
    <w:p w14:paraId="1FA22FFF" w14:textId="77777777" w:rsidR="006D156B" w:rsidRDefault="006D156B" w:rsidP="00BF16DC">
      <w:pPr>
        <w:spacing w:line="276" w:lineRule="auto"/>
        <w:rPr>
          <w:rFonts w:asciiTheme="majorBidi" w:hAnsiTheme="majorBidi" w:cstheme="majorBidi"/>
          <w:sz w:val="28"/>
          <w:szCs w:val="28"/>
        </w:rPr>
      </w:pPr>
    </w:p>
    <w:p w14:paraId="2C180DC0" w14:textId="77777777" w:rsidR="006D156B" w:rsidRDefault="006D156B" w:rsidP="00BF16DC">
      <w:pPr>
        <w:spacing w:line="276" w:lineRule="auto"/>
        <w:rPr>
          <w:rFonts w:asciiTheme="majorBidi" w:hAnsiTheme="majorBidi" w:cstheme="majorBidi"/>
          <w:sz w:val="28"/>
          <w:szCs w:val="28"/>
        </w:rPr>
      </w:pPr>
    </w:p>
    <w:p w14:paraId="31D4367F" w14:textId="77777777" w:rsidR="006D156B" w:rsidRDefault="006D156B" w:rsidP="00BF16DC">
      <w:pPr>
        <w:spacing w:line="276" w:lineRule="auto"/>
        <w:rPr>
          <w:rFonts w:asciiTheme="majorBidi" w:hAnsiTheme="majorBidi" w:cstheme="majorBidi"/>
          <w:sz w:val="28"/>
          <w:szCs w:val="28"/>
        </w:rPr>
      </w:pPr>
    </w:p>
    <w:p w14:paraId="353B855F" w14:textId="77777777" w:rsidR="006D156B" w:rsidRDefault="006D156B" w:rsidP="00BF16DC">
      <w:pPr>
        <w:spacing w:line="276" w:lineRule="auto"/>
        <w:rPr>
          <w:rFonts w:asciiTheme="majorBidi" w:hAnsiTheme="majorBidi" w:cstheme="majorBidi"/>
          <w:sz w:val="28"/>
          <w:szCs w:val="28"/>
        </w:rPr>
      </w:pPr>
    </w:p>
    <w:p w14:paraId="4778622E" w14:textId="77777777" w:rsidR="006D156B" w:rsidRDefault="006D156B" w:rsidP="00BF16DC">
      <w:pPr>
        <w:spacing w:line="276" w:lineRule="auto"/>
        <w:rPr>
          <w:rFonts w:asciiTheme="majorBidi" w:hAnsiTheme="majorBidi" w:cstheme="majorBidi"/>
          <w:sz w:val="28"/>
          <w:szCs w:val="28"/>
        </w:rPr>
      </w:pPr>
    </w:p>
    <w:p w14:paraId="705B624A" w14:textId="77777777" w:rsidR="006D156B" w:rsidRPr="00401DB1" w:rsidRDefault="006D156B" w:rsidP="00BF16DC">
      <w:pPr>
        <w:spacing w:line="276"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References</w:t>
      </w:r>
    </w:p>
    <w:p w14:paraId="29C0E8BD" w14:textId="460BA96E" w:rsidR="00CF0FAA" w:rsidRDefault="005B004E" w:rsidP="00BF16DC">
      <w:pPr>
        <w:pStyle w:val="ListParagraph"/>
        <w:numPr>
          <w:ilvl w:val="0"/>
          <w:numId w:val="1"/>
        </w:numPr>
        <w:spacing w:line="276" w:lineRule="auto"/>
        <w:ind w:left="360"/>
        <w:rPr>
          <w:rFonts w:asciiTheme="majorBidi" w:hAnsiTheme="majorBidi" w:cstheme="majorBidi"/>
          <w:sz w:val="28"/>
          <w:szCs w:val="28"/>
        </w:rPr>
      </w:pPr>
      <w:bookmarkStart w:id="0" w:name="_GoBack"/>
      <w:bookmarkEnd w:id="0"/>
      <w:r w:rsidRPr="005B004E">
        <w:rPr>
          <w:rFonts w:asciiTheme="majorBidi" w:hAnsiTheme="majorBidi" w:cstheme="majorBidi"/>
          <w:sz w:val="28"/>
          <w:szCs w:val="28"/>
        </w:rPr>
        <w:t>S. Surges, "Switching Surges: Part IV-Control and Reduction on AC Transmission Lines," in IEEE Transactions on Power Apparatus and Systems, vol. PAS-101, no. 8, pp. 2694-2702, Aug. 1982, doi: 10.1109/TPAS.1982.317640.</w:t>
      </w:r>
      <w:r w:rsidR="00CF0FAA">
        <w:rPr>
          <w:rFonts w:asciiTheme="majorBidi" w:hAnsiTheme="majorBidi" w:cstheme="majorBidi"/>
          <w:sz w:val="28"/>
          <w:szCs w:val="28"/>
        </w:rPr>
        <w:t>.</w:t>
      </w:r>
    </w:p>
    <w:p w14:paraId="68AD5F98" w14:textId="1F06F7AD" w:rsidR="00CF0FAA" w:rsidRDefault="00017F63" w:rsidP="00BF16DC">
      <w:pPr>
        <w:pStyle w:val="ListParagraph"/>
        <w:numPr>
          <w:ilvl w:val="0"/>
          <w:numId w:val="1"/>
        </w:numPr>
        <w:spacing w:line="276" w:lineRule="auto"/>
        <w:ind w:left="360"/>
        <w:rPr>
          <w:rFonts w:asciiTheme="majorBidi" w:hAnsiTheme="majorBidi" w:cstheme="majorBidi"/>
          <w:sz w:val="28"/>
          <w:szCs w:val="28"/>
        </w:rPr>
      </w:pPr>
      <w:r w:rsidRPr="00017F63">
        <w:rPr>
          <w:rFonts w:asciiTheme="majorBidi" w:hAnsiTheme="majorBidi" w:cstheme="majorBidi"/>
          <w:sz w:val="28"/>
          <w:szCs w:val="28"/>
        </w:rPr>
        <w:t>Rizk, F. A. M., &amp; Trinh, G. N. (2017). High voltage engineering</w:t>
      </w:r>
      <w:r w:rsidR="00CF0FAA">
        <w:rPr>
          <w:rFonts w:asciiTheme="majorBidi" w:hAnsiTheme="majorBidi" w:cstheme="majorBidi"/>
          <w:sz w:val="28"/>
          <w:szCs w:val="28"/>
        </w:rPr>
        <w:t>.</w:t>
      </w:r>
    </w:p>
    <w:p w14:paraId="720024E3" w14:textId="1231B08B" w:rsidR="00CF0FAA" w:rsidRDefault="00017F63" w:rsidP="00BF16DC">
      <w:pPr>
        <w:pStyle w:val="ListParagraph"/>
        <w:numPr>
          <w:ilvl w:val="0"/>
          <w:numId w:val="1"/>
        </w:numPr>
        <w:spacing w:line="276" w:lineRule="auto"/>
        <w:ind w:left="360"/>
        <w:rPr>
          <w:rFonts w:asciiTheme="majorBidi" w:hAnsiTheme="majorBidi" w:cstheme="majorBidi"/>
          <w:sz w:val="28"/>
          <w:szCs w:val="28"/>
        </w:rPr>
      </w:pPr>
      <w:r w:rsidRPr="00017F63">
        <w:rPr>
          <w:rFonts w:asciiTheme="majorBidi" w:hAnsiTheme="majorBidi" w:cstheme="majorBidi"/>
          <w:sz w:val="28"/>
          <w:szCs w:val="28"/>
        </w:rPr>
        <w:t>Masum, Mostafizur Rahman. (2018). Power system fundamentals for engineers. 10.13140/RG.2.2.14737.48480</w:t>
      </w:r>
      <w:r w:rsidR="00CF0FAA">
        <w:rPr>
          <w:rFonts w:asciiTheme="majorBidi" w:hAnsiTheme="majorBidi" w:cstheme="majorBidi"/>
          <w:sz w:val="28"/>
          <w:szCs w:val="28"/>
        </w:rPr>
        <w:t>.</w:t>
      </w:r>
    </w:p>
    <w:p w14:paraId="0A941393" w14:textId="1B428872" w:rsidR="00CF0FAA" w:rsidRDefault="00017F63" w:rsidP="00BF16DC">
      <w:pPr>
        <w:pStyle w:val="ListParagraph"/>
        <w:numPr>
          <w:ilvl w:val="0"/>
          <w:numId w:val="1"/>
        </w:numPr>
        <w:spacing w:line="276" w:lineRule="auto"/>
        <w:ind w:left="360"/>
        <w:rPr>
          <w:rFonts w:asciiTheme="majorBidi" w:hAnsiTheme="majorBidi" w:cstheme="majorBidi"/>
          <w:sz w:val="28"/>
          <w:szCs w:val="28"/>
        </w:rPr>
      </w:pPr>
      <w:r w:rsidRPr="00017F63">
        <w:rPr>
          <w:rFonts w:asciiTheme="majorBidi" w:hAnsiTheme="majorBidi" w:cstheme="majorBidi"/>
          <w:sz w:val="28"/>
          <w:szCs w:val="28"/>
        </w:rPr>
        <w:t>In Beeman, D. (1955). Industrial power systems handbook. New York: McGraw-Hill.</w:t>
      </w:r>
      <w:r w:rsidR="00CF0FAA">
        <w:rPr>
          <w:rFonts w:asciiTheme="majorBidi" w:hAnsiTheme="majorBidi" w:cstheme="majorBidi"/>
          <w:sz w:val="28"/>
          <w:szCs w:val="28"/>
        </w:rPr>
        <w:t>.</w:t>
      </w:r>
    </w:p>
    <w:p w14:paraId="2A1BD8CA" w14:textId="6603FA12" w:rsidR="006D156B" w:rsidRPr="00017F63" w:rsidRDefault="00017F63" w:rsidP="00017F63">
      <w:pPr>
        <w:pStyle w:val="ListParagraph"/>
        <w:numPr>
          <w:ilvl w:val="0"/>
          <w:numId w:val="1"/>
        </w:numPr>
        <w:spacing w:line="276" w:lineRule="auto"/>
        <w:ind w:left="360"/>
        <w:rPr>
          <w:rFonts w:asciiTheme="majorBidi" w:hAnsiTheme="majorBidi" w:cstheme="majorBidi"/>
          <w:sz w:val="28"/>
          <w:szCs w:val="28"/>
        </w:rPr>
      </w:pPr>
      <w:r w:rsidRPr="00017F63">
        <w:rPr>
          <w:rFonts w:asciiTheme="majorBidi" w:hAnsiTheme="majorBidi" w:cstheme="majorBidi"/>
          <w:sz w:val="28"/>
          <w:szCs w:val="28"/>
        </w:rPr>
        <w:t>Grigsby, L. L. (2017). Power systems</w:t>
      </w:r>
      <w:r w:rsidR="00CF0FAA">
        <w:rPr>
          <w:rFonts w:asciiTheme="majorBidi" w:hAnsiTheme="majorBidi" w:cstheme="majorBidi"/>
          <w:sz w:val="28"/>
          <w:szCs w:val="28"/>
        </w:rPr>
        <w:t>.</w:t>
      </w:r>
    </w:p>
    <w:p w14:paraId="095892A8" w14:textId="77777777" w:rsidR="006D156B" w:rsidRDefault="006D156B" w:rsidP="00BF16DC">
      <w:pPr>
        <w:spacing w:line="276" w:lineRule="auto"/>
        <w:jc w:val="center"/>
        <w:rPr>
          <w:rFonts w:asciiTheme="majorBidi" w:hAnsiTheme="majorBidi" w:cstheme="majorBidi"/>
          <w:b/>
          <w:bCs/>
          <w:sz w:val="28"/>
          <w:szCs w:val="28"/>
        </w:rPr>
      </w:pPr>
    </w:p>
    <w:p w14:paraId="25FEDF45" w14:textId="77777777" w:rsidR="006D156B" w:rsidRPr="000A1D15" w:rsidRDefault="006D156B" w:rsidP="00BF16DC">
      <w:pPr>
        <w:spacing w:line="276" w:lineRule="auto"/>
        <w:jc w:val="center"/>
        <w:rPr>
          <w:rFonts w:asciiTheme="majorBidi" w:hAnsiTheme="majorBidi" w:cstheme="majorBidi"/>
          <w:b/>
          <w:bCs/>
          <w:sz w:val="28"/>
          <w:szCs w:val="28"/>
          <w:rtl/>
        </w:rPr>
      </w:pPr>
    </w:p>
    <w:sectPr w:rsidR="006D156B" w:rsidRPr="000A1D15" w:rsidSect="00003E62">
      <w:footerReference w:type="default" r:id="rId20"/>
      <w:type w:val="continuous"/>
      <w:pgSz w:w="12240" w:h="15840"/>
      <w:pgMar w:top="680" w:right="840" w:bottom="280" w:left="1420" w:header="720" w:footer="31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526A9" w14:textId="77777777" w:rsidR="007A2CFA" w:rsidRDefault="007A2CFA" w:rsidP="00003E62">
      <w:r>
        <w:separator/>
      </w:r>
    </w:p>
  </w:endnote>
  <w:endnote w:type="continuationSeparator" w:id="0">
    <w:p w14:paraId="5BCD2C0C" w14:textId="77777777" w:rsidR="007A2CFA" w:rsidRDefault="007A2CFA" w:rsidP="0000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Bold Heading">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220503"/>
      <w:docPartObj>
        <w:docPartGallery w:val="Page Numbers (Bottom of Page)"/>
        <w:docPartUnique/>
      </w:docPartObj>
    </w:sdtPr>
    <w:sdtEndPr>
      <w:rPr>
        <w:b/>
        <w:bCs/>
        <w:noProof/>
        <w:sz w:val="28"/>
        <w:szCs w:val="28"/>
      </w:rPr>
    </w:sdtEndPr>
    <w:sdtContent>
      <w:p w14:paraId="265E50BA" w14:textId="700B5168" w:rsidR="00003E62" w:rsidRPr="00003E62" w:rsidRDefault="00003E62" w:rsidP="00003E62">
        <w:pPr>
          <w:pStyle w:val="Footer"/>
          <w:tabs>
            <w:tab w:val="clear" w:pos="4320"/>
            <w:tab w:val="clear" w:pos="8640"/>
          </w:tabs>
          <w:jc w:val="center"/>
          <w:rPr>
            <w:b/>
            <w:bCs/>
            <w:sz w:val="28"/>
            <w:szCs w:val="28"/>
          </w:rPr>
        </w:pPr>
        <w:r w:rsidRPr="00003E62">
          <w:rPr>
            <w:b/>
            <w:bCs/>
            <w:sz w:val="28"/>
            <w:szCs w:val="28"/>
          </w:rPr>
          <w:fldChar w:fldCharType="begin"/>
        </w:r>
        <w:r w:rsidRPr="00003E62">
          <w:rPr>
            <w:b/>
            <w:bCs/>
            <w:sz w:val="28"/>
            <w:szCs w:val="28"/>
          </w:rPr>
          <w:instrText xml:space="preserve"> PAGE   \* MERGEFORMAT </w:instrText>
        </w:r>
        <w:r w:rsidRPr="00003E62">
          <w:rPr>
            <w:b/>
            <w:bCs/>
            <w:sz w:val="28"/>
            <w:szCs w:val="28"/>
          </w:rPr>
          <w:fldChar w:fldCharType="separate"/>
        </w:r>
        <w:r w:rsidR="001B6E23">
          <w:rPr>
            <w:b/>
            <w:bCs/>
            <w:noProof/>
            <w:sz w:val="28"/>
            <w:szCs w:val="28"/>
          </w:rPr>
          <w:t>1</w:t>
        </w:r>
        <w:r w:rsidRPr="00003E62">
          <w:rPr>
            <w:b/>
            <w:bCs/>
            <w:noProof/>
            <w:sz w:val="28"/>
            <w:szCs w:val="28"/>
          </w:rPr>
          <w:fldChar w:fldCharType="end"/>
        </w:r>
      </w:p>
    </w:sdtContent>
  </w:sdt>
  <w:p w14:paraId="0C0C5CA8" w14:textId="77777777" w:rsidR="00003E62" w:rsidRDefault="00003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8B0C6" w14:textId="77777777" w:rsidR="007A2CFA" w:rsidRDefault="007A2CFA" w:rsidP="00003E62">
      <w:r>
        <w:separator/>
      </w:r>
    </w:p>
  </w:footnote>
  <w:footnote w:type="continuationSeparator" w:id="0">
    <w:p w14:paraId="0AD99D1A" w14:textId="77777777" w:rsidR="007A2CFA" w:rsidRDefault="007A2CFA" w:rsidP="00003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16E9"/>
    <w:multiLevelType w:val="hybridMultilevel"/>
    <w:tmpl w:val="4C5CD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E5670E"/>
    <w:multiLevelType w:val="hybridMultilevel"/>
    <w:tmpl w:val="7D9C6A8A"/>
    <w:lvl w:ilvl="0" w:tplc="04090017">
      <w:start w:val="1"/>
      <w:numFmt w:val="lowerLetter"/>
      <w:lvlText w:val="%1)"/>
      <w:lvlJc w:val="left"/>
      <w:pPr>
        <w:ind w:left="720" w:hanging="360"/>
      </w:pPr>
    </w:lvl>
    <w:lvl w:ilvl="1" w:tplc="04090019">
      <w:start w:val="1"/>
      <w:numFmt w:val="low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83EE8"/>
    <w:multiLevelType w:val="hybridMultilevel"/>
    <w:tmpl w:val="3AA416B0"/>
    <w:lvl w:ilvl="0" w:tplc="6BE6F3DE">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A3749"/>
    <w:multiLevelType w:val="hybridMultilevel"/>
    <w:tmpl w:val="72EE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520EA"/>
    <w:multiLevelType w:val="hybridMultilevel"/>
    <w:tmpl w:val="7D5CC9C8"/>
    <w:lvl w:ilvl="0" w:tplc="0308B5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E0267"/>
    <w:multiLevelType w:val="hybridMultilevel"/>
    <w:tmpl w:val="255A43A8"/>
    <w:lvl w:ilvl="0" w:tplc="0BE6B520">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46829"/>
    <w:multiLevelType w:val="hybridMultilevel"/>
    <w:tmpl w:val="9118F1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37D42"/>
    <w:multiLevelType w:val="hybridMultilevel"/>
    <w:tmpl w:val="24B0E1B0"/>
    <w:lvl w:ilvl="0" w:tplc="04090017">
      <w:start w:val="1"/>
      <w:numFmt w:val="lowerLetter"/>
      <w:lvlText w:val="%1)"/>
      <w:lvlJc w:val="left"/>
      <w:pPr>
        <w:ind w:left="720" w:hanging="360"/>
      </w:pPr>
    </w:lvl>
    <w:lvl w:ilvl="1" w:tplc="9FAAB5F0">
      <w:start w:val="1"/>
      <w:numFmt w:val="low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1B2934"/>
    <w:multiLevelType w:val="hybridMultilevel"/>
    <w:tmpl w:val="D4FA0894"/>
    <w:lvl w:ilvl="0" w:tplc="74602C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CE5006"/>
    <w:multiLevelType w:val="hybridMultilevel"/>
    <w:tmpl w:val="21226CBC"/>
    <w:lvl w:ilvl="0" w:tplc="8D4E81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50B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9A0C99"/>
    <w:multiLevelType w:val="hybridMultilevel"/>
    <w:tmpl w:val="D472B320"/>
    <w:lvl w:ilvl="0" w:tplc="8DE62A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6D2151"/>
    <w:multiLevelType w:val="hybridMultilevel"/>
    <w:tmpl w:val="A454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50D8C"/>
    <w:multiLevelType w:val="hybridMultilevel"/>
    <w:tmpl w:val="E380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D9196C"/>
    <w:multiLevelType w:val="hybridMultilevel"/>
    <w:tmpl w:val="E8187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2F2172"/>
    <w:multiLevelType w:val="hybridMultilevel"/>
    <w:tmpl w:val="957A02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9C69B8"/>
    <w:multiLevelType w:val="hybridMultilevel"/>
    <w:tmpl w:val="2C1823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1460DE"/>
    <w:multiLevelType w:val="hybridMultilevel"/>
    <w:tmpl w:val="E45EA5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7E2B17"/>
    <w:multiLevelType w:val="hybridMultilevel"/>
    <w:tmpl w:val="C7D6040A"/>
    <w:lvl w:ilvl="0" w:tplc="02A826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D35AA1"/>
    <w:multiLevelType w:val="hybridMultilevel"/>
    <w:tmpl w:val="CA68962E"/>
    <w:lvl w:ilvl="0" w:tplc="BBA07B9E">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E8694D"/>
    <w:multiLevelType w:val="hybridMultilevel"/>
    <w:tmpl w:val="19A09132"/>
    <w:lvl w:ilvl="0" w:tplc="28FE2190">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12"/>
  </w:num>
  <w:num w:numId="4">
    <w:abstractNumId w:val="8"/>
  </w:num>
  <w:num w:numId="5">
    <w:abstractNumId w:val="3"/>
  </w:num>
  <w:num w:numId="6">
    <w:abstractNumId w:val="11"/>
  </w:num>
  <w:num w:numId="7">
    <w:abstractNumId w:val="6"/>
  </w:num>
  <w:num w:numId="8">
    <w:abstractNumId w:val="5"/>
  </w:num>
  <w:num w:numId="9">
    <w:abstractNumId w:val="0"/>
  </w:num>
  <w:num w:numId="10">
    <w:abstractNumId w:val="4"/>
  </w:num>
  <w:num w:numId="11">
    <w:abstractNumId w:val="13"/>
  </w:num>
  <w:num w:numId="12">
    <w:abstractNumId w:val="18"/>
  </w:num>
  <w:num w:numId="13">
    <w:abstractNumId w:val="17"/>
  </w:num>
  <w:num w:numId="14">
    <w:abstractNumId w:val="19"/>
  </w:num>
  <w:num w:numId="15">
    <w:abstractNumId w:val="16"/>
  </w:num>
  <w:num w:numId="16">
    <w:abstractNumId w:val="2"/>
  </w:num>
  <w:num w:numId="17">
    <w:abstractNumId w:val="15"/>
  </w:num>
  <w:num w:numId="18">
    <w:abstractNumId w:val="9"/>
  </w:num>
  <w:num w:numId="19">
    <w:abstractNumId w:val="7"/>
  </w:num>
  <w:num w:numId="20">
    <w:abstractNumId w:val="2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3E2"/>
    <w:rsid w:val="00003E62"/>
    <w:rsid w:val="00017F63"/>
    <w:rsid w:val="000316D6"/>
    <w:rsid w:val="001144CC"/>
    <w:rsid w:val="00116310"/>
    <w:rsid w:val="001B09D3"/>
    <w:rsid w:val="001B6E23"/>
    <w:rsid w:val="001E4718"/>
    <w:rsid w:val="002370AE"/>
    <w:rsid w:val="00267E84"/>
    <w:rsid w:val="003228CC"/>
    <w:rsid w:val="00355843"/>
    <w:rsid w:val="00401DB1"/>
    <w:rsid w:val="00407B1E"/>
    <w:rsid w:val="00435670"/>
    <w:rsid w:val="00445F6C"/>
    <w:rsid w:val="00473A42"/>
    <w:rsid w:val="004A3C8D"/>
    <w:rsid w:val="004C01BD"/>
    <w:rsid w:val="005109DF"/>
    <w:rsid w:val="005A605B"/>
    <w:rsid w:val="005B004E"/>
    <w:rsid w:val="005D5274"/>
    <w:rsid w:val="005F13E2"/>
    <w:rsid w:val="00601E87"/>
    <w:rsid w:val="006136A7"/>
    <w:rsid w:val="00626350"/>
    <w:rsid w:val="006D156B"/>
    <w:rsid w:val="006E3B1F"/>
    <w:rsid w:val="00706596"/>
    <w:rsid w:val="00714B2D"/>
    <w:rsid w:val="007A2CFA"/>
    <w:rsid w:val="007C5F7D"/>
    <w:rsid w:val="007D66F6"/>
    <w:rsid w:val="0094433F"/>
    <w:rsid w:val="009445FF"/>
    <w:rsid w:val="00946F2B"/>
    <w:rsid w:val="00960072"/>
    <w:rsid w:val="00985EE0"/>
    <w:rsid w:val="00987F16"/>
    <w:rsid w:val="009B68EE"/>
    <w:rsid w:val="00A34E83"/>
    <w:rsid w:val="00B32133"/>
    <w:rsid w:val="00BA7333"/>
    <w:rsid w:val="00BC0579"/>
    <w:rsid w:val="00BF16DC"/>
    <w:rsid w:val="00C22201"/>
    <w:rsid w:val="00C40886"/>
    <w:rsid w:val="00CD1667"/>
    <w:rsid w:val="00CF0FAA"/>
    <w:rsid w:val="00D032DB"/>
    <w:rsid w:val="00D13D12"/>
    <w:rsid w:val="00D53306"/>
    <w:rsid w:val="00D572A1"/>
    <w:rsid w:val="00D66BC4"/>
    <w:rsid w:val="00D828DC"/>
    <w:rsid w:val="00D90B66"/>
    <w:rsid w:val="00DA3C94"/>
    <w:rsid w:val="00EB0C4D"/>
    <w:rsid w:val="00F41856"/>
    <w:rsid w:val="00F83DFD"/>
    <w:rsid w:val="00FC75B6"/>
    <w:rsid w:val="00FE0C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9376D"/>
  <w15:docId w15:val="{81BCF7A0-5A9E-47CC-BE2B-B0787D52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T Bold Heading" w:eastAsia="PT Bold Heading" w:hAnsi="PT Bold Heading" w:cs="PT Bold Headi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944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E62"/>
    <w:pPr>
      <w:tabs>
        <w:tab w:val="center" w:pos="4320"/>
        <w:tab w:val="right" w:pos="8640"/>
      </w:tabs>
    </w:pPr>
  </w:style>
  <w:style w:type="character" w:customStyle="1" w:styleId="HeaderChar">
    <w:name w:val="Header Char"/>
    <w:basedOn w:val="DefaultParagraphFont"/>
    <w:link w:val="Header"/>
    <w:uiPriority w:val="99"/>
    <w:rsid w:val="00003E62"/>
    <w:rPr>
      <w:rFonts w:ascii="PT Bold Heading" w:eastAsia="PT Bold Heading" w:hAnsi="PT Bold Heading" w:cs="PT Bold Heading"/>
    </w:rPr>
  </w:style>
  <w:style w:type="paragraph" w:styleId="Footer">
    <w:name w:val="footer"/>
    <w:basedOn w:val="Normal"/>
    <w:link w:val="FooterChar"/>
    <w:uiPriority w:val="99"/>
    <w:unhideWhenUsed/>
    <w:rsid w:val="00003E62"/>
    <w:pPr>
      <w:tabs>
        <w:tab w:val="center" w:pos="4320"/>
        <w:tab w:val="right" w:pos="8640"/>
      </w:tabs>
    </w:pPr>
  </w:style>
  <w:style w:type="character" w:customStyle="1" w:styleId="FooterChar">
    <w:name w:val="Footer Char"/>
    <w:basedOn w:val="DefaultParagraphFont"/>
    <w:link w:val="Footer"/>
    <w:uiPriority w:val="99"/>
    <w:rsid w:val="00003E62"/>
    <w:rPr>
      <w:rFonts w:ascii="PT Bold Heading" w:eastAsia="PT Bold Heading" w:hAnsi="PT Bold Heading" w:cs="PT Bold Heading"/>
    </w:rPr>
  </w:style>
  <w:style w:type="character" w:styleId="PlaceholderText">
    <w:name w:val="Placeholder Text"/>
    <w:basedOn w:val="DefaultParagraphFont"/>
    <w:uiPriority w:val="99"/>
    <w:semiHidden/>
    <w:rsid w:val="007D66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46C7DF8B188646972EFEA450A04E02" ma:contentTypeVersion="12" ma:contentTypeDescription="Create a new document." ma:contentTypeScope="" ma:versionID="6e37c2d1681efcd04044bc637588bcc6">
  <xsd:schema xmlns:xsd="http://www.w3.org/2001/XMLSchema" xmlns:xs="http://www.w3.org/2001/XMLSchema" xmlns:p="http://schemas.microsoft.com/office/2006/metadata/properties" xmlns:ns2="c68f3a0a-71a5-4cfb-8083-1e0ee836d608" xmlns:ns3="1e45aa5c-9b1d-40cc-8e6c-6a9a43b1445c" targetNamespace="http://schemas.microsoft.com/office/2006/metadata/properties" ma:root="true" ma:fieldsID="8cf748b33d112824c92657eba87c45cd" ns2:_="" ns3:_="">
    <xsd:import namespace="c68f3a0a-71a5-4cfb-8083-1e0ee836d608"/>
    <xsd:import namespace="1e45aa5c-9b1d-40cc-8e6c-6a9a43b144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f3a0a-71a5-4cfb-8083-1e0ee836d6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45aa5c-9b1d-40cc-8e6c-6a9a43b144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8C27E-39F4-4291-ADEA-B317150B72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2FFC43-059C-4996-90AD-A4C1670AE316}">
  <ds:schemaRefs>
    <ds:schemaRef ds:uri="http://schemas.microsoft.com/sharepoint/v3/contenttype/forms"/>
  </ds:schemaRefs>
</ds:datastoreItem>
</file>

<file path=customXml/itemProps3.xml><?xml version="1.0" encoding="utf-8"?>
<ds:datastoreItem xmlns:ds="http://schemas.openxmlformats.org/officeDocument/2006/customXml" ds:itemID="{E1FC1C26-8470-4907-9FF2-CAA888B48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f3a0a-71a5-4cfb-8083-1e0ee836d608"/>
    <ds:schemaRef ds:uri="1e45aa5c-9b1d-40cc-8e6c-6a9a43b14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13</Pages>
  <Words>2477</Words>
  <Characters>14122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 EL-SAYED</dc:creator>
  <cp:lastModifiedBy>Abdulrahman Alshafei</cp:lastModifiedBy>
  <cp:revision>8</cp:revision>
  <dcterms:created xsi:type="dcterms:W3CDTF">2020-05-09T01:49:00Z</dcterms:created>
  <dcterms:modified xsi:type="dcterms:W3CDTF">2020-06-04T14:19:00Z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LastSaved">
    <vt:filetime>2020-05-05T00:00:00Z</vt:filetime>
  </property>
  <property fmtid="{D5CDD505-2E9C-101B-9397-08002B2CF9AE}" pid="4" name="ContentTypeId">
    <vt:lpwstr>0x0101007446C7DF8B188646972EFEA450A04E02</vt:lpwstr>
  </property>
</Properties>
</file>