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 I: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people response in social media about COVID19 rumor (NLP Insights) </w:t>
      </w:r>
      <w:r w:rsidDel="00000000" w:rsidR="00000000" w:rsidRPr="00000000">
        <w:rPr>
          <w:highlight w:val="yellow"/>
          <w:rtl w:val="0"/>
        </w:rPr>
        <w:t xml:space="preserve">(as a dashboard?)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Idea II: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tba3d idea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تباعد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Idea III: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the US government response to COVID19 will affect the results of the upcoming elections (NLP &amp; prediction)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Idea IV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People sentiments about government response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as a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?)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Idea V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Workload &amp; time boundaries during the pandemic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Idea VI: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other issues people during the pandemic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privacy &amp; cyber security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transformation capability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Unemployment due to pandemic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eating habits &amp; health awareness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challenges &amp; opportunities 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