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0A1628"/>
      </w:pPr>
      <w:r>
        <w:rPr>
          <w:rFonts w:ascii="Arial" w:hAnsi="Arial"/>
          <w:b w:val="0"/>
          <w:color w:val="FFFFFF"/>
          <w:sz w:val="8"/>
        </w:rPr>
      </w:r>
    </w:p>
    <w:p>
      <w:pPr>
        <w:spacing w:before="0" w:after="0"/>
        <w:jc w:val="center"/>
        <w:shd w:val="clear" w:color="auto" w:fill="0A1628"/>
      </w:pPr>
      <w:r>
        <w:rPr>
          <w:rFonts w:ascii="Arial" w:hAnsi="Arial"/>
          <w:b w:val="0"/>
          <w:color w:val="FFFFFF"/>
          <w:sz w:val="8"/>
        </w:rPr>
      </w:r>
    </w:p>
    <w:p>
      <w:pPr>
        <w:spacing w:before="40" w:after="120"/>
        <w:jc w:val="center"/>
        <w:shd w:val="clear" w:color="auto" w:fill="0A1628"/>
      </w:pPr>
      <w:r>
        <w:drawing>
          <wp:inline xmlns:a="http://schemas.openxmlformats.org/drawingml/2006/main" xmlns:pic="http://schemas.openxmlformats.org/drawingml/2006/picture">
            <wp:extent cx="2011680" cy="1223182"/>
            <wp:docPr id="1" name="Picture 1"/>
            <wp:cNvGraphicFramePr>
              <a:graphicFrameLocks noChangeAspect="1"/>
            </wp:cNvGraphicFramePr>
            <a:graphic>
              <a:graphicData uri="http://schemas.openxmlformats.org/drawingml/2006/picture">
                <pic:pic>
                  <pic:nvPicPr>
                    <pic:cNvPr id="0" name="company-logo.png"/>
                    <pic:cNvPicPr/>
                  </pic:nvPicPr>
                  <pic:blipFill>
                    <a:blip r:embed="rId9"/>
                    <a:stretch>
                      <a:fillRect/>
                    </a:stretch>
                  </pic:blipFill>
                  <pic:spPr>
                    <a:xfrm>
                      <a:off x="0" y="0"/>
                      <a:ext cx="2011680" cy="1223182"/>
                    </a:xfrm>
                    <a:prstGeom prst="rect"/>
                  </pic:spPr>
                </pic:pic>
              </a:graphicData>
            </a:graphic>
          </wp:inline>
        </w:drawing>
      </w:r>
    </w:p>
    <w:p>
      <w:pPr>
        <w:spacing w:before="40" w:after="20"/>
        <w:jc w:val="center"/>
        <w:shd w:val="clear" w:color="auto" w:fill="0A1628"/>
      </w:pPr>
      <w:r>
        <w:rPr>
          <w:rFonts w:ascii="Arial" w:hAnsi="Arial"/>
          <w:b/>
          <w:color w:val="FFFFFF"/>
          <w:sz w:val="36"/>
        </w:rPr>
        <w:t>ALSHUMOOKH GLOBAL</w:t>
      </w:r>
    </w:p>
    <w:p>
      <w:pPr>
        <w:spacing w:before="0" w:after="60"/>
        <w:jc w:val="center"/>
        <w:shd w:val="clear" w:color="auto" w:fill="0A1628"/>
      </w:pPr>
      <w:r>
        <w:rPr>
          <w:rFonts w:ascii="Arial" w:hAnsi="Arial"/>
          <w:b w:val="0"/>
          <w:color w:val="F0D98A"/>
          <w:sz w:val="22"/>
        </w:rPr>
        <w:t>BANKING  •  FINANCE  •  CREDIT</w:t>
      </w:r>
    </w:p>
    <w:p>
      <w:pPr>
        <w:spacing w:before="0" w:after="0"/>
        <w:jc w:val="center"/>
        <w:shd w:val="clear" w:fill="0A1628"/>
        <w:pBdr>
          <w:bottom w:val="single" w:sz="8" w:space="1" w:color="C9A84C"/>
        </w:pBdr>
      </w:pPr>
    </w:p>
    <w:p>
      <w:pPr>
        <w:spacing w:before="40" w:after="40"/>
        <w:jc w:val="center"/>
        <w:shd w:val="clear" w:color="auto" w:fill="0A1628"/>
      </w:pPr>
      <w:r>
        <w:rPr>
          <w:rFonts w:ascii="Arial" w:hAnsi="Arial"/>
          <w:b w:val="0"/>
          <w:color w:val="FFFFFF"/>
          <w:sz w:val="12"/>
        </w:rPr>
      </w:r>
    </w:p>
    <w:p>
      <w:pPr>
        <w:spacing w:before="60" w:after="20"/>
        <w:jc w:val="center"/>
        <w:shd w:val="clear" w:color="auto" w:fill="0A1628"/>
      </w:pPr>
      <w:r>
        <w:rPr>
          <w:rFonts w:ascii="Arial" w:hAnsi="Arial"/>
          <w:b/>
          <w:color w:val="C9A84C"/>
          <w:sz w:val="52"/>
        </w:rPr>
        <w:t>CLIENT INFORMATION SHEET</w:t>
      </w:r>
    </w:p>
    <w:p>
      <w:pPr>
        <w:spacing w:before="40" w:after="40"/>
        <w:jc w:val="center"/>
        <w:shd w:val="clear" w:color="auto" w:fill="0A1628"/>
      </w:pPr>
      <w:r>
        <w:rPr>
          <w:rFonts w:ascii="Arial" w:hAnsi="Arial"/>
          <w:b/>
          <w:color w:val="FFFFFF"/>
          <w:sz w:val="30"/>
        </w:rPr>
        <w:t>( C I S )</w:t>
      </w:r>
    </w:p>
    <w:p>
      <w:pPr>
        <w:spacing w:before="20" w:after="60"/>
        <w:jc w:val="center"/>
        <w:shd w:val="clear" w:color="auto" w:fill="0A1628"/>
      </w:pPr>
      <w:r>
        <w:rPr>
          <w:rFonts w:ascii="Arial" w:hAnsi="Arial"/>
          <w:b w:val="0"/>
          <w:color w:val="F0D98A"/>
          <w:sz w:val="22"/>
        </w:rPr>
        <w:t>RECEIVER — DIGITAL ASSET TRANSACTION</w:t>
      </w:r>
    </w:p>
    <w:tbl>
      <w:tblPr>
        <w:tblW w:type="auto" w:w="0"/>
        <w:jc w:val="center"/>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4933"/>
        <w:gridCol w:w="4933"/>
      </w:tblGrid>
      <w:tr>
        <w:tc>
          <w:tcPr>
            <w:tcW w:type="dxa" w:w="9866"/>
            <w:gridSpan w:val="2"/>
            <w:shd w:val="clear" w:color="auto" w:fill="1A3A5C"/>
          </w:tcPr>
          <w:p>
            <w:pPr>
              <w:spacing w:before="60" w:after="60"/>
              <w:jc w:val="center"/>
            </w:pPr>
            <w:r>
              <w:rPr>
                <w:rFonts w:ascii="Arial" w:hAnsi="Arial"/>
                <w:b/>
                <w:color w:val="C9A84C"/>
                <w:sz w:val="20"/>
              </w:rPr>
              <w:t>DOCUMENT REFERENCE</w:t>
            </w:r>
          </w:p>
        </w:tc>
      </w:tr>
      <w:tr>
        <w:tc>
          <w:tcPr>
            <w:tcW w:type="dxa" w:w="4933"/>
            <w:shd w:val="clear" w:color="auto" w:fill="1A3A5C"/>
          </w:tcPr>
          <w:p>
            <w:pPr>
              <w:spacing w:before="60" w:after="60"/>
            </w:pPr>
            <w:r>
              <w:rPr>
                <w:rFonts w:ascii="Arial" w:hAnsi="Arial"/>
                <w:b/>
                <w:color w:val="F0D98A"/>
                <w:sz w:val="19"/>
              </w:rPr>
              <w:t>Prepared For:</w:t>
            </w:r>
          </w:p>
        </w:tc>
        <w:tc>
          <w:tcPr>
            <w:tcW w:type="dxa" w:w="4933"/>
            <w:shd w:val="clear" w:color="auto" w:fill="1A3A5C"/>
          </w:tcPr>
          <w:p>
            <w:pPr>
              <w:spacing w:before="60" w:after="60"/>
            </w:pPr>
            <w:r>
              <w:rPr>
                <w:rFonts w:ascii="Arial" w:hAnsi="Arial"/>
                <w:color w:val="FFFFFF"/>
                <w:sz w:val="19"/>
              </w:rPr>
              <w:t>SENDER — Authorised Counterparty</w:t>
            </w:r>
          </w:p>
        </w:tc>
      </w:tr>
      <w:tr>
        <w:tc>
          <w:tcPr>
            <w:tcW w:type="dxa" w:w="4933"/>
            <w:shd w:val="clear" w:color="auto" w:fill="1A3A5C"/>
          </w:tcPr>
          <w:p>
            <w:pPr>
              <w:spacing w:before="60" w:after="60"/>
            </w:pPr>
            <w:r>
              <w:rPr>
                <w:rFonts w:ascii="Arial" w:hAnsi="Arial"/>
                <w:b/>
                <w:color w:val="F0D98A"/>
                <w:sz w:val="19"/>
              </w:rPr>
              <w:t>Prepared By:</w:t>
            </w:r>
          </w:p>
        </w:tc>
        <w:tc>
          <w:tcPr>
            <w:tcW w:type="dxa" w:w="4933"/>
            <w:shd w:val="clear" w:color="auto" w:fill="1A3A5C"/>
          </w:tcPr>
          <w:p>
            <w:pPr>
              <w:spacing w:before="60" w:after="60"/>
            </w:pPr>
            <w:r>
              <w:rPr>
                <w:rFonts w:ascii="Arial" w:hAnsi="Arial"/>
                <w:color w:val="FFFFFF"/>
                <w:sz w:val="19"/>
              </w:rPr>
              <w:t>ALSHUMOOKH GROUP — Compliance &amp; Operations</w:t>
            </w:r>
          </w:p>
        </w:tc>
      </w:tr>
      <w:tr>
        <w:tc>
          <w:tcPr>
            <w:tcW w:type="dxa" w:w="4933"/>
            <w:shd w:val="clear" w:color="auto" w:fill="1A3A5C"/>
          </w:tcPr>
          <w:p>
            <w:pPr>
              <w:spacing w:before="60" w:after="60"/>
            </w:pPr>
            <w:r>
              <w:rPr>
                <w:rFonts w:ascii="Arial" w:hAnsi="Arial"/>
                <w:b/>
                <w:color w:val="F0D98A"/>
                <w:sz w:val="19"/>
              </w:rPr>
              <w:t>Document Date:</w:t>
            </w:r>
          </w:p>
        </w:tc>
        <w:tc>
          <w:tcPr>
            <w:tcW w:type="dxa" w:w="4933"/>
            <w:shd w:val="clear" w:color="auto" w:fill="1A3A5C"/>
          </w:tcPr>
          <w:p>
            <w:pPr>
              <w:spacing w:before="60" w:after="60"/>
            </w:pPr>
            <w:r>
              <w:rPr>
                <w:rFonts w:ascii="Arial" w:hAnsi="Arial"/>
                <w:color w:val="FFFFFF"/>
                <w:sz w:val="19"/>
              </w:rPr>
              <w:t>May 2026</w:t>
            </w:r>
          </w:p>
        </w:tc>
      </w:tr>
      <w:tr>
        <w:tc>
          <w:tcPr>
            <w:tcW w:type="dxa" w:w="4933"/>
            <w:shd w:val="clear" w:color="auto" w:fill="1A3A5C"/>
          </w:tcPr>
          <w:p>
            <w:pPr>
              <w:spacing w:before="60" w:after="60"/>
            </w:pPr>
            <w:r>
              <w:rPr>
                <w:rFonts w:ascii="Arial" w:hAnsi="Arial"/>
                <w:b/>
                <w:color w:val="F0D98A"/>
                <w:sz w:val="19"/>
              </w:rPr>
              <w:t>Classification:</w:t>
            </w:r>
          </w:p>
        </w:tc>
        <w:tc>
          <w:tcPr>
            <w:tcW w:type="dxa" w:w="4933"/>
            <w:shd w:val="clear" w:color="auto" w:fill="1A3A5C"/>
          </w:tcPr>
          <w:p>
            <w:pPr>
              <w:spacing w:before="60" w:after="60"/>
            </w:pPr>
            <w:r>
              <w:rPr>
                <w:rFonts w:ascii="Arial" w:hAnsi="Arial"/>
                <w:color w:val="FFFFFF"/>
                <w:sz w:val="19"/>
              </w:rPr>
              <w:t>STRICTLY CONFIDENTIAL</w:t>
            </w:r>
          </w:p>
        </w:tc>
      </w:tr>
    </w:tbl>
    <w:p>
      <w:pPr>
        <w:spacing w:before="60" w:after="0"/>
        <w:jc w:val="center"/>
        <w:shd w:val="clear" w:fill="7B2D00"/>
      </w:pPr>
      <w:r>
        <w:rPr>
          <w:rFonts w:ascii="Arial" w:hAnsi="Arial"/>
          <w:b/>
          <w:color w:val="F0D98A"/>
          <w:sz w:val="18"/>
        </w:rPr>
        <w:t>⚠  CONFIDENTIAL — FOR AUTHORISED PARTIES ONLY — DO NOT DISTRIBUTE  ⚠</w:t>
      </w:r>
    </w:p>
    <w:p>
      <w:pPr>
        <w:spacing w:before="100" w:after="20"/>
        <w:jc w:val="center"/>
        <w:shd w:val="clear" w:color="auto" w:fill="0A1628"/>
      </w:pPr>
      <w:r>
        <w:rPr>
          <w:rFonts w:ascii="Arial" w:hAnsi="Arial"/>
          <w:b w:val="0"/>
          <w:color w:val="D0D8E4"/>
          <w:sz w:val="17"/>
        </w:rPr>
        <w:t>API World Tower, Office No. 2103/2104, Shaikh Zayed Road, Dubai, UAE</w:t>
      </w:r>
    </w:p>
    <w:p>
      <w:pPr>
        <w:spacing w:before="0" w:after="60"/>
        <w:jc w:val="center"/>
        <w:shd w:val="clear" w:color="auto" w:fill="0A1628"/>
      </w:pPr>
      <w:r>
        <w:rPr>
          <w:rFonts w:ascii="Arial" w:hAnsi="Arial"/>
          <w:b w:val="0"/>
          <w:color w:val="D0D8E4"/>
          <w:sz w:val="17"/>
        </w:rPr>
        <w:t>License No. 887065  |  ceo@alshumookhgroup.ae</w:t>
      </w:r>
    </w:p>
    <w:p>
      <w:r>
        <w:br w:type="page"/>
      </w:r>
    </w:p>
    <w:tbl>
      <w:tblPr>
        <w:tblW w:type="auto" w:w="0"/>
        <w:jc w:val="left"/>
        <w:tblLook w:firstColumn="1" w:firstRow="1" w:lastColumn="0" w:lastRow="0" w:noHBand="0" w:noVBand="1" w:val="04A0"/>
      </w:tblPr>
      <w:tblGrid>
        <w:gridCol w:w="1984"/>
        <w:gridCol w:w="7483"/>
      </w:tblGrid>
      <w:tr>
        <w:tc>
          <w:tcPr>
            <w:tcW w:type="dxa" w:w="4933"/>
            <w:shd w:val="clear" w:color="auto" w:fill="0A1628"/>
          </w:tcPr>
          <w:p>
            <w:pPr>
              <w:spacing w:before="40" w:after="80"/>
            </w:pPr>
            <w:r>
              <w:rPr>
                <w:rFonts w:ascii="Arial" w:hAnsi="Arial"/>
                <w:b/>
                <w:color w:val="C9A84C"/>
                <w:sz w:val="18"/>
              </w:rPr>
              <w:t>■  SECTION 1</w:t>
            </w:r>
          </w:p>
        </w:tc>
        <w:tc>
          <w:tcPr>
            <w:tcW w:type="dxa" w:w="4933"/>
            <w:shd w:val="clear" w:color="auto" w:fill="0A1628"/>
          </w:tcPr>
          <w:p>
            <w:pPr>
              <w:spacing w:before="40" w:after="80"/>
            </w:pPr>
            <w:r>
              <w:rPr>
                <w:rFonts w:ascii="Arial" w:hAnsi="Arial"/>
                <w:b/>
                <w:color w:val="C9A84C"/>
                <w:sz w:val="24"/>
              </w:rPr>
              <w:t>RECEIVER DETAILS</w:t>
            </w:r>
          </w:p>
        </w:tc>
      </w:tr>
    </w:tbl>
    <w:p>
      <w:pPr>
        <w:spacing w:after="40"/>
      </w:pP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4933"/>
        <w:gridCol w:w="4933"/>
      </w:tblGrid>
      <w:tr>
        <w:tc>
          <w:tcPr>
            <w:tcW w:type="dxa" w:w="3118"/>
            <w:shd w:val="clear" w:color="auto" w:fill="EEF2F8"/>
          </w:tcPr>
          <w:p>
            <w:pPr>
              <w:spacing w:before="60" w:after="60"/>
            </w:pPr>
            <w:r>
              <w:rPr>
                <w:rFonts w:ascii="Arial" w:hAnsi="Arial"/>
                <w:b/>
                <w:color w:val="4A4A6A"/>
                <w:sz w:val="18"/>
              </w:rPr>
              <w:t>Legal Name (Entity)</w:t>
            </w:r>
          </w:p>
        </w:tc>
        <w:tc>
          <w:tcPr>
            <w:tcW w:type="dxa" w:w="6350"/>
            <w:shd w:val="clear" w:color="auto" w:fill="EEF2F8"/>
          </w:tcPr>
          <w:p>
            <w:pPr>
              <w:spacing w:before="60" w:after="60"/>
            </w:pPr>
            <w:r>
              <w:rPr>
                <w:rFonts w:ascii="Arial" w:hAnsi="Arial"/>
                <w:color w:val="1A1A2E"/>
                <w:sz w:val="18"/>
              </w:rPr>
              <w:t>Alshumookh Global Banking Financing And Credit</w:t>
            </w:r>
          </w:p>
        </w:tc>
      </w:tr>
      <w:tr>
        <w:tc>
          <w:tcPr>
            <w:tcW w:type="dxa" w:w="3118"/>
            <w:shd w:val="clear" w:color="auto" w:fill="FFFFFF"/>
          </w:tcPr>
          <w:p>
            <w:pPr>
              <w:spacing w:before="60" w:after="60"/>
            </w:pPr>
            <w:r>
              <w:rPr>
                <w:rFonts w:ascii="Arial" w:hAnsi="Arial"/>
                <w:b/>
                <w:color w:val="4A4A6A"/>
                <w:sz w:val="18"/>
              </w:rPr>
              <w:t>Role in Transaction</w:t>
            </w:r>
          </w:p>
        </w:tc>
        <w:tc>
          <w:tcPr>
            <w:tcW w:type="dxa" w:w="6350"/>
            <w:shd w:val="clear" w:color="auto" w:fill="FFFFFF"/>
          </w:tcPr>
          <w:p>
            <w:pPr>
              <w:spacing w:before="60" w:after="60"/>
            </w:pPr>
            <w:r>
              <w:rPr>
                <w:rFonts w:ascii="Arial" w:hAnsi="Arial"/>
                <w:color w:val="1A1A2E"/>
                <w:sz w:val="18"/>
              </w:rPr>
              <w:t>Receiver / Execution Party</w:t>
            </w:r>
          </w:p>
        </w:tc>
      </w:tr>
      <w:tr>
        <w:tc>
          <w:tcPr>
            <w:tcW w:type="dxa" w:w="3118"/>
            <w:shd w:val="clear" w:color="auto" w:fill="EEF2F8"/>
          </w:tcPr>
          <w:p>
            <w:pPr>
              <w:spacing w:before="60" w:after="60"/>
            </w:pPr>
            <w:r>
              <w:rPr>
                <w:rFonts w:ascii="Arial" w:hAnsi="Arial"/>
                <w:b/>
                <w:color w:val="4A4A6A"/>
                <w:sz w:val="18"/>
              </w:rPr>
              <w:t>Country of Incorporation</w:t>
            </w:r>
          </w:p>
        </w:tc>
        <w:tc>
          <w:tcPr>
            <w:tcW w:type="dxa" w:w="6350"/>
            <w:shd w:val="clear" w:color="auto" w:fill="EEF2F8"/>
          </w:tcPr>
          <w:p>
            <w:pPr>
              <w:spacing w:before="60" w:after="60"/>
            </w:pPr>
            <w:r>
              <w:rPr>
                <w:rFonts w:ascii="Arial" w:hAnsi="Arial"/>
                <w:color w:val="1A1A2E"/>
                <w:sz w:val="18"/>
              </w:rPr>
              <w:t>Dubai, United Arab Emirates</w:t>
            </w:r>
          </w:p>
        </w:tc>
      </w:tr>
      <w:tr>
        <w:tc>
          <w:tcPr>
            <w:tcW w:type="dxa" w:w="3118"/>
            <w:shd w:val="clear" w:color="auto" w:fill="FFFFFF"/>
          </w:tcPr>
          <w:p>
            <w:pPr>
              <w:spacing w:before="60" w:after="60"/>
            </w:pPr>
            <w:r>
              <w:rPr>
                <w:rFonts w:ascii="Arial" w:hAnsi="Arial"/>
                <w:b/>
                <w:color w:val="4A4A6A"/>
                <w:sz w:val="18"/>
              </w:rPr>
              <w:t>Address</w:t>
            </w:r>
          </w:p>
        </w:tc>
        <w:tc>
          <w:tcPr>
            <w:tcW w:type="dxa" w:w="6350"/>
            <w:shd w:val="clear" w:color="auto" w:fill="FFFFFF"/>
          </w:tcPr>
          <w:p>
            <w:pPr>
              <w:spacing w:before="60" w:after="60"/>
            </w:pPr>
            <w:r>
              <w:rPr>
                <w:rFonts w:ascii="Arial" w:hAnsi="Arial"/>
                <w:color w:val="1A1A2E"/>
                <w:sz w:val="18"/>
              </w:rPr>
              <w:t>API World Tower, Office No. 2103/2104, Shaikh Zayed Road, Dubai, UAE</w:t>
            </w:r>
          </w:p>
        </w:tc>
      </w:tr>
      <w:tr>
        <w:tc>
          <w:tcPr>
            <w:tcW w:type="dxa" w:w="3118"/>
            <w:shd w:val="clear" w:color="auto" w:fill="EEF2F8"/>
          </w:tcPr>
          <w:p>
            <w:pPr>
              <w:spacing w:before="60" w:after="60"/>
            </w:pPr>
            <w:r>
              <w:rPr>
                <w:rFonts w:ascii="Arial" w:hAnsi="Arial"/>
                <w:b/>
                <w:color w:val="4A4A6A"/>
                <w:sz w:val="18"/>
              </w:rPr>
              <w:t>Regulatory Status</w:t>
            </w:r>
          </w:p>
        </w:tc>
        <w:tc>
          <w:tcPr>
            <w:tcW w:type="dxa" w:w="6350"/>
            <w:shd w:val="clear" w:color="auto" w:fill="EEF2F8"/>
          </w:tcPr>
          <w:p>
            <w:pPr>
              <w:spacing w:before="60" w:after="60"/>
            </w:pPr>
            <w:r>
              <w:rPr>
                <w:rFonts w:ascii="Arial" w:hAnsi="Arial"/>
                <w:color w:val="1A1A2E"/>
                <w:sz w:val="18"/>
              </w:rPr>
              <w:t>Regulated Financial Services Entity</w:t>
            </w:r>
          </w:p>
        </w:tc>
      </w:tr>
      <w:tr>
        <w:tc>
          <w:tcPr>
            <w:tcW w:type="dxa" w:w="3118"/>
            <w:shd w:val="clear" w:color="auto" w:fill="FFFFFF"/>
          </w:tcPr>
          <w:p>
            <w:pPr>
              <w:spacing w:before="60" w:after="60"/>
            </w:pPr>
            <w:r>
              <w:rPr>
                <w:rFonts w:ascii="Arial" w:hAnsi="Arial"/>
                <w:b/>
                <w:color w:val="4A4A6A"/>
                <w:sz w:val="18"/>
              </w:rPr>
              <w:t>Registration / License No.</w:t>
            </w:r>
          </w:p>
        </w:tc>
        <w:tc>
          <w:tcPr>
            <w:tcW w:type="dxa" w:w="6350"/>
            <w:shd w:val="clear" w:color="auto" w:fill="FFFFFF"/>
          </w:tcPr>
          <w:p>
            <w:pPr>
              <w:spacing w:before="60" w:after="60"/>
            </w:pPr>
            <w:r>
              <w:rPr>
                <w:rFonts w:ascii="Arial" w:hAnsi="Arial"/>
                <w:color w:val="1A1A2E"/>
                <w:sz w:val="18"/>
              </w:rPr>
              <w:t>887065</w:t>
            </w:r>
          </w:p>
        </w:tc>
      </w:tr>
      <w:tr>
        <w:tc>
          <w:tcPr>
            <w:tcW w:type="dxa" w:w="3118"/>
            <w:shd w:val="clear" w:color="auto" w:fill="EEF2F8"/>
          </w:tcPr>
          <w:p>
            <w:pPr>
              <w:spacing w:before="60" w:after="60"/>
            </w:pPr>
            <w:r>
              <w:rPr>
                <w:rFonts w:ascii="Arial" w:hAnsi="Arial"/>
                <w:b/>
                <w:color w:val="4A4A6A"/>
                <w:sz w:val="18"/>
              </w:rPr>
              <w:t>Authorized Signatory</w:t>
            </w:r>
          </w:p>
        </w:tc>
        <w:tc>
          <w:tcPr>
            <w:tcW w:type="dxa" w:w="6350"/>
            <w:shd w:val="clear" w:color="auto" w:fill="EEF2F8"/>
          </w:tcPr>
          <w:p>
            <w:pPr>
              <w:spacing w:before="60" w:after="60"/>
            </w:pPr>
            <w:r>
              <w:rPr>
                <w:rFonts w:ascii="Arial" w:hAnsi="Arial"/>
                <w:color w:val="1A1A2E"/>
                <w:sz w:val="18"/>
              </w:rPr>
              <w:t>Ahmed Mohamed</w:t>
            </w:r>
          </w:p>
        </w:tc>
      </w:tr>
      <w:tr>
        <w:tc>
          <w:tcPr>
            <w:tcW w:type="dxa" w:w="3118"/>
            <w:shd w:val="clear" w:color="auto" w:fill="FFFFFF"/>
          </w:tcPr>
          <w:p>
            <w:pPr>
              <w:spacing w:before="60" w:after="60"/>
            </w:pPr>
            <w:r>
              <w:rPr>
                <w:rFonts w:ascii="Arial" w:hAnsi="Arial"/>
                <w:b/>
                <w:color w:val="4A4A6A"/>
                <w:sz w:val="18"/>
              </w:rPr>
              <w:t>Contact Email</w:t>
            </w:r>
          </w:p>
        </w:tc>
        <w:tc>
          <w:tcPr>
            <w:tcW w:type="dxa" w:w="6350"/>
            <w:shd w:val="clear" w:color="auto" w:fill="FFFFFF"/>
          </w:tcPr>
          <w:p>
            <w:pPr>
              <w:spacing w:before="60" w:after="60"/>
            </w:pPr>
            <w:r>
              <w:rPr>
                <w:rFonts w:ascii="Arial" w:hAnsi="Arial"/>
                <w:color w:val="1A1A2E"/>
                <w:sz w:val="18"/>
              </w:rPr>
              <w:t>ceo@alshumookhgroup.ae</w:t>
            </w:r>
          </w:p>
        </w:tc>
      </w:tr>
      <w:tr>
        <w:tc>
          <w:tcPr>
            <w:tcW w:type="dxa" w:w="3118"/>
            <w:shd w:val="clear" w:color="auto" w:fill="EEF2F8"/>
          </w:tcPr>
          <w:p>
            <w:pPr>
              <w:spacing w:before="60" w:after="60"/>
            </w:pPr>
            <w:r>
              <w:rPr>
                <w:rFonts w:ascii="Arial" w:hAnsi="Arial"/>
                <w:b/>
                <w:color w:val="4A4A6A"/>
                <w:sz w:val="18"/>
              </w:rPr>
              <w:t>Platform URL</w:t>
            </w:r>
          </w:p>
        </w:tc>
        <w:tc>
          <w:tcPr>
            <w:tcW w:type="dxa" w:w="6350"/>
            <w:shd w:val="clear" w:color="auto" w:fill="EEF2F8"/>
          </w:tcPr>
          <w:p>
            <w:pPr>
              <w:spacing w:before="60" w:after="60"/>
            </w:pPr>
            <w:r>
              <w:rPr>
                <w:rFonts w:ascii="Arial" w:hAnsi="Arial"/>
                <w:color w:val="1A1A2E"/>
                <w:sz w:val="18"/>
              </w:rPr>
              <w:t>https://api.alshumookh-pay.com</w:t>
            </w:r>
          </w:p>
        </w:tc>
      </w:tr>
    </w:tbl>
    <w:p>
      <w:pPr>
        <w:spacing w:after="40"/>
      </w:pPr>
    </w:p>
    <w:tbl>
      <w:tblPr>
        <w:tblW w:type="auto" w:w="0"/>
        <w:jc w:val="left"/>
        <w:tblLook w:firstColumn="1" w:firstRow="1" w:lastColumn="0" w:lastRow="0" w:noHBand="0" w:noVBand="1" w:val="04A0"/>
      </w:tblPr>
      <w:tblGrid>
        <w:gridCol w:w="1984"/>
        <w:gridCol w:w="7483"/>
      </w:tblGrid>
      <w:tr>
        <w:tc>
          <w:tcPr>
            <w:tcW w:type="dxa" w:w="4933"/>
            <w:shd w:val="clear" w:color="auto" w:fill="0A1628"/>
          </w:tcPr>
          <w:p>
            <w:pPr>
              <w:spacing w:before="40" w:after="80"/>
            </w:pPr>
            <w:r>
              <w:rPr>
                <w:rFonts w:ascii="Arial" w:hAnsi="Arial"/>
                <w:b/>
                <w:color w:val="C9A84C"/>
                <w:sz w:val="18"/>
              </w:rPr>
              <w:t>■  SECTION 2</w:t>
            </w:r>
          </w:p>
        </w:tc>
        <w:tc>
          <w:tcPr>
            <w:tcW w:type="dxa" w:w="4933"/>
            <w:shd w:val="clear" w:color="auto" w:fill="0A1628"/>
          </w:tcPr>
          <w:p>
            <w:pPr>
              <w:spacing w:before="40" w:after="80"/>
            </w:pPr>
            <w:r>
              <w:rPr>
                <w:rFonts w:ascii="Arial" w:hAnsi="Arial"/>
                <w:b/>
                <w:color w:val="C9A84C"/>
                <w:sz w:val="24"/>
              </w:rPr>
              <w:t>TRANSACTION SUMMARY</w:t>
            </w:r>
          </w:p>
        </w:tc>
      </w:tr>
    </w:tbl>
    <w:p>
      <w:pPr>
        <w:spacing w:after="40"/>
      </w:pP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4933"/>
        <w:gridCol w:w="4933"/>
      </w:tblGrid>
      <w:tr>
        <w:tc>
          <w:tcPr>
            <w:tcW w:type="dxa" w:w="3118"/>
            <w:shd w:val="clear" w:color="auto" w:fill="EEF2F8"/>
          </w:tcPr>
          <w:p>
            <w:pPr>
              <w:spacing w:before="60" w:after="60"/>
            </w:pPr>
            <w:r>
              <w:rPr>
                <w:rFonts w:ascii="Arial" w:hAnsi="Arial"/>
                <w:b/>
                <w:color w:val="4A4A6A"/>
                <w:sz w:val="18"/>
              </w:rPr>
              <w:t>Transaction Type</w:t>
            </w:r>
          </w:p>
        </w:tc>
        <w:tc>
          <w:tcPr>
            <w:tcW w:type="dxa" w:w="6350"/>
            <w:shd w:val="clear" w:color="auto" w:fill="EEF2F8"/>
          </w:tcPr>
          <w:p>
            <w:pPr>
              <w:spacing w:before="60" w:after="60"/>
            </w:pPr>
            <w:r>
              <w:rPr>
                <w:rFonts w:ascii="Arial" w:hAnsi="Arial"/>
                <w:color w:val="1A1A2E"/>
                <w:sz w:val="18"/>
              </w:rPr>
              <w:t>Master Wallet to Master Wallet</w:t>
            </w:r>
          </w:p>
        </w:tc>
      </w:tr>
      <w:tr>
        <w:tc>
          <w:tcPr>
            <w:tcW w:type="dxa" w:w="3118"/>
            <w:shd w:val="clear" w:color="auto" w:fill="FFFFFF"/>
          </w:tcPr>
          <w:p>
            <w:pPr>
              <w:spacing w:before="60" w:after="60"/>
            </w:pPr>
            <w:r>
              <w:rPr>
                <w:rFonts w:ascii="Arial" w:hAnsi="Arial"/>
                <w:b/>
                <w:color w:val="4A4A6A"/>
                <w:sz w:val="18"/>
              </w:rPr>
              <w:t>Digital Asset</w:t>
            </w:r>
          </w:p>
        </w:tc>
        <w:tc>
          <w:tcPr>
            <w:tcW w:type="dxa" w:w="6350"/>
            <w:shd w:val="clear" w:color="auto" w:fill="FFFFFF"/>
          </w:tcPr>
          <w:p>
            <w:pPr>
              <w:spacing w:before="60" w:after="60"/>
            </w:pPr>
            <w:r>
              <w:rPr>
                <w:rFonts w:ascii="Arial" w:hAnsi="Arial"/>
                <w:color w:val="1A1A2E"/>
                <w:sz w:val="18"/>
              </w:rPr>
              <w:t>USDT (ERC-20)  |  USDT (TRC-20)</w:t>
            </w:r>
          </w:p>
        </w:tc>
      </w:tr>
      <w:tr>
        <w:tc>
          <w:tcPr>
            <w:tcW w:type="dxa" w:w="3118"/>
            <w:shd w:val="clear" w:color="auto" w:fill="EEF2F8"/>
          </w:tcPr>
          <w:p>
            <w:pPr>
              <w:spacing w:before="60" w:after="60"/>
            </w:pPr>
            <w:r>
              <w:rPr>
                <w:rFonts w:ascii="Arial" w:hAnsi="Arial"/>
                <w:b/>
                <w:color w:val="4A4A6A"/>
                <w:sz w:val="18"/>
              </w:rPr>
              <w:t>Maximum Beneficiary Wallets</w:t>
            </w:r>
          </w:p>
        </w:tc>
        <w:tc>
          <w:tcPr>
            <w:tcW w:type="dxa" w:w="6350"/>
            <w:shd w:val="clear" w:color="auto" w:fill="EEF2F8"/>
          </w:tcPr>
          <w:p>
            <w:pPr>
              <w:spacing w:before="60" w:after="60"/>
            </w:pPr>
            <w:r>
              <w:rPr>
                <w:rFonts w:ascii="Arial" w:hAnsi="Arial"/>
                <w:color w:val="1A1A2E"/>
                <w:sz w:val="18"/>
              </w:rPr>
              <w:t>5 (Five) Wallets</w:t>
            </w:r>
          </w:p>
        </w:tc>
      </w:tr>
      <w:tr>
        <w:tc>
          <w:tcPr>
            <w:tcW w:type="dxa" w:w="3118"/>
            <w:shd w:val="clear" w:color="auto" w:fill="FFFFFF"/>
          </w:tcPr>
          <w:p>
            <w:pPr>
              <w:spacing w:before="60" w:after="60"/>
            </w:pPr>
            <w:r>
              <w:rPr>
                <w:rFonts w:ascii="Arial" w:hAnsi="Arial"/>
                <w:b/>
                <w:color w:val="4A4A6A"/>
                <w:sz w:val="18"/>
              </w:rPr>
              <w:t>Execution Method</w:t>
            </w:r>
          </w:p>
        </w:tc>
        <w:tc>
          <w:tcPr>
            <w:tcW w:type="dxa" w:w="6350"/>
            <w:shd w:val="clear" w:color="auto" w:fill="FFFFFF"/>
          </w:tcPr>
          <w:p>
            <w:pPr>
              <w:spacing w:before="60" w:after="60"/>
            </w:pPr>
            <w:r>
              <w:rPr>
                <w:rFonts w:ascii="Arial" w:hAnsi="Arial"/>
                <w:color w:val="1A1A2E"/>
                <w:sz w:val="18"/>
              </w:rPr>
              <w:t>Smart Contract Based</w:t>
            </w:r>
          </w:p>
        </w:tc>
      </w:tr>
      <w:tr>
        <w:tc>
          <w:tcPr>
            <w:tcW w:type="dxa" w:w="3118"/>
            <w:shd w:val="clear" w:color="auto" w:fill="EEF2F8"/>
          </w:tcPr>
          <w:p>
            <w:pPr>
              <w:spacing w:before="60" w:after="60"/>
            </w:pPr>
            <w:r>
              <w:rPr>
                <w:rFonts w:ascii="Arial" w:hAnsi="Arial"/>
                <w:b/>
                <w:color w:val="4A4A6A"/>
                <w:sz w:val="18"/>
              </w:rPr>
              <w:t>Live Execution Session</w:t>
            </w:r>
          </w:p>
        </w:tc>
        <w:tc>
          <w:tcPr>
            <w:tcW w:type="dxa" w:w="6350"/>
            <w:shd w:val="clear" w:color="auto" w:fill="EEF2F8"/>
          </w:tcPr>
          <w:p>
            <w:pPr>
              <w:spacing w:before="60" w:after="60"/>
            </w:pPr>
            <w:r>
              <w:rPr>
                <w:rFonts w:ascii="Arial" w:hAnsi="Arial"/>
                <w:color w:val="1A1A2E"/>
                <w:sz w:val="18"/>
              </w:rPr>
              <w:t>Zoom / Google Meet (mutually agreed)</w:t>
            </w:r>
          </w:p>
        </w:tc>
      </w:tr>
      <w:tr>
        <w:tc>
          <w:tcPr>
            <w:tcW w:type="dxa" w:w="3118"/>
            <w:shd w:val="clear" w:color="auto" w:fill="FFFFFF"/>
          </w:tcPr>
          <w:p>
            <w:pPr>
              <w:spacing w:before="60" w:after="60"/>
            </w:pPr>
            <w:r>
              <w:rPr>
                <w:rFonts w:ascii="Arial" w:hAnsi="Arial"/>
                <w:b/>
                <w:color w:val="4A4A6A"/>
                <w:sz w:val="18"/>
              </w:rPr>
              <w:t>Settlement Finality</w:t>
            </w:r>
          </w:p>
        </w:tc>
        <w:tc>
          <w:tcPr>
            <w:tcW w:type="dxa" w:w="6350"/>
            <w:shd w:val="clear" w:color="auto" w:fill="FFFFFF"/>
          </w:tcPr>
          <w:p>
            <w:pPr>
              <w:spacing w:before="60" w:after="60"/>
            </w:pPr>
            <w:r>
              <w:rPr>
                <w:rFonts w:ascii="Arial" w:hAnsi="Arial"/>
                <w:color w:val="1A1A2E"/>
                <w:sz w:val="18"/>
              </w:rPr>
              <w:t>On-chain confirmation — irreversible</w:t>
            </w:r>
          </w:p>
        </w:tc>
      </w:tr>
    </w:tbl>
    <w:p>
      <w:pPr>
        <w:spacing w:after="40"/>
      </w:pPr>
    </w:p>
    <w:tbl>
      <w:tblPr>
        <w:tblW w:type="auto" w:w="0"/>
        <w:jc w:val="left"/>
        <w:tblLook w:firstColumn="1" w:firstRow="1" w:lastColumn="0" w:lastRow="0" w:noHBand="0" w:noVBand="1" w:val="04A0"/>
      </w:tblPr>
      <w:tblGrid>
        <w:gridCol w:w="1984"/>
        <w:gridCol w:w="7483"/>
      </w:tblGrid>
      <w:tr>
        <w:tc>
          <w:tcPr>
            <w:tcW w:type="dxa" w:w="4933"/>
            <w:shd w:val="clear" w:color="auto" w:fill="0A1628"/>
          </w:tcPr>
          <w:p>
            <w:pPr>
              <w:spacing w:before="40" w:after="80"/>
            </w:pPr>
            <w:r>
              <w:rPr>
                <w:rFonts w:ascii="Arial" w:hAnsi="Arial"/>
                <w:b/>
                <w:color w:val="C9A84C"/>
                <w:sz w:val="18"/>
              </w:rPr>
              <w:t>■  SECTION 3</w:t>
            </w:r>
          </w:p>
        </w:tc>
        <w:tc>
          <w:tcPr>
            <w:tcW w:type="dxa" w:w="4933"/>
            <w:shd w:val="clear" w:color="auto" w:fill="0A1628"/>
          </w:tcPr>
          <w:p>
            <w:pPr>
              <w:spacing w:before="40" w:after="80"/>
            </w:pPr>
            <w:r>
              <w:rPr>
                <w:rFonts w:ascii="Arial" w:hAnsi="Arial"/>
                <w:b/>
                <w:color w:val="C9A84C"/>
                <w:sz w:val="24"/>
              </w:rPr>
              <w:t>COMPLIANCE &amp; DECLARATIONS</w:t>
            </w:r>
          </w:p>
        </w:tc>
      </w:tr>
    </w:tbl>
    <w:p>
      <w:pPr>
        <w:spacing w:after="40"/>
      </w:pP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4933"/>
        <w:gridCol w:w="4933"/>
      </w:tblGrid>
      <w:tr>
        <w:tc>
          <w:tcPr>
            <w:tcW w:type="dxa" w:w="4933"/>
            <w:shd w:val="clear" w:color="auto" w:fill="0A1628"/>
          </w:tcPr>
          <w:p>
            <w:pPr>
              <w:spacing w:before="40" w:after="40"/>
            </w:pPr>
            <w:r>
              <w:rPr>
                <w:rFonts w:ascii="Arial" w:hAnsi="Arial"/>
                <w:b/>
                <w:color w:val="C9A84C"/>
                <w:sz w:val="19"/>
              </w:rPr>
              <w:t>Compliance Item</w:t>
            </w:r>
          </w:p>
        </w:tc>
        <w:tc>
          <w:tcPr>
            <w:tcW w:type="dxa" w:w="4933"/>
            <w:shd w:val="clear" w:color="auto" w:fill="0A1628"/>
          </w:tcPr>
          <w:p>
            <w:pPr>
              <w:spacing w:before="40" w:after="40"/>
            </w:pPr>
            <w:r>
              <w:rPr>
                <w:rFonts w:ascii="Arial" w:hAnsi="Arial"/>
                <w:b/>
                <w:color w:val="C9A84C"/>
                <w:sz w:val="19"/>
              </w:rPr>
              <w:t>Status</w:t>
            </w:r>
          </w:p>
        </w:tc>
      </w:tr>
      <w:tr>
        <w:tc>
          <w:tcPr>
            <w:tcW w:type="dxa" w:w="4933"/>
            <w:shd w:val="clear" w:color="auto" w:fill="EEF2F8"/>
          </w:tcPr>
          <w:p>
            <w:pPr>
              <w:spacing w:before="40" w:after="40"/>
            </w:pPr>
            <w:r>
              <w:rPr>
                <w:rFonts w:ascii="Arial" w:hAnsi="Arial"/>
                <w:b w:val="0"/>
                <w:sz w:val="18"/>
              </w:rPr>
              <w:t>AML / CTF Compliance</w:t>
            </w:r>
          </w:p>
        </w:tc>
        <w:tc>
          <w:tcPr>
            <w:tcW w:type="dxa" w:w="4933"/>
            <w:shd w:val="clear" w:color="auto" w:fill="EEF2F8"/>
          </w:tcPr>
          <w:p>
            <w:pPr>
              <w:spacing w:before="40" w:after="40"/>
            </w:pPr>
            <w:r>
              <w:rPr>
                <w:rFonts w:ascii="Arial" w:hAnsi="Arial"/>
                <w:b/>
                <w:color w:val="1E8449"/>
                <w:sz w:val="18"/>
              </w:rPr>
              <w:t>✔  Confirmed</w:t>
            </w:r>
          </w:p>
        </w:tc>
      </w:tr>
      <w:tr>
        <w:tc>
          <w:tcPr>
            <w:tcW w:type="dxa" w:w="4933"/>
            <w:shd w:val="clear" w:color="auto" w:fill="FFFFFF"/>
          </w:tcPr>
          <w:p>
            <w:pPr>
              <w:spacing w:before="40" w:after="40"/>
            </w:pPr>
            <w:r>
              <w:rPr>
                <w:rFonts w:ascii="Arial" w:hAnsi="Arial"/>
                <w:b w:val="0"/>
                <w:sz w:val="18"/>
              </w:rPr>
              <w:t>Sanctions Screening</w:t>
            </w:r>
          </w:p>
        </w:tc>
        <w:tc>
          <w:tcPr>
            <w:tcW w:type="dxa" w:w="4933"/>
            <w:shd w:val="clear" w:color="auto" w:fill="FFFFFF"/>
          </w:tcPr>
          <w:p>
            <w:pPr>
              <w:spacing w:before="40" w:after="40"/>
            </w:pPr>
            <w:r>
              <w:rPr>
                <w:rFonts w:ascii="Arial" w:hAnsi="Arial"/>
                <w:b/>
                <w:color w:val="1E8449"/>
                <w:sz w:val="18"/>
              </w:rPr>
              <w:t>✔  Completed</w:t>
            </w:r>
          </w:p>
        </w:tc>
      </w:tr>
      <w:tr>
        <w:tc>
          <w:tcPr>
            <w:tcW w:type="dxa" w:w="4933"/>
            <w:shd w:val="clear" w:color="auto" w:fill="EEF2F8"/>
          </w:tcPr>
          <w:p>
            <w:pPr>
              <w:spacing w:before="40" w:after="40"/>
            </w:pPr>
            <w:r>
              <w:rPr>
                <w:rFonts w:ascii="Arial" w:hAnsi="Arial"/>
                <w:b w:val="0"/>
                <w:sz w:val="18"/>
              </w:rPr>
              <w:t>Source of Funds Declaration Received</w:t>
            </w:r>
          </w:p>
        </w:tc>
        <w:tc>
          <w:tcPr>
            <w:tcW w:type="dxa" w:w="4933"/>
            <w:shd w:val="clear" w:color="auto" w:fill="EEF2F8"/>
          </w:tcPr>
          <w:p>
            <w:pPr>
              <w:spacing w:before="40" w:after="40"/>
            </w:pPr>
            <w:r>
              <w:rPr>
                <w:rFonts w:ascii="Arial" w:hAnsi="Arial"/>
                <w:b/>
                <w:color w:val="1E8449"/>
                <w:sz w:val="18"/>
              </w:rPr>
              <w:t>✔  Yes</w:t>
            </w:r>
          </w:p>
        </w:tc>
      </w:tr>
      <w:tr>
        <w:tc>
          <w:tcPr>
            <w:tcW w:type="dxa" w:w="4933"/>
            <w:shd w:val="clear" w:color="auto" w:fill="FFFFFF"/>
          </w:tcPr>
          <w:p>
            <w:pPr>
              <w:spacing w:before="40" w:after="40"/>
            </w:pPr>
            <w:r>
              <w:rPr>
                <w:rFonts w:ascii="Arial" w:hAnsi="Arial"/>
                <w:b w:val="0"/>
                <w:sz w:val="18"/>
              </w:rPr>
              <w:t>Internal Compliance Approval</w:t>
            </w:r>
          </w:p>
        </w:tc>
        <w:tc>
          <w:tcPr>
            <w:tcW w:type="dxa" w:w="4933"/>
            <w:shd w:val="clear" w:color="auto" w:fill="FFFFFF"/>
          </w:tcPr>
          <w:p>
            <w:pPr>
              <w:spacing w:before="40" w:after="40"/>
            </w:pPr>
            <w:r>
              <w:rPr>
                <w:rFonts w:ascii="Arial" w:hAnsi="Arial"/>
                <w:b/>
                <w:color w:val="1E8449"/>
                <w:sz w:val="18"/>
              </w:rPr>
              <w:t>✔  Granted</w:t>
            </w:r>
          </w:p>
        </w:tc>
      </w:tr>
    </w:tbl>
    <w:p>
      <w:pPr>
        <w:spacing w:after="40"/>
      </w:pPr>
    </w:p>
    <w:tbl>
      <w:tblPr>
        <w:tblW w:type="auto" w:w="0"/>
        <w:jc w:val="left"/>
        <w:tblLook w:firstColumn="1" w:firstRow="1" w:lastColumn="0" w:lastRow="0" w:noHBand="0" w:noVBand="1" w:val="04A0"/>
      </w:tblPr>
      <w:tblGrid>
        <w:gridCol w:w="1984"/>
        <w:gridCol w:w="7483"/>
      </w:tblGrid>
      <w:tr>
        <w:tc>
          <w:tcPr>
            <w:tcW w:type="dxa" w:w="4933"/>
            <w:shd w:val="clear" w:color="auto" w:fill="0A1628"/>
          </w:tcPr>
          <w:p>
            <w:pPr>
              <w:spacing w:before="40" w:after="80"/>
            </w:pPr>
            <w:r>
              <w:rPr>
                <w:rFonts w:ascii="Arial" w:hAnsi="Arial"/>
                <w:b/>
                <w:color w:val="C9A84C"/>
                <w:sz w:val="18"/>
              </w:rPr>
              <w:t>■  SECTION 4</w:t>
            </w:r>
          </w:p>
        </w:tc>
        <w:tc>
          <w:tcPr>
            <w:tcW w:type="dxa" w:w="4933"/>
            <w:shd w:val="clear" w:color="auto" w:fill="0A1628"/>
          </w:tcPr>
          <w:p>
            <w:pPr>
              <w:spacing w:before="40" w:after="80"/>
            </w:pPr>
            <w:r>
              <w:rPr>
                <w:rFonts w:ascii="Arial" w:hAnsi="Arial"/>
                <w:b/>
                <w:color w:val="C9A84C"/>
                <w:sz w:val="24"/>
              </w:rPr>
              <w:t>RECEIVER MASTER WALLET DETAILS</w:t>
            </w:r>
          </w:p>
        </w:tc>
      </w:tr>
    </w:tbl>
    <w:p>
      <w:pPr>
        <w:spacing w:after="40"/>
      </w:pP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3289"/>
        <w:gridCol w:w="3289"/>
        <w:gridCol w:w="3289"/>
      </w:tblGrid>
      <w:tr>
        <w:tc>
          <w:tcPr>
            <w:tcW w:type="dxa" w:w="3289"/>
            <w:shd w:val="clear" w:color="auto" w:fill="0A1628"/>
          </w:tcPr>
          <w:p>
            <w:pPr>
              <w:spacing w:before="60" w:after="60"/>
            </w:pPr>
            <w:r>
              <w:rPr>
                <w:rFonts w:ascii="Arial" w:hAnsi="Arial"/>
                <w:b/>
                <w:color w:val="C9A84C"/>
                <w:sz w:val="19"/>
              </w:rPr>
              <w:t>Network</w:t>
            </w:r>
          </w:p>
        </w:tc>
        <w:tc>
          <w:tcPr>
            <w:tcW w:type="dxa" w:w="3289"/>
            <w:shd w:val="clear" w:color="auto" w:fill="0A1628"/>
          </w:tcPr>
          <w:p>
            <w:pPr>
              <w:spacing w:before="60" w:after="60"/>
            </w:pPr>
            <w:r>
              <w:rPr>
                <w:rFonts w:ascii="Arial" w:hAnsi="Arial"/>
                <w:b/>
                <w:color w:val="C9A84C"/>
                <w:sz w:val="19"/>
              </w:rPr>
              <w:t>Wallet Address</w:t>
            </w:r>
          </w:p>
        </w:tc>
        <w:tc>
          <w:tcPr>
            <w:tcW w:type="dxa" w:w="3289"/>
            <w:shd w:val="clear" w:color="auto" w:fill="0A1628"/>
          </w:tcPr>
          <w:p>
            <w:pPr>
              <w:spacing w:before="60" w:after="60"/>
            </w:pPr>
            <w:r>
              <w:rPr>
                <w:rFonts w:ascii="Arial" w:hAnsi="Arial"/>
                <w:b/>
                <w:color w:val="C9A84C"/>
                <w:sz w:val="19"/>
              </w:rPr>
              <w:t>Token</w:t>
            </w:r>
          </w:p>
        </w:tc>
      </w:tr>
      <w:tr>
        <w:tc>
          <w:tcPr>
            <w:tcW w:type="dxa" w:w="3289"/>
            <w:shd w:val="clear" w:color="auto" w:fill="EEF2F8"/>
          </w:tcPr>
          <w:p>
            <w:pPr>
              <w:spacing w:before="60" w:after="60"/>
            </w:pPr>
            <w:r>
              <w:rPr>
                <w:rFonts w:ascii="Arial" w:hAnsi="Arial"/>
                <w:color w:val="1A1A2E"/>
                <w:sz w:val="17"/>
              </w:rPr>
              <w:t>Ethereum (ERC-20)</w:t>
            </w:r>
          </w:p>
        </w:tc>
        <w:tc>
          <w:tcPr>
            <w:tcW w:type="dxa" w:w="3289"/>
            <w:shd w:val="clear" w:color="auto" w:fill="EEF2F8"/>
          </w:tcPr>
          <w:p>
            <w:pPr>
              <w:spacing w:before="60" w:after="60"/>
            </w:pPr>
            <w:r>
              <w:rPr>
                <w:rFonts w:ascii="Courier New" w:hAnsi="Courier New"/>
                <w:color w:val="0A1628"/>
                <w:sz w:val="17"/>
              </w:rPr>
              <w:t>0xBD682cfD8382a90adfDd6745780D3D7959c4d939</w:t>
            </w:r>
          </w:p>
        </w:tc>
        <w:tc>
          <w:tcPr>
            <w:tcW w:type="dxa" w:w="3289"/>
            <w:shd w:val="clear" w:color="auto" w:fill="EEF2F8"/>
          </w:tcPr>
          <w:p>
            <w:pPr>
              <w:spacing w:before="60" w:after="60"/>
            </w:pPr>
            <w:r>
              <w:rPr>
                <w:rFonts w:ascii="Arial" w:hAnsi="Arial"/>
                <w:color w:val="1A1A2E"/>
                <w:sz w:val="17"/>
              </w:rPr>
              <w:t>USDT ERC-20</w:t>
            </w:r>
          </w:p>
        </w:tc>
      </w:tr>
      <w:tr>
        <w:tc>
          <w:tcPr>
            <w:tcW w:type="dxa" w:w="3289"/>
            <w:shd w:val="clear" w:color="auto" w:fill="FFFFFF"/>
          </w:tcPr>
          <w:p>
            <w:pPr>
              <w:spacing w:before="60" w:after="60"/>
            </w:pPr>
            <w:r>
              <w:rPr>
                <w:rFonts w:ascii="Arial" w:hAnsi="Arial"/>
                <w:color w:val="1A1A2E"/>
                <w:sz w:val="17"/>
              </w:rPr>
              <w:t>Tron (TRC-20)</w:t>
            </w:r>
          </w:p>
        </w:tc>
        <w:tc>
          <w:tcPr>
            <w:tcW w:type="dxa" w:w="3289"/>
            <w:shd w:val="clear" w:color="auto" w:fill="FFFFFF"/>
          </w:tcPr>
          <w:p>
            <w:pPr>
              <w:spacing w:before="60" w:after="60"/>
            </w:pPr>
            <w:r>
              <w:rPr>
                <w:rFonts w:ascii="Courier New" w:hAnsi="Courier New"/>
                <w:color w:val="0A1628"/>
                <w:sz w:val="17"/>
              </w:rPr>
              <w:t>To be confirmed by Receiver</w:t>
            </w:r>
          </w:p>
        </w:tc>
        <w:tc>
          <w:tcPr>
            <w:tcW w:type="dxa" w:w="3289"/>
            <w:shd w:val="clear" w:color="auto" w:fill="FFFFFF"/>
          </w:tcPr>
          <w:p>
            <w:pPr>
              <w:spacing w:before="60" w:after="60"/>
            </w:pPr>
            <w:r>
              <w:rPr>
                <w:rFonts w:ascii="Arial" w:hAnsi="Arial"/>
                <w:color w:val="1A1A2E"/>
                <w:sz w:val="17"/>
              </w:rPr>
              <w:t>USDT TRC-20</w:t>
            </w:r>
          </w:p>
        </w:tc>
      </w:tr>
    </w:tbl>
    <w:p>
      <w:pPr>
        <w:spacing w:after="40"/>
      </w:pP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9866"/>
      </w:tblGrid>
      <w:tr>
        <w:tc>
          <w:tcPr>
            <w:tcW w:type="dxa" w:w="9866"/>
            <w:shd w:val="clear" w:color="auto" w:fill="F0D98A"/>
          </w:tcPr>
          <w:p>
            <w:pPr>
              <w:spacing w:before="40" w:after="80"/>
            </w:pPr>
            <w:r>
              <w:rPr>
                <w:rFonts w:ascii="Arial" w:hAnsi="Arial"/>
                <w:color w:val="0A1628"/>
                <w:sz w:val="18"/>
              </w:rPr>
              <w:t>⚠  IMPORTANT: Always verify the wallet address via official channels before initiating any transfer. ALSHUMOOKH GROUP accepts no liability for transfers sent to unverified addresses.</w:t>
            </w:r>
          </w:p>
        </w:tc>
      </w:tr>
    </w:tbl>
    <w:p>
      <w:pPr>
        <w:spacing w:after="40"/>
      </w:pPr>
    </w:p>
    <w:p>
      <w:r>
        <w:br w:type="page"/>
      </w:r>
    </w:p>
    <w:tbl>
      <w:tblPr>
        <w:tblW w:type="auto" w:w="0"/>
        <w:jc w:val="left"/>
        <w:tblLook w:firstColumn="1" w:firstRow="1" w:lastColumn="0" w:lastRow="0" w:noHBand="0" w:noVBand="1" w:val="04A0"/>
      </w:tblPr>
      <w:tblGrid>
        <w:gridCol w:w="1984"/>
        <w:gridCol w:w="7483"/>
      </w:tblGrid>
      <w:tr>
        <w:tc>
          <w:tcPr>
            <w:tcW w:type="dxa" w:w="4933"/>
            <w:shd w:val="clear" w:color="auto" w:fill="0A1628"/>
          </w:tcPr>
          <w:p>
            <w:pPr>
              <w:spacing w:before="40" w:after="80"/>
            </w:pPr>
            <w:r>
              <w:rPr>
                <w:rFonts w:ascii="Arial" w:hAnsi="Arial"/>
                <w:b/>
                <w:color w:val="C9A84C"/>
                <w:sz w:val="18"/>
              </w:rPr>
              <w:t>■  SECTION 5</w:t>
            </w:r>
          </w:p>
        </w:tc>
        <w:tc>
          <w:tcPr>
            <w:tcW w:type="dxa" w:w="4933"/>
            <w:shd w:val="clear" w:color="auto" w:fill="0A1628"/>
          </w:tcPr>
          <w:p>
            <w:pPr>
              <w:spacing w:before="40" w:after="80"/>
            </w:pPr>
            <w:r>
              <w:rPr>
                <w:rFonts w:ascii="Arial" w:hAnsi="Arial"/>
                <w:b/>
                <w:color w:val="C9A84C"/>
                <w:sz w:val="24"/>
              </w:rPr>
              <w:t>SYSTEM INTEGRATION — SENDER API SPECIFICATIONS</w:t>
            </w:r>
          </w:p>
        </w:tc>
      </w:tr>
    </w:tbl>
    <w:p>
      <w:pPr>
        <w:spacing w:after="40"/>
      </w:pPr>
    </w:p>
    <w:p>
      <w:pPr>
        <w:spacing w:before="0" w:after="40"/>
      </w:pPr>
      <w:r>
        <w:rPr>
          <w:rFonts w:ascii="Arial" w:hAnsi="Arial"/>
          <w:color w:val="1A1A2E"/>
          <w:sz w:val="18"/>
        </w:rPr>
        <w:t>The Sender must transmit transaction payloads to the ALSHUMOOKH platform via the secure REST API. All communications are encrypted over HTTPS. API keys are issued per-client and must be kept confidential.</w:t>
      </w:r>
    </w:p>
    <w:p>
      <w:pPr>
        <w:spacing w:before="40" w:after="60"/>
      </w:pPr>
      <w:r>
        <w:rPr>
          <w:rFonts w:ascii="Arial" w:hAnsi="Arial"/>
          <w:b/>
          <w:color w:val="1A3A5C"/>
          <w:sz w:val="20"/>
        </w:rPr>
        <w:t>5.1  API Endpoint</w:t>
      </w: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4933"/>
        <w:gridCol w:w="4933"/>
      </w:tblGrid>
      <w:tr>
        <w:tc>
          <w:tcPr>
            <w:tcW w:type="dxa" w:w="3118"/>
            <w:shd w:val="clear" w:color="auto" w:fill="EEF2F8"/>
          </w:tcPr>
          <w:p>
            <w:pPr>
              <w:spacing w:before="60" w:after="60"/>
            </w:pPr>
            <w:r>
              <w:rPr>
                <w:rFonts w:ascii="Arial" w:hAnsi="Arial"/>
                <w:b/>
                <w:color w:val="4A4A6A"/>
                <w:sz w:val="18"/>
              </w:rPr>
              <w:t>Base URL</w:t>
            </w:r>
          </w:p>
        </w:tc>
        <w:tc>
          <w:tcPr>
            <w:tcW w:type="dxa" w:w="6350"/>
            <w:shd w:val="clear" w:color="auto" w:fill="EEF2F8"/>
          </w:tcPr>
          <w:p>
            <w:pPr>
              <w:spacing w:before="60" w:after="60"/>
            </w:pPr>
            <w:r>
              <w:rPr>
                <w:rFonts w:ascii="Arial" w:hAnsi="Arial"/>
                <w:color w:val="1A1A2E"/>
                <w:sz w:val="18"/>
              </w:rPr>
              <w:t>https://api.alshumookh-pay.com</w:t>
            </w:r>
          </w:p>
        </w:tc>
      </w:tr>
      <w:tr>
        <w:tc>
          <w:tcPr>
            <w:tcW w:type="dxa" w:w="3118"/>
            <w:shd w:val="clear" w:color="auto" w:fill="FFFFFF"/>
          </w:tcPr>
          <w:p>
            <w:pPr>
              <w:spacing w:before="60" w:after="60"/>
            </w:pPr>
            <w:r>
              <w:rPr>
                <w:rFonts w:ascii="Arial" w:hAnsi="Arial"/>
                <w:b/>
                <w:color w:val="4A4A6A"/>
                <w:sz w:val="18"/>
              </w:rPr>
              <w:t>Ingest Endpoint</w:t>
            </w:r>
          </w:p>
        </w:tc>
        <w:tc>
          <w:tcPr>
            <w:tcW w:type="dxa" w:w="6350"/>
            <w:shd w:val="clear" w:color="auto" w:fill="FFFFFF"/>
          </w:tcPr>
          <w:p>
            <w:pPr>
              <w:spacing w:before="60" w:after="60"/>
            </w:pPr>
            <w:r>
              <w:rPr>
                <w:rFonts w:ascii="Arial" w:hAnsi="Arial"/>
                <w:color w:val="1A1A2E"/>
                <w:sz w:val="18"/>
              </w:rPr>
              <w:t>POST  /api/v1/payloads/ingest</w:t>
            </w:r>
          </w:p>
        </w:tc>
      </w:tr>
      <w:tr>
        <w:tc>
          <w:tcPr>
            <w:tcW w:type="dxa" w:w="3118"/>
            <w:shd w:val="clear" w:color="auto" w:fill="EEF2F8"/>
          </w:tcPr>
          <w:p>
            <w:pPr>
              <w:spacing w:before="60" w:after="60"/>
            </w:pPr>
            <w:r>
              <w:rPr>
                <w:rFonts w:ascii="Arial" w:hAnsi="Arial"/>
                <w:b/>
                <w:color w:val="4A4A6A"/>
                <w:sz w:val="18"/>
              </w:rPr>
              <w:t>Full URL</w:t>
            </w:r>
          </w:p>
        </w:tc>
        <w:tc>
          <w:tcPr>
            <w:tcW w:type="dxa" w:w="6350"/>
            <w:shd w:val="clear" w:color="auto" w:fill="EEF2F8"/>
          </w:tcPr>
          <w:p>
            <w:pPr>
              <w:spacing w:before="60" w:after="60"/>
            </w:pPr>
            <w:r>
              <w:rPr>
                <w:rFonts w:ascii="Arial" w:hAnsi="Arial"/>
                <w:color w:val="1A1A2E"/>
                <w:sz w:val="18"/>
              </w:rPr>
              <w:t>https://api.alshumookh-pay.com/api/v1/payloads/ingest</w:t>
            </w:r>
          </w:p>
        </w:tc>
      </w:tr>
      <w:tr>
        <w:tc>
          <w:tcPr>
            <w:tcW w:type="dxa" w:w="3118"/>
            <w:shd w:val="clear" w:color="auto" w:fill="FFFFFF"/>
          </w:tcPr>
          <w:p>
            <w:pPr>
              <w:spacing w:before="60" w:after="60"/>
            </w:pPr>
            <w:r>
              <w:rPr>
                <w:rFonts w:ascii="Arial" w:hAnsi="Arial"/>
                <w:b/>
                <w:color w:val="4A4A6A"/>
                <w:sz w:val="18"/>
              </w:rPr>
              <w:t>Protocol</w:t>
            </w:r>
          </w:p>
        </w:tc>
        <w:tc>
          <w:tcPr>
            <w:tcW w:type="dxa" w:w="6350"/>
            <w:shd w:val="clear" w:color="auto" w:fill="FFFFFF"/>
          </w:tcPr>
          <w:p>
            <w:pPr>
              <w:spacing w:before="60" w:after="60"/>
            </w:pPr>
            <w:r>
              <w:rPr>
                <w:rFonts w:ascii="Arial" w:hAnsi="Arial"/>
                <w:color w:val="1A1A2E"/>
                <w:sz w:val="18"/>
              </w:rPr>
              <w:t>HTTPS (TLS 1.2 / 1.3)</w:t>
            </w:r>
          </w:p>
        </w:tc>
      </w:tr>
      <w:tr>
        <w:tc>
          <w:tcPr>
            <w:tcW w:type="dxa" w:w="3118"/>
            <w:shd w:val="clear" w:color="auto" w:fill="EEF2F8"/>
          </w:tcPr>
          <w:p>
            <w:pPr>
              <w:spacing w:before="60" w:after="60"/>
            </w:pPr>
            <w:r>
              <w:rPr>
                <w:rFonts w:ascii="Arial" w:hAnsi="Arial"/>
                <w:b/>
                <w:color w:val="4A4A6A"/>
                <w:sz w:val="18"/>
              </w:rPr>
              <w:t>Content-Type</w:t>
            </w:r>
          </w:p>
        </w:tc>
        <w:tc>
          <w:tcPr>
            <w:tcW w:type="dxa" w:w="6350"/>
            <w:shd w:val="clear" w:color="auto" w:fill="EEF2F8"/>
          </w:tcPr>
          <w:p>
            <w:pPr>
              <w:spacing w:before="60" w:after="60"/>
            </w:pPr>
            <w:r>
              <w:rPr>
                <w:rFonts w:ascii="Arial" w:hAnsi="Arial"/>
                <w:color w:val="1A1A2E"/>
                <w:sz w:val="18"/>
              </w:rPr>
              <w:t>application/json</w:t>
            </w:r>
          </w:p>
        </w:tc>
      </w:tr>
      <w:tr>
        <w:tc>
          <w:tcPr>
            <w:tcW w:type="dxa" w:w="3118"/>
            <w:shd w:val="clear" w:color="auto" w:fill="FFFFFF"/>
          </w:tcPr>
          <w:p>
            <w:pPr>
              <w:spacing w:before="60" w:after="60"/>
            </w:pPr>
            <w:r>
              <w:rPr>
                <w:rFonts w:ascii="Arial" w:hAnsi="Arial"/>
                <w:b/>
                <w:color w:val="4A4A6A"/>
                <w:sz w:val="18"/>
              </w:rPr>
              <w:t>Authentication</w:t>
            </w:r>
          </w:p>
        </w:tc>
        <w:tc>
          <w:tcPr>
            <w:tcW w:type="dxa" w:w="6350"/>
            <w:shd w:val="clear" w:color="auto" w:fill="FFFFFF"/>
          </w:tcPr>
          <w:p>
            <w:pPr>
              <w:spacing w:before="60" w:after="60"/>
            </w:pPr>
            <w:r>
              <w:rPr>
                <w:rFonts w:ascii="Arial" w:hAnsi="Arial"/>
                <w:color w:val="1A1A2E"/>
                <w:sz w:val="18"/>
              </w:rPr>
              <w:t>X-API-Key: &lt;your_api_key&gt;</w:t>
            </w:r>
          </w:p>
        </w:tc>
      </w:tr>
    </w:tbl>
    <w:p>
      <w:pPr>
        <w:spacing w:after="40"/>
      </w:pPr>
    </w:p>
    <w:p>
      <w:pPr>
        <w:spacing w:before="40" w:after="60"/>
      </w:pPr>
      <w:r>
        <w:rPr>
          <w:rFonts w:ascii="Arial" w:hAnsi="Arial"/>
          <w:b/>
          <w:color w:val="1A3A5C"/>
          <w:sz w:val="20"/>
        </w:rPr>
        <w:t>5.2  Required HTTP Headers</w:t>
      </w: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3289"/>
        <w:gridCol w:w="3289"/>
        <w:gridCol w:w="3289"/>
      </w:tblGrid>
      <w:tr>
        <w:tc>
          <w:tcPr>
            <w:tcW w:type="dxa" w:w="3289"/>
            <w:shd w:val="clear" w:color="auto" w:fill="0A1628"/>
          </w:tcPr>
          <w:p>
            <w:pPr>
              <w:spacing w:before="60" w:after="60"/>
            </w:pPr>
            <w:r>
              <w:rPr>
                <w:rFonts w:ascii="Arial" w:hAnsi="Arial"/>
                <w:b/>
                <w:color w:val="C9A84C"/>
                <w:sz w:val="19"/>
              </w:rPr>
              <w:t>Header</w:t>
            </w:r>
          </w:p>
        </w:tc>
        <w:tc>
          <w:tcPr>
            <w:tcW w:type="dxa" w:w="3289"/>
            <w:shd w:val="clear" w:color="auto" w:fill="0A1628"/>
          </w:tcPr>
          <w:p>
            <w:pPr>
              <w:spacing w:before="60" w:after="60"/>
            </w:pPr>
            <w:r>
              <w:rPr>
                <w:rFonts w:ascii="Arial" w:hAnsi="Arial"/>
                <w:b/>
                <w:color w:val="C9A84C"/>
                <w:sz w:val="19"/>
              </w:rPr>
              <w:t>Value</w:t>
            </w:r>
          </w:p>
        </w:tc>
        <w:tc>
          <w:tcPr>
            <w:tcW w:type="dxa" w:w="3289"/>
            <w:shd w:val="clear" w:color="auto" w:fill="0A1628"/>
          </w:tcPr>
          <w:p>
            <w:pPr>
              <w:spacing w:before="60" w:after="60"/>
            </w:pPr>
            <w:r>
              <w:rPr>
                <w:rFonts w:ascii="Arial" w:hAnsi="Arial"/>
                <w:b/>
                <w:color w:val="C9A84C"/>
                <w:sz w:val="19"/>
              </w:rPr>
              <w:t>Required</w:t>
            </w:r>
          </w:p>
        </w:tc>
      </w:tr>
      <w:tr>
        <w:tc>
          <w:tcPr>
            <w:tcW w:type="dxa" w:w="3289"/>
            <w:shd w:val="clear" w:color="auto" w:fill="EEF2F8"/>
          </w:tcPr>
          <w:p>
            <w:pPr>
              <w:spacing w:before="60" w:after="60"/>
            </w:pPr>
            <w:r>
              <w:rPr>
                <w:rFonts w:ascii="Courier New" w:hAnsi="Courier New"/>
                <w:color w:val="1A1A2E"/>
                <w:sz w:val="17"/>
              </w:rPr>
              <w:t>Content-Type</w:t>
            </w:r>
          </w:p>
        </w:tc>
        <w:tc>
          <w:tcPr>
            <w:tcW w:type="dxa" w:w="3289"/>
            <w:shd w:val="clear" w:color="auto" w:fill="EEF2F8"/>
          </w:tcPr>
          <w:p>
            <w:pPr>
              <w:spacing w:before="60" w:after="60"/>
            </w:pPr>
            <w:r>
              <w:rPr>
                <w:rFonts w:ascii="Courier New" w:hAnsi="Courier New"/>
                <w:color w:val="1A1A2E"/>
                <w:sz w:val="17"/>
              </w:rPr>
              <w:t>application/json</w:t>
            </w:r>
          </w:p>
        </w:tc>
        <w:tc>
          <w:tcPr>
            <w:tcW w:type="dxa" w:w="3289"/>
            <w:shd w:val="clear" w:color="auto" w:fill="EEF2F8"/>
          </w:tcPr>
          <w:p>
            <w:pPr>
              <w:spacing w:before="60" w:after="60"/>
            </w:pPr>
            <w:r>
              <w:rPr>
                <w:rFonts w:ascii="Arial" w:hAnsi="Arial"/>
                <w:b/>
                <w:color w:val="1E8449"/>
                <w:sz w:val="17"/>
              </w:rPr>
              <w:t>Yes</w:t>
            </w:r>
          </w:p>
        </w:tc>
      </w:tr>
      <w:tr>
        <w:tc>
          <w:tcPr>
            <w:tcW w:type="dxa" w:w="3289"/>
            <w:shd w:val="clear" w:color="auto" w:fill="FFFFFF"/>
          </w:tcPr>
          <w:p>
            <w:pPr>
              <w:spacing w:before="60" w:after="60"/>
            </w:pPr>
            <w:r>
              <w:rPr>
                <w:rFonts w:ascii="Courier New" w:hAnsi="Courier New"/>
                <w:color w:val="1A1A2E"/>
                <w:sz w:val="17"/>
              </w:rPr>
              <w:t>X-API-Key</w:t>
            </w:r>
          </w:p>
        </w:tc>
        <w:tc>
          <w:tcPr>
            <w:tcW w:type="dxa" w:w="3289"/>
            <w:shd w:val="clear" w:color="auto" w:fill="FFFFFF"/>
          </w:tcPr>
          <w:p>
            <w:pPr>
              <w:spacing w:before="60" w:after="60"/>
            </w:pPr>
            <w:r>
              <w:rPr>
                <w:rFonts w:ascii="Courier New" w:hAnsi="Courier New"/>
                <w:color w:val="1A1A2E"/>
                <w:sz w:val="17"/>
              </w:rPr>
              <w:t>&lt;your_api_key&gt;</w:t>
            </w:r>
          </w:p>
        </w:tc>
        <w:tc>
          <w:tcPr>
            <w:tcW w:type="dxa" w:w="3289"/>
            <w:shd w:val="clear" w:color="auto" w:fill="FFFFFF"/>
          </w:tcPr>
          <w:p>
            <w:pPr>
              <w:spacing w:before="60" w:after="60"/>
            </w:pPr>
            <w:r>
              <w:rPr>
                <w:rFonts w:ascii="Arial" w:hAnsi="Arial"/>
                <w:b/>
                <w:color w:val="1E8449"/>
                <w:sz w:val="17"/>
              </w:rPr>
              <w:t>Yes</w:t>
            </w:r>
          </w:p>
        </w:tc>
      </w:tr>
      <w:tr>
        <w:tc>
          <w:tcPr>
            <w:tcW w:type="dxa" w:w="3289"/>
            <w:shd w:val="clear" w:color="auto" w:fill="EEF2F8"/>
          </w:tcPr>
          <w:p>
            <w:pPr>
              <w:spacing w:before="60" w:after="60"/>
            </w:pPr>
            <w:r>
              <w:rPr>
                <w:rFonts w:ascii="Courier New" w:hAnsi="Courier New"/>
                <w:color w:val="1A1A2E"/>
                <w:sz w:val="17"/>
              </w:rPr>
              <w:t>X-Client-ID</w:t>
            </w:r>
          </w:p>
        </w:tc>
        <w:tc>
          <w:tcPr>
            <w:tcW w:type="dxa" w:w="3289"/>
            <w:shd w:val="clear" w:color="auto" w:fill="EEF2F8"/>
          </w:tcPr>
          <w:p>
            <w:pPr>
              <w:spacing w:before="60" w:after="60"/>
            </w:pPr>
            <w:r>
              <w:rPr>
                <w:rFonts w:ascii="Courier New" w:hAnsi="Courier New"/>
                <w:color w:val="1A1A2E"/>
                <w:sz w:val="17"/>
              </w:rPr>
              <w:t>&lt;your_client_id&gt;</w:t>
            </w:r>
          </w:p>
        </w:tc>
        <w:tc>
          <w:tcPr>
            <w:tcW w:type="dxa" w:w="3289"/>
            <w:shd w:val="clear" w:color="auto" w:fill="EEF2F8"/>
          </w:tcPr>
          <w:p>
            <w:pPr>
              <w:spacing w:before="60" w:after="60"/>
            </w:pPr>
            <w:r>
              <w:rPr>
                <w:rFonts w:ascii="Arial" w:hAnsi="Arial"/>
                <w:b/>
                <w:color w:val="1E8449"/>
                <w:sz w:val="17"/>
              </w:rPr>
              <w:t>Yes</w:t>
            </w:r>
          </w:p>
        </w:tc>
      </w:tr>
      <w:tr>
        <w:tc>
          <w:tcPr>
            <w:tcW w:type="dxa" w:w="3289"/>
            <w:shd w:val="clear" w:color="auto" w:fill="FFFFFF"/>
          </w:tcPr>
          <w:p>
            <w:pPr>
              <w:spacing w:before="60" w:after="60"/>
            </w:pPr>
            <w:r>
              <w:rPr>
                <w:rFonts w:ascii="Courier New" w:hAnsi="Courier New"/>
                <w:color w:val="1A1A2E"/>
                <w:sz w:val="17"/>
              </w:rPr>
              <w:t>X-Timestamp</w:t>
            </w:r>
          </w:p>
        </w:tc>
        <w:tc>
          <w:tcPr>
            <w:tcW w:type="dxa" w:w="3289"/>
            <w:shd w:val="clear" w:color="auto" w:fill="FFFFFF"/>
          </w:tcPr>
          <w:p>
            <w:pPr>
              <w:spacing w:before="60" w:after="60"/>
            </w:pPr>
            <w:r>
              <w:rPr>
                <w:rFonts w:ascii="Courier New" w:hAnsi="Courier New"/>
                <w:color w:val="1A1A2E"/>
                <w:sz w:val="17"/>
              </w:rPr>
              <w:t>ISO-8601 UTC  e.g. 2026-05-11T10:00:00Z</w:t>
            </w:r>
          </w:p>
        </w:tc>
        <w:tc>
          <w:tcPr>
            <w:tcW w:type="dxa" w:w="3289"/>
            <w:shd w:val="clear" w:color="auto" w:fill="FFFFFF"/>
          </w:tcPr>
          <w:p>
            <w:pPr>
              <w:spacing w:before="60" w:after="60"/>
            </w:pPr>
            <w:r>
              <w:rPr>
                <w:rFonts w:ascii="Arial" w:hAnsi="Arial"/>
                <w:color w:val="1E8449"/>
                <w:sz w:val="17"/>
              </w:rPr>
              <w:t>Recommended</w:t>
            </w:r>
          </w:p>
        </w:tc>
      </w:tr>
    </w:tbl>
    <w:p>
      <w:pPr>
        <w:spacing w:after="40"/>
      </w:pPr>
    </w:p>
    <w:p>
      <w:pPr>
        <w:spacing w:before="40" w:after="60"/>
      </w:pPr>
      <w:r>
        <w:rPr>
          <w:rFonts w:ascii="Arial" w:hAnsi="Arial"/>
          <w:b/>
          <w:color w:val="1A3A5C"/>
          <w:sz w:val="20"/>
        </w:rPr>
        <w:t>5.3  JSON Payload — Full Schema</w:t>
      </w: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9866"/>
      </w:tblGrid>
      <w:tr>
        <w:tc>
          <w:tcPr>
            <w:tcW w:type="dxa" w:w="9866"/>
            <w:shd w:val="clear" w:color="auto" w:fill="EEF2F8"/>
          </w:tcPr>
          <w:p>
            <w:pPr>
              <w:spacing w:before="40" w:after="80"/>
            </w:pPr>
            <w:r>
              <w:rPr>
                <w:rFonts w:ascii="Courier New" w:hAnsi="Courier New"/>
                <w:color w:val="0A1628"/>
                <w:sz w:val="16"/>
              </w:rPr>
              <w:t>{</w:t>
              <w:br/>
              <w:t xml:space="preserve">  "sender_reference":    "SENDER-REF-001",</w:t>
              <w:br/>
              <w:t xml:space="preserve">  "client_id":           "your_client_id",</w:t>
              <w:br/>
              <w:t xml:space="preserve">  "amount":              1000000.00,</w:t>
              <w:br/>
              <w:t xml:space="preserve">  "currency":            "USDT",</w:t>
              <w:br/>
              <w:t xml:space="preserve">  "network":             "ERC20",</w:t>
              <w:br/>
              <w:t xml:space="preserve">  "sender_wallet":       "0xYOUR_SENDER_WALLET_ADDRESS",</w:t>
              <w:br/>
              <w:t xml:space="preserve">  "receiver_wallet":     "0xBD682cfD8382a90adfDd6745780D3D7959c4d939",</w:t>
              <w:br/>
              <w:t xml:space="preserve">  "transaction_hash":    "0x_BLOCKCHAIN_TX_HASH",</w:t>
              <w:br/>
              <w:t xml:space="preserve">  "smart_contract":      "0x_SMART_CONTRACT_ADDRESS",</w:t>
              <w:br/>
              <w:t xml:space="preserve">  "beneficiary_wallets": [</w:t>
              <w:br/>
              <w:t xml:space="preserve">    { "wallet": "0xWALLET_1", "percentage": 40 },</w:t>
              <w:br/>
              <w:t xml:space="preserve">    { "wallet": "0xWALLET_2", "percentage": 30 },</w:t>
              <w:br/>
              <w:t xml:space="preserve">    { "wallet": "0xWALLET_3", "percentage": 30 }</w:t>
              <w:br/>
              <w:t xml:space="preserve">  ],</w:t>
              <w:br/>
              <w:t xml:space="preserve">  "timestamp":           "2026-05-11T10:00:00Z",</w:t>
              <w:br/>
              <w:t xml:space="preserve">  "notes":               "Optional notes"</w:t>
              <w:br/>
              <w:t>}</w:t>
            </w:r>
          </w:p>
        </w:tc>
      </w:tr>
    </w:tbl>
    <w:p>
      <w:pPr>
        <w:spacing w:after="40"/>
      </w:pPr>
    </w:p>
    <w:p>
      <w:pPr>
        <w:spacing w:before="40" w:after="60"/>
      </w:pPr>
      <w:r>
        <w:rPr>
          <w:rFonts w:ascii="Arial" w:hAnsi="Arial"/>
          <w:b/>
          <w:color w:val="1A3A5C"/>
          <w:sz w:val="20"/>
        </w:rPr>
        <w:t>5.4  cURL Example</w:t>
      </w: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9866"/>
      </w:tblGrid>
      <w:tr>
        <w:tc>
          <w:tcPr>
            <w:tcW w:type="dxa" w:w="9866"/>
            <w:shd w:val="clear" w:color="auto" w:fill="1A3A5C"/>
          </w:tcPr>
          <w:p>
            <w:pPr>
              <w:spacing w:before="40" w:after="80"/>
            </w:pPr>
            <w:r>
              <w:rPr>
                <w:rFonts w:ascii="Courier New" w:hAnsi="Courier New"/>
                <w:color w:val="FFFFFF"/>
                <w:sz w:val="16"/>
              </w:rPr>
              <w:t>curl -X POST https://api.alshumookh-pay.com/api/v1/payloads/ingest \</w:t>
              <w:br/>
              <w:t xml:space="preserve">  -H "Content-Type: application/json" \</w:t>
              <w:br/>
              <w:t xml:space="preserve">  -H "X-API-Key: YOUR_API_KEY" \</w:t>
              <w:br/>
              <w:t xml:space="preserve">  -H "X-Client-ID: YOUR_CLIENT_ID" \</w:t>
              <w:br/>
              <w:t xml:space="preserve">  -d '{</w:t>
              <w:br/>
              <w:t xml:space="preserve">    "sender_reference": "SENDER-REF-001",</w:t>
              <w:br/>
              <w:t xml:space="preserve">    "amount": 1000000.00,</w:t>
              <w:br/>
              <w:t xml:space="preserve">    "currency": "USDT",</w:t>
              <w:br/>
              <w:t xml:space="preserve">    "network": "ERC20",</w:t>
              <w:br/>
              <w:t xml:space="preserve">    "receiver_wallet": "0xBD682cfD8382a90adfDd6745780D3D7959c4d939",</w:t>
              <w:br/>
              <w:t xml:space="preserve">    "transaction_hash": "0x_TX_HASH"</w:t>
              <w:br/>
              <w:t xml:space="preserve">  }'</w:t>
            </w:r>
          </w:p>
        </w:tc>
      </w:tr>
    </w:tbl>
    <w:p>
      <w:pPr>
        <w:spacing w:after="40"/>
      </w:pPr>
    </w:p>
    <w:p>
      <w:pPr>
        <w:spacing w:before="40" w:after="60"/>
      </w:pPr>
      <w:r>
        <w:rPr>
          <w:rFonts w:ascii="Arial" w:hAnsi="Arial"/>
          <w:b/>
          <w:color w:val="1A3A5C"/>
          <w:sz w:val="20"/>
        </w:rPr>
        <w:t>5.5  API Response Format</w:t>
      </w: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3289"/>
        <w:gridCol w:w="3289"/>
        <w:gridCol w:w="3289"/>
      </w:tblGrid>
      <w:tr>
        <w:tc>
          <w:tcPr>
            <w:tcW w:type="dxa" w:w="3289"/>
            <w:shd w:val="clear" w:color="auto" w:fill="0A1628"/>
          </w:tcPr>
          <w:p>
            <w:pPr>
              <w:spacing w:before="60" w:after="60"/>
            </w:pPr>
            <w:r>
              <w:rPr>
                <w:rFonts w:ascii="Arial" w:hAnsi="Arial"/>
                <w:b/>
                <w:color w:val="C9A84C"/>
                <w:sz w:val="19"/>
              </w:rPr>
              <w:t>Status</w:t>
            </w:r>
          </w:p>
        </w:tc>
        <w:tc>
          <w:tcPr>
            <w:tcW w:type="dxa" w:w="3289"/>
            <w:shd w:val="clear" w:color="auto" w:fill="0A1628"/>
          </w:tcPr>
          <w:p>
            <w:pPr>
              <w:spacing w:before="60" w:after="60"/>
            </w:pPr>
            <w:r>
              <w:rPr>
                <w:rFonts w:ascii="Arial" w:hAnsi="Arial"/>
                <w:b/>
                <w:color w:val="C9A84C"/>
                <w:sz w:val="19"/>
              </w:rPr>
              <w:t>HTTP Code</w:t>
            </w:r>
          </w:p>
        </w:tc>
        <w:tc>
          <w:tcPr>
            <w:tcW w:type="dxa" w:w="3289"/>
            <w:shd w:val="clear" w:color="auto" w:fill="0A1628"/>
          </w:tcPr>
          <w:p>
            <w:pPr>
              <w:spacing w:before="60" w:after="60"/>
            </w:pPr>
            <w:r>
              <w:rPr>
                <w:rFonts w:ascii="Arial" w:hAnsi="Arial"/>
                <w:b/>
                <w:color w:val="C9A84C"/>
                <w:sz w:val="19"/>
              </w:rPr>
              <w:t>Response Body</w:t>
            </w:r>
          </w:p>
        </w:tc>
      </w:tr>
      <w:tr>
        <w:tc>
          <w:tcPr>
            <w:tcW w:type="dxa" w:w="3289"/>
            <w:shd w:val="clear" w:color="auto" w:fill="EEF2F8"/>
          </w:tcPr>
          <w:p>
            <w:pPr>
              <w:spacing w:before="60" w:after="60"/>
            </w:pPr>
            <w:r>
              <w:rPr>
                <w:rFonts w:ascii="Arial" w:hAnsi="Arial"/>
                <w:b/>
                <w:color w:val="1E8449"/>
                <w:sz w:val="17"/>
              </w:rPr>
              <w:t>Accepted</w:t>
            </w:r>
          </w:p>
        </w:tc>
        <w:tc>
          <w:tcPr>
            <w:tcW w:type="dxa" w:w="3289"/>
            <w:shd w:val="clear" w:color="auto" w:fill="EEF2F8"/>
          </w:tcPr>
          <w:p>
            <w:pPr>
              <w:spacing w:before="60" w:after="60"/>
            </w:pPr>
            <w:r>
              <w:rPr>
                <w:rFonts w:ascii="Arial" w:hAnsi="Arial"/>
                <w:color w:val="1A1A2E"/>
                <w:sz w:val="17"/>
              </w:rPr>
              <w:t>200 OK</w:t>
            </w:r>
          </w:p>
        </w:tc>
        <w:tc>
          <w:tcPr>
            <w:tcW w:type="dxa" w:w="3289"/>
            <w:shd w:val="clear" w:color="auto" w:fill="EEF2F8"/>
          </w:tcPr>
          <w:p>
            <w:pPr>
              <w:spacing w:before="60" w:after="60"/>
            </w:pPr>
            <w:r>
              <w:rPr>
                <w:rFonts w:ascii="Courier New" w:hAnsi="Courier New"/>
                <w:color w:val="1A1A2E"/>
                <w:sz w:val="17"/>
              </w:rPr>
              <w:t>{"status": "accepted", "payload_id": "PLY-XXXX"}</w:t>
            </w:r>
          </w:p>
        </w:tc>
      </w:tr>
      <w:tr>
        <w:tc>
          <w:tcPr>
            <w:tcW w:type="dxa" w:w="3289"/>
            <w:shd w:val="clear" w:color="auto" w:fill="FFFFFF"/>
          </w:tcPr>
          <w:p>
            <w:pPr>
              <w:spacing w:before="60" w:after="60"/>
            </w:pPr>
            <w:r>
              <w:rPr>
                <w:rFonts w:ascii="Arial" w:hAnsi="Arial"/>
                <w:b/>
                <w:color w:val="C0392B"/>
                <w:sz w:val="17"/>
              </w:rPr>
              <w:t>Validation Error</w:t>
            </w:r>
          </w:p>
        </w:tc>
        <w:tc>
          <w:tcPr>
            <w:tcW w:type="dxa" w:w="3289"/>
            <w:shd w:val="clear" w:color="auto" w:fill="FFFFFF"/>
          </w:tcPr>
          <w:p>
            <w:pPr>
              <w:spacing w:before="60" w:after="60"/>
            </w:pPr>
            <w:r>
              <w:rPr>
                <w:rFonts w:ascii="Arial" w:hAnsi="Arial"/>
                <w:color w:val="1A1A2E"/>
                <w:sz w:val="17"/>
              </w:rPr>
              <w:t>422</w:t>
            </w:r>
          </w:p>
        </w:tc>
        <w:tc>
          <w:tcPr>
            <w:tcW w:type="dxa" w:w="3289"/>
            <w:shd w:val="clear" w:color="auto" w:fill="FFFFFF"/>
          </w:tcPr>
          <w:p>
            <w:pPr>
              <w:spacing w:before="60" w:after="60"/>
            </w:pPr>
            <w:r>
              <w:rPr>
                <w:rFonts w:ascii="Courier New" w:hAnsi="Courier New"/>
                <w:color w:val="1A1A2E"/>
                <w:sz w:val="17"/>
              </w:rPr>
              <w:t>{"status": "error", "detail": "Missing field"}</w:t>
            </w:r>
          </w:p>
        </w:tc>
      </w:tr>
      <w:tr>
        <w:tc>
          <w:tcPr>
            <w:tcW w:type="dxa" w:w="3289"/>
            <w:shd w:val="clear" w:color="auto" w:fill="EEF2F8"/>
          </w:tcPr>
          <w:p>
            <w:pPr>
              <w:spacing w:before="60" w:after="60"/>
            </w:pPr>
            <w:r>
              <w:rPr>
                <w:rFonts w:ascii="Arial" w:hAnsi="Arial"/>
                <w:b/>
                <w:color w:val="C0392B"/>
                <w:sz w:val="17"/>
              </w:rPr>
              <w:t>Auth Failed</w:t>
            </w:r>
          </w:p>
        </w:tc>
        <w:tc>
          <w:tcPr>
            <w:tcW w:type="dxa" w:w="3289"/>
            <w:shd w:val="clear" w:color="auto" w:fill="EEF2F8"/>
          </w:tcPr>
          <w:p>
            <w:pPr>
              <w:spacing w:before="60" w:after="60"/>
            </w:pPr>
            <w:r>
              <w:rPr>
                <w:rFonts w:ascii="Arial" w:hAnsi="Arial"/>
                <w:color w:val="1A1A2E"/>
                <w:sz w:val="17"/>
              </w:rPr>
              <w:t>401</w:t>
            </w:r>
          </w:p>
        </w:tc>
        <w:tc>
          <w:tcPr>
            <w:tcW w:type="dxa" w:w="3289"/>
            <w:shd w:val="clear" w:color="auto" w:fill="EEF2F8"/>
          </w:tcPr>
          <w:p>
            <w:pPr>
              <w:spacing w:before="60" w:after="60"/>
            </w:pPr>
            <w:r>
              <w:rPr>
                <w:rFonts w:ascii="Courier New" w:hAnsi="Courier New"/>
                <w:color w:val="1A1A2E"/>
                <w:sz w:val="17"/>
              </w:rPr>
              <w:t>{"status": "error", "detail": "Invalid API key"}</w:t>
            </w:r>
          </w:p>
        </w:tc>
      </w:tr>
      <w:tr>
        <w:tc>
          <w:tcPr>
            <w:tcW w:type="dxa" w:w="3289"/>
            <w:shd w:val="clear" w:color="auto" w:fill="FFFFFF"/>
          </w:tcPr>
          <w:p>
            <w:pPr>
              <w:spacing w:before="60" w:after="60"/>
            </w:pPr>
            <w:r>
              <w:rPr>
                <w:rFonts w:ascii="Arial" w:hAnsi="Arial"/>
                <w:b/>
                <w:color w:val="C0392B"/>
                <w:sz w:val="17"/>
              </w:rPr>
              <w:t>Rate Limited</w:t>
            </w:r>
          </w:p>
        </w:tc>
        <w:tc>
          <w:tcPr>
            <w:tcW w:type="dxa" w:w="3289"/>
            <w:shd w:val="clear" w:color="auto" w:fill="FFFFFF"/>
          </w:tcPr>
          <w:p>
            <w:pPr>
              <w:spacing w:before="60" w:after="60"/>
            </w:pPr>
            <w:r>
              <w:rPr>
                <w:rFonts w:ascii="Arial" w:hAnsi="Arial"/>
                <w:color w:val="1A1A2E"/>
                <w:sz w:val="17"/>
              </w:rPr>
              <w:t>429</w:t>
            </w:r>
          </w:p>
        </w:tc>
        <w:tc>
          <w:tcPr>
            <w:tcW w:type="dxa" w:w="3289"/>
            <w:shd w:val="clear" w:color="auto" w:fill="FFFFFF"/>
          </w:tcPr>
          <w:p>
            <w:pPr>
              <w:spacing w:before="60" w:after="60"/>
            </w:pPr>
            <w:r>
              <w:rPr>
                <w:rFonts w:ascii="Courier New" w:hAnsi="Courier New"/>
                <w:color w:val="1A1A2E"/>
                <w:sz w:val="17"/>
              </w:rPr>
              <w:t>{"status": "error", "detail": "Too many requests"}</w:t>
            </w:r>
          </w:p>
        </w:tc>
      </w:tr>
    </w:tbl>
    <w:p>
      <w:pPr>
        <w:spacing w:after="40"/>
      </w:pPr>
    </w:p>
    <w:p>
      <w:r>
        <w:br w:type="page"/>
      </w:r>
    </w:p>
    <w:tbl>
      <w:tblPr>
        <w:tblW w:type="auto" w:w="0"/>
        <w:jc w:val="left"/>
        <w:tblLook w:firstColumn="1" w:firstRow="1" w:lastColumn="0" w:lastRow="0" w:noHBand="0" w:noVBand="1" w:val="04A0"/>
      </w:tblPr>
      <w:tblGrid>
        <w:gridCol w:w="1984"/>
        <w:gridCol w:w="7483"/>
      </w:tblGrid>
      <w:tr>
        <w:tc>
          <w:tcPr>
            <w:tcW w:type="dxa" w:w="4933"/>
            <w:shd w:val="clear" w:color="auto" w:fill="0A1628"/>
          </w:tcPr>
          <w:p>
            <w:pPr>
              <w:spacing w:before="40" w:after="80"/>
            </w:pPr>
            <w:r>
              <w:rPr>
                <w:rFonts w:ascii="Arial" w:hAnsi="Arial"/>
                <w:b/>
                <w:color w:val="C9A84C"/>
                <w:sz w:val="18"/>
              </w:rPr>
              <w:t>■  SECTION 6</w:t>
            </w:r>
          </w:p>
        </w:tc>
        <w:tc>
          <w:tcPr>
            <w:tcW w:type="dxa" w:w="4933"/>
            <w:shd w:val="clear" w:color="auto" w:fill="0A1628"/>
          </w:tcPr>
          <w:p>
            <w:pPr>
              <w:spacing w:before="40" w:after="80"/>
            </w:pPr>
            <w:r>
              <w:rPr>
                <w:rFonts w:ascii="Arial" w:hAnsi="Arial"/>
                <w:b/>
                <w:color w:val="C9A84C"/>
                <w:sz w:val="24"/>
              </w:rPr>
              <w:t>SECURITY ARCHITECTURE &amp; TECHNICAL STANDARDS</w:t>
            </w:r>
          </w:p>
        </w:tc>
      </w:tr>
    </w:tbl>
    <w:p>
      <w:pPr>
        <w:spacing w:after="40"/>
      </w:pPr>
    </w:p>
    <w:p>
      <w:pPr>
        <w:spacing w:before="0" w:after="40"/>
      </w:pPr>
      <w:r>
        <w:rPr>
          <w:rFonts w:ascii="Arial" w:hAnsi="Arial"/>
          <w:color w:val="1A1A2E"/>
          <w:sz w:val="18"/>
        </w:rPr>
        <w:t>The ALSHUMOOKH platform implements a multi-layer institutional-grade security architecture. All mechanisms below are active in production at https://api.alshumookh-pay.com.</w:t>
      </w: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3289"/>
        <w:gridCol w:w="3289"/>
        <w:gridCol w:w="3289"/>
      </w:tblGrid>
      <w:tr>
        <w:tc>
          <w:tcPr>
            <w:tcW w:type="dxa" w:w="2721"/>
            <w:shd w:val="clear" w:color="auto" w:fill="0A1628"/>
          </w:tcPr>
          <w:p>
            <w:pPr>
              <w:spacing w:before="40" w:after="40"/>
            </w:pPr>
            <w:r>
              <w:rPr>
                <w:rFonts w:ascii="Arial" w:hAnsi="Arial"/>
                <w:b/>
                <w:color w:val="C9A84C"/>
                <w:sz w:val="19"/>
              </w:rPr>
              <w:t>Security Control</w:t>
            </w:r>
          </w:p>
        </w:tc>
        <w:tc>
          <w:tcPr>
            <w:tcW w:type="dxa" w:w="5556"/>
            <w:shd w:val="clear" w:color="auto" w:fill="0A1628"/>
          </w:tcPr>
          <w:p>
            <w:pPr>
              <w:spacing w:before="40" w:after="40"/>
            </w:pPr>
            <w:r>
              <w:rPr>
                <w:rFonts w:ascii="Arial" w:hAnsi="Arial"/>
                <w:b/>
                <w:color w:val="C9A84C"/>
                <w:sz w:val="19"/>
              </w:rPr>
              <w:t>Implementation</w:t>
            </w:r>
          </w:p>
        </w:tc>
        <w:tc>
          <w:tcPr>
            <w:tcW w:type="dxa" w:w="1191"/>
            <w:shd w:val="clear" w:color="auto" w:fill="0A1628"/>
          </w:tcPr>
          <w:p>
            <w:pPr>
              <w:spacing w:before="40" w:after="40"/>
            </w:pPr>
            <w:r>
              <w:rPr>
                <w:rFonts w:ascii="Arial" w:hAnsi="Arial"/>
                <w:b/>
                <w:color w:val="C9A84C"/>
                <w:sz w:val="19"/>
              </w:rPr>
              <w:t>Status</w:t>
            </w:r>
          </w:p>
        </w:tc>
      </w:tr>
      <w:tr>
        <w:tc>
          <w:tcPr>
            <w:tcW w:type="dxa" w:w="2721"/>
            <w:shd w:val="clear" w:color="auto" w:fill="EEF2F8"/>
          </w:tcPr>
          <w:p>
            <w:pPr>
              <w:spacing w:before="40" w:after="40"/>
            </w:pPr>
            <w:r>
              <w:rPr>
                <w:rFonts w:ascii="Arial" w:hAnsi="Arial"/>
                <w:b/>
                <w:color w:val="1A3A5C"/>
                <w:sz w:val="17"/>
              </w:rPr>
              <w:t>HMAC-SHA256 Payload Signing</w:t>
            </w:r>
          </w:p>
        </w:tc>
        <w:tc>
          <w:tcPr>
            <w:tcW w:type="dxa" w:w="5556"/>
            <w:shd w:val="clear" w:color="auto" w:fill="EEF2F8"/>
          </w:tcPr>
          <w:p>
            <w:pPr>
              <w:spacing w:before="40" w:after="40"/>
            </w:pPr>
            <w:r>
              <w:rPr>
                <w:rFonts w:ascii="Courier New" w:hAnsi="Courier New"/>
                <w:color w:val="1A1A2E"/>
                <w:sz w:val="16"/>
              </w:rPr>
              <w:t>X-Signature: HMAC-SHA256(X-Timestamp + '.' + raw_body). Enforced per-client via hmac_required flag.</w:t>
            </w:r>
          </w:p>
        </w:tc>
        <w:tc>
          <w:tcPr>
            <w:tcW w:type="dxa" w:w="1191"/>
            <w:shd w:val="clear" w:color="auto" w:fill="EEF2F8"/>
          </w:tcPr>
          <w:p>
            <w:pPr>
              <w:spacing w:before="40" w:after="40"/>
            </w:pPr>
            <w:r>
              <w:rPr>
                <w:rFonts w:ascii="Arial" w:hAnsi="Arial"/>
                <w:b/>
                <w:color w:val="1E8449"/>
                <w:sz w:val="18"/>
              </w:rPr>
              <w:t>✔ Active</w:t>
            </w:r>
          </w:p>
        </w:tc>
      </w:tr>
      <w:tr>
        <w:tc>
          <w:tcPr>
            <w:tcW w:type="dxa" w:w="2721"/>
            <w:shd w:val="clear" w:color="auto" w:fill="FFFFFF"/>
          </w:tcPr>
          <w:p>
            <w:pPr>
              <w:spacing w:before="40" w:after="40"/>
            </w:pPr>
            <w:r>
              <w:rPr>
                <w:rFonts w:ascii="Arial" w:hAnsi="Arial"/>
                <w:b/>
                <w:color w:val="1A3A5C"/>
                <w:sz w:val="17"/>
              </w:rPr>
              <w:t>OAuth 2.0 — Client Credentials</w:t>
            </w:r>
          </w:p>
        </w:tc>
        <w:tc>
          <w:tcPr>
            <w:tcW w:type="dxa" w:w="5556"/>
            <w:shd w:val="clear" w:color="auto" w:fill="FFFFFF"/>
          </w:tcPr>
          <w:p>
            <w:pPr>
              <w:spacing w:before="40" w:after="40"/>
            </w:pPr>
            <w:r>
              <w:rPr>
                <w:rFonts w:ascii="Courier New" w:hAnsi="Courier New"/>
                <w:color w:val="1A1A2E"/>
                <w:sz w:val="16"/>
              </w:rPr>
              <w:t>POST /api/v1/oauth/token. Bearer token authentication, configurable per client.</w:t>
            </w:r>
          </w:p>
        </w:tc>
        <w:tc>
          <w:tcPr>
            <w:tcW w:type="dxa" w:w="1191"/>
            <w:shd w:val="clear" w:color="auto" w:fill="FFFFFF"/>
          </w:tcPr>
          <w:p>
            <w:pPr>
              <w:spacing w:before="40" w:after="40"/>
            </w:pPr>
            <w:r>
              <w:rPr>
                <w:rFonts w:ascii="Arial" w:hAnsi="Arial"/>
                <w:b/>
                <w:color w:val="1E8449"/>
                <w:sz w:val="18"/>
              </w:rPr>
              <w:t>✔ Active</w:t>
            </w:r>
          </w:p>
        </w:tc>
      </w:tr>
      <w:tr>
        <w:tc>
          <w:tcPr>
            <w:tcW w:type="dxa" w:w="2721"/>
            <w:shd w:val="clear" w:color="auto" w:fill="EEF2F8"/>
          </w:tcPr>
          <w:p>
            <w:pPr>
              <w:spacing w:before="40" w:after="40"/>
            </w:pPr>
            <w:r>
              <w:rPr>
                <w:rFonts w:ascii="Arial" w:hAnsi="Arial"/>
                <w:b/>
                <w:color w:val="1A3A5C"/>
                <w:sz w:val="17"/>
              </w:rPr>
              <w:t>JWT / JWS Verification</w:t>
            </w:r>
          </w:p>
        </w:tc>
        <w:tc>
          <w:tcPr>
            <w:tcW w:type="dxa" w:w="5556"/>
            <w:shd w:val="clear" w:color="auto" w:fill="EEF2F8"/>
          </w:tcPr>
          <w:p>
            <w:pPr>
              <w:spacing w:before="40" w:after="40"/>
            </w:pPr>
            <w:r>
              <w:rPr>
                <w:rFonts w:ascii="Courier New" w:hAnsi="Courier New"/>
                <w:color w:val="1A1A2E"/>
                <w:sz w:val="16"/>
              </w:rPr>
              <w:t>Detached JWS signature — RS256 / HS256 via PyJWT. Payload hash included in JWT claims.</w:t>
            </w:r>
          </w:p>
        </w:tc>
        <w:tc>
          <w:tcPr>
            <w:tcW w:type="dxa" w:w="1191"/>
            <w:shd w:val="clear" w:color="auto" w:fill="EEF2F8"/>
          </w:tcPr>
          <w:p>
            <w:pPr>
              <w:spacing w:before="40" w:after="40"/>
            </w:pPr>
            <w:r>
              <w:rPr>
                <w:rFonts w:ascii="Arial" w:hAnsi="Arial"/>
                <w:b/>
                <w:color w:val="1E8449"/>
                <w:sz w:val="18"/>
              </w:rPr>
              <w:t>✔ Active</w:t>
            </w:r>
          </w:p>
        </w:tc>
      </w:tr>
      <w:tr>
        <w:tc>
          <w:tcPr>
            <w:tcW w:type="dxa" w:w="2721"/>
            <w:shd w:val="clear" w:color="auto" w:fill="FFFFFF"/>
          </w:tcPr>
          <w:p>
            <w:pPr>
              <w:spacing w:before="40" w:after="40"/>
            </w:pPr>
            <w:r>
              <w:rPr>
                <w:rFonts w:ascii="Arial" w:hAnsi="Arial"/>
                <w:b/>
                <w:color w:val="1A3A5C"/>
                <w:sz w:val="17"/>
              </w:rPr>
              <w:t>mTLS Client Certificate</w:t>
            </w:r>
          </w:p>
        </w:tc>
        <w:tc>
          <w:tcPr>
            <w:tcW w:type="dxa" w:w="5556"/>
            <w:shd w:val="clear" w:color="auto" w:fill="FFFFFF"/>
          </w:tcPr>
          <w:p>
            <w:pPr>
              <w:spacing w:before="40" w:after="40"/>
            </w:pPr>
            <w:r>
              <w:rPr>
                <w:rFonts w:ascii="Courier New" w:hAnsi="Courier New"/>
                <w:color w:val="1A1A2E"/>
                <w:sz w:val="16"/>
              </w:rPr>
              <w:t>X-Client-Cert-Fingerprint: SHA-256 fingerprint verified at application layer via proxy.</w:t>
            </w:r>
          </w:p>
        </w:tc>
        <w:tc>
          <w:tcPr>
            <w:tcW w:type="dxa" w:w="1191"/>
            <w:shd w:val="clear" w:color="auto" w:fill="FFFFFF"/>
          </w:tcPr>
          <w:p>
            <w:pPr>
              <w:spacing w:before="40" w:after="40"/>
            </w:pPr>
            <w:r>
              <w:rPr>
                <w:rFonts w:ascii="Arial" w:hAnsi="Arial"/>
                <w:b/>
                <w:color w:val="1E8449"/>
                <w:sz w:val="18"/>
              </w:rPr>
              <w:t>✔ Active</w:t>
            </w:r>
          </w:p>
        </w:tc>
      </w:tr>
      <w:tr>
        <w:tc>
          <w:tcPr>
            <w:tcW w:type="dxa" w:w="2721"/>
            <w:shd w:val="clear" w:color="auto" w:fill="EEF2F8"/>
          </w:tcPr>
          <w:p>
            <w:pPr>
              <w:spacing w:before="40" w:after="40"/>
            </w:pPr>
            <w:r>
              <w:rPr>
                <w:rFonts w:ascii="Arial" w:hAnsi="Arial"/>
                <w:b/>
                <w:color w:val="1A3A5C"/>
                <w:sz w:val="17"/>
              </w:rPr>
              <w:t>Signed Outbound Webhooks</w:t>
            </w:r>
          </w:p>
        </w:tc>
        <w:tc>
          <w:tcPr>
            <w:tcW w:type="dxa" w:w="5556"/>
            <w:shd w:val="clear" w:color="auto" w:fill="EEF2F8"/>
          </w:tcPr>
          <w:p>
            <w:pPr>
              <w:spacing w:before="40" w:after="40"/>
            </w:pPr>
            <w:r>
              <w:rPr>
                <w:rFonts w:ascii="Courier New" w:hAnsi="Courier New"/>
                <w:color w:val="1A1A2E"/>
                <w:sz w:val="16"/>
              </w:rPr>
              <w:t>All server-to-server callbacks signed HMAC-SHA256. Alchemy, Coinbase, MoonPay inbound verified.</w:t>
            </w:r>
          </w:p>
        </w:tc>
        <w:tc>
          <w:tcPr>
            <w:tcW w:type="dxa" w:w="1191"/>
            <w:shd w:val="clear" w:color="auto" w:fill="EEF2F8"/>
          </w:tcPr>
          <w:p>
            <w:pPr>
              <w:spacing w:before="40" w:after="40"/>
            </w:pPr>
            <w:r>
              <w:rPr>
                <w:rFonts w:ascii="Arial" w:hAnsi="Arial"/>
                <w:b/>
                <w:color w:val="1E8449"/>
                <w:sz w:val="18"/>
              </w:rPr>
              <w:t>✔ Active</w:t>
            </w:r>
          </w:p>
        </w:tc>
      </w:tr>
      <w:tr>
        <w:tc>
          <w:tcPr>
            <w:tcW w:type="dxa" w:w="2721"/>
            <w:shd w:val="clear" w:color="auto" w:fill="FFFFFF"/>
          </w:tcPr>
          <w:p>
            <w:pPr>
              <w:spacing w:before="40" w:after="40"/>
            </w:pPr>
            <w:r>
              <w:rPr>
                <w:rFonts w:ascii="Arial" w:hAnsi="Arial"/>
                <w:b/>
                <w:color w:val="1A3A5C"/>
                <w:sz w:val="17"/>
              </w:rPr>
              <w:t>Reconciliation Engine</w:t>
            </w:r>
          </w:p>
        </w:tc>
        <w:tc>
          <w:tcPr>
            <w:tcW w:type="dxa" w:w="5556"/>
            <w:shd w:val="clear" w:color="auto" w:fill="FFFFFF"/>
          </w:tcPr>
          <w:p>
            <w:pPr>
              <w:spacing w:before="40" w:after="40"/>
            </w:pPr>
            <w:r>
              <w:rPr>
                <w:rFonts w:ascii="Courier New" w:hAnsi="Courier New"/>
                <w:color w:val="1A1A2E"/>
                <w:sz w:val="16"/>
              </w:rPr>
              <w:t>POST /api/v1/admin/reconcile. Full audit trail per payload with tx hash and timestamps.</w:t>
            </w:r>
          </w:p>
        </w:tc>
        <w:tc>
          <w:tcPr>
            <w:tcW w:type="dxa" w:w="1191"/>
            <w:shd w:val="clear" w:color="auto" w:fill="FFFFFF"/>
          </w:tcPr>
          <w:p>
            <w:pPr>
              <w:spacing w:before="40" w:after="40"/>
            </w:pPr>
            <w:r>
              <w:rPr>
                <w:rFonts w:ascii="Arial" w:hAnsi="Arial"/>
                <w:b/>
                <w:color w:val="1E8449"/>
                <w:sz w:val="18"/>
              </w:rPr>
              <w:t>✔ Active</w:t>
            </w:r>
          </w:p>
        </w:tc>
      </w:tr>
      <w:tr>
        <w:tc>
          <w:tcPr>
            <w:tcW w:type="dxa" w:w="2721"/>
            <w:shd w:val="clear" w:color="auto" w:fill="EEF2F8"/>
          </w:tcPr>
          <w:p>
            <w:pPr>
              <w:spacing w:before="40" w:after="40"/>
            </w:pPr>
            <w:r>
              <w:rPr>
                <w:rFonts w:ascii="Arial" w:hAnsi="Arial"/>
                <w:b/>
                <w:color w:val="1A3A5C"/>
                <w:sz w:val="17"/>
              </w:rPr>
              <w:t>WAF / Intrusion Layer</w:t>
            </w:r>
          </w:p>
        </w:tc>
        <w:tc>
          <w:tcPr>
            <w:tcW w:type="dxa" w:w="5556"/>
            <w:shd w:val="clear" w:color="auto" w:fill="EEF2F8"/>
          </w:tcPr>
          <w:p>
            <w:pPr>
              <w:spacing w:before="40" w:after="40"/>
            </w:pPr>
            <w:r>
              <w:rPr>
                <w:rFonts w:ascii="Courier New" w:hAnsi="Courier New"/>
                <w:color w:val="1A1A2E"/>
                <w:sz w:val="16"/>
              </w:rPr>
              <w:t>IP rate limiting &amp; auto-ban, user-agent classification, path probe detection, replay protection.</w:t>
            </w:r>
          </w:p>
        </w:tc>
        <w:tc>
          <w:tcPr>
            <w:tcW w:type="dxa" w:w="1191"/>
            <w:shd w:val="clear" w:color="auto" w:fill="EEF2F8"/>
          </w:tcPr>
          <w:p>
            <w:pPr>
              <w:spacing w:before="40" w:after="40"/>
            </w:pPr>
            <w:r>
              <w:rPr>
                <w:rFonts w:ascii="Arial" w:hAnsi="Arial"/>
                <w:b/>
                <w:color w:val="1E8449"/>
                <w:sz w:val="18"/>
              </w:rPr>
              <w:t>✔ Active</w:t>
            </w:r>
          </w:p>
        </w:tc>
      </w:tr>
      <w:tr>
        <w:tc>
          <w:tcPr>
            <w:tcW w:type="dxa" w:w="2721"/>
            <w:shd w:val="clear" w:color="auto" w:fill="FFFFFF"/>
          </w:tcPr>
          <w:p>
            <w:pPr>
              <w:spacing w:before="40" w:after="40"/>
            </w:pPr>
            <w:r>
              <w:rPr>
                <w:rFonts w:ascii="Arial" w:hAnsi="Arial"/>
                <w:b/>
                <w:color w:val="1A3A5C"/>
                <w:sz w:val="17"/>
              </w:rPr>
              <w:t>Transport Security</w:t>
            </w:r>
          </w:p>
        </w:tc>
        <w:tc>
          <w:tcPr>
            <w:tcW w:type="dxa" w:w="5556"/>
            <w:shd w:val="clear" w:color="auto" w:fill="FFFFFF"/>
          </w:tcPr>
          <w:p>
            <w:pPr>
              <w:spacing w:before="40" w:after="40"/>
            </w:pPr>
            <w:r>
              <w:rPr>
                <w:rFonts w:ascii="Courier New" w:hAnsi="Courier New"/>
                <w:color w:val="1A1A2E"/>
                <w:sz w:val="16"/>
              </w:rPr>
              <w:t>TLS 1.2/1.3 enforced, HSTS max-age=31536000, CSP, X-Frame-Options, X-Content-Type-Options.</w:t>
            </w:r>
          </w:p>
        </w:tc>
        <w:tc>
          <w:tcPr>
            <w:tcW w:type="dxa" w:w="1191"/>
            <w:shd w:val="clear" w:color="auto" w:fill="FFFFFF"/>
          </w:tcPr>
          <w:p>
            <w:pPr>
              <w:spacing w:before="40" w:after="40"/>
            </w:pPr>
            <w:r>
              <w:rPr>
                <w:rFonts w:ascii="Arial" w:hAnsi="Arial"/>
                <w:b/>
                <w:color w:val="1E8449"/>
                <w:sz w:val="18"/>
              </w:rPr>
              <w:t>✔ Active</w:t>
            </w:r>
          </w:p>
        </w:tc>
      </w:tr>
      <w:tr>
        <w:tc>
          <w:tcPr>
            <w:tcW w:type="dxa" w:w="2721"/>
            <w:shd w:val="clear" w:color="auto" w:fill="EEF2F8"/>
          </w:tcPr>
          <w:p>
            <w:pPr>
              <w:spacing w:before="40" w:after="40"/>
            </w:pPr>
            <w:r>
              <w:rPr>
                <w:rFonts w:ascii="Arial" w:hAnsi="Arial"/>
                <w:b/>
                <w:color w:val="1A3A5C"/>
                <w:sz w:val="17"/>
              </w:rPr>
              <w:t>Replay Attack Protection</w:t>
            </w:r>
          </w:p>
        </w:tc>
        <w:tc>
          <w:tcPr>
            <w:tcW w:type="dxa" w:w="5556"/>
            <w:shd w:val="clear" w:color="auto" w:fill="EEF2F8"/>
          </w:tcPr>
          <w:p>
            <w:pPr>
              <w:spacing w:before="40" w:after="40"/>
            </w:pPr>
            <w:r>
              <w:rPr>
                <w:rFonts w:ascii="Courier New" w:hAnsi="Courier New"/>
                <w:color w:val="1A1A2E"/>
                <w:sz w:val="16"/>
              </w:rPr>
              <w:t>X-Timestamp validated within ±5 minute window. X-Idempotency-Key enforced per request.</w:t>
            </w:r>
          </w:p>
        </w:tc>
        <w:tc>
          <w:tcPr>
            <w:tcW w:type="dxa" w:w="1191"/>
            <w:shd w:val="clear" w:color="auto" w:fill="EEF2F8"/>
          </w:tcPr>
          <w:p>
            <w:pPr>
              <w:spacing w:before="40" w:after="40"/>
            </w:pPr>
            <w:r>
              <w:rPr>
                <w:rFonts w:ascii="Arial" w:hAnsi="Arial"/>
                <w:b/>
                <w:color w:val="1E8449"/>
                <w:sz w:val="18"/>
              </w:rPr>
              <w:t>✔ Active</w:t>
            </w:r>
          </w:p>
        </w:tc>
      </w:tr>
      <w:tr>
        <w:tc>
          <w:tcPr>
            <w:tcW w:type="dxa" w:w="2721"/>
            <w:shd w:val="clear" w:color="auto" w:fill="FFFFFF"/>
          </w:tcPr>
          <w:p>
            <w:pPr>
              <w:spacing w:before="40" w:after="40"/>
            </w:pPr>
            <w:r>
              <w:rPr>
                <w:rFonts w:ascii="Arial" w:hAnsi="Arial"/>
                <w:b/>
                <w:color w:val="1A3A5C"/>
                <w:sz w:val="17"/>
              </w:rPr>
              <w:t>IP Whitelist</w:t>
            </w:r>
          </w:p>
        </w:tc>
        <w:tc>
          <w:tcPr>
            <w:tcW w:type="dxa" w:w="5556"/>
            <w:shd w:val="clear" w:color="auto" w:fill="FFFFFF"/>
          </w:tcPr>
          <w:p>
            <w:pPr>
              <w:spacing w:before="40" w:after="40"/>
            </w:pPr>
            <w:r>
              <w:rPr>
                <w:rFonts w:ascii="Courier New" w:hAnsi="Courier New"/>
                <w:color w:val="1A1A2E"/>
                <w:sz w:val="16"/>
              </w:rPr>
              <w:t>Per-client allowed_ips enforced at middleware. Auto-ban on repeated invalid requests.</w:t>
            </w:r>
          </w:p>
        </w:tc>
        <w:tc>
          <w:tcPr>
            <w:tcW w:type="dxa" w:w="1191"/>
            <w:shd w:val="clear" w:color="auto" w:fill="FFFFFF"/>
          </w:tcPr>
          <w:p>
            <w:pPr>
              <w:spacing w:before="40" w:after="40"/>
            </w:pPr>
            <w:r>
              <w:rPr>
                <w:rFonts w:ascii="Arial" w:hAnsi="Arial"/>
                <w:b/>
                <w:color w:val="1E8449"/>
                <w:sz w:val="18"/>
              </w:rPr>
              <w:t>✔ Active</w:t>
            </w:r>
          </w:p>
        </w:tc>
      </w:tr>
    </w:tbl>
    <w:p>
      <w:pPr>
        <w:spacing w:after="60"/>
      </w:pPr>
    </w:p>
    <w:p>
      <w:pPr>
        <w:spacing w:before="40" w:after="60"/>
      </w:pPr>
      <w:r>
        <w:rPr>
          <w:rFonts w:ascii="Arial" w:hAnsi="Arial"/>
          <w:b/>
          <w:color w:val="1A3A5C"/>
          <w:sz w:val="20"/>
        </w:rPr>
        <w:t>6.1  Complete API Surface</w:t>
      </w: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3289"/>
        <w:gridCol w:w="3289"/>
        <w:gridCol w:w="3289"/>
      </w:tblGrid>
      <w:tr>
        <w:tc>
          <w:tcPr>
            <w:tcW w:type="dxa" w:w="907"/>
            <w:shd w:val="clear" w:color="auto" w:fill="0A1628"/>
          </w:tcPr>
          <w:p>
            <w:pPr>
              <w:spacing w:before="40" w:after="40"/>
            </w:pPr>
            <w:r>
              <w:rPr>
                <w:rFonts w:ascii="Arial" w:hAnsi="Arial"/>
                <w:b/>
                <w:color w:val="C9A84C"/>
                <w:sz w:val="19"/>
              </w:rPr>
              <w:t>Method</w:t>
            </w:r>
          </w:p>
        </w:tc>
        <w:tc>
          <w:tcPr>
            <w:tcW w:type="dxa" w:w="4422"/>
            <w:shd w:val="clear" w:color="auto" w:fill="0A1628"/>
          </w:tcPr>
          <w:p>
            <w:pPr>
              <w:spacing w:before="40" w:after="40"/>
            </w:pPr>
            <w:r>
              <w:rPr>
                <w:rFonts w:ascii="Arial" w:hAnsi="Arial"/>
                <w:b/>
                <w:color w:val="C9A84C"/>
                <w:sz w:val="19"/>
              </w:rPr>
              <w:t>Endpoint</w:t>
            </w:r>
          </w:p>
        </w:tc>
        <w:tc>
          <w:tcPr>
            <w:tcW w:type="dxa" w:w="4139"/>
            <w:shd w:val="clear" w:color="auto" w:fill="0A1628"/>
          </w:tcPr>
          <w:p>
            <w:pPr>
              <w:spacing w:before="40" w:after="40"/>
            </w:pPr>
            <w:r>
              <w:rPr>
                <w:rFonts w:ascii="Arial" w:hAnsi="Arial"/>
                <w:b/>
                <w:color w:val="C9A84C"/>
                <w:sz w:val="19"/>
              </w:rPr>
              <w:t>Purpose</w:t>
            </w:r>
          </w:p>
        </w:tc>
      </w:tr>
      <w:tr>
        <w:tc>
          <w:tcPr>
            <w:tcW w:type="dxa" w:w="907"/>
            <w:shd w:val="clear" w:color="auto" w:fill="EEF2F8"/>
          </w:tcPr>
          <w:p>
            <w:pPr>
              <w:spacing w:before="40" w:after="40"/>
            </w:pPr>
            <w:r>
              <w:rPr>
                <w:rFonts w:ascii="Arial" w:hAnsi="Arial"/>
                <w:b/>
                <w:color w:val="0A3D62"/>
                <w:sz w:val="17"/>
              </w:rPr>
              <w:t>POST</w:t>
            </w:r>
          </w:p>
        </w:tc>
        <w:tc>
          <w:tcPr>
            <w:tcW w:type="dxa" w:w="4422"/>
            <w:shd w:val="clear" w:color="auto" w:fill="EEF2F8"/>
          </w:tcPr>
          <w:p>
            <w:pPr>
              <w:spacing w:before="40" w:after="40"/>
            </w:pPr>
            <w:r>
              <w:rPr>
                <w:rFonts w:ascii="Courier New" w:hAnsi="Courier New"/>
                <w:b w:val="0"/>
                <w:color w:val="1A1A2E"/>
                <w:sz w:val="16"/>
              </w:rPr>
              <w:t>/api/v1/oauth/token</w:t>
            </w:r>
          </w:p>
        </w:tc>
        <w:tc>
          <w:tcPr>
            <w:tcW w:type="dxa" w:w="4139"/>
            <w:shd w:val="clear" w:color="auto" w:fill="EEF2F8"/>
          </w:tcPr>
          <w:p>
            <w:pPr>
              <w:spacing w:before="40" w:after="40"/>
            </w:pPr>
            <w:r>
              <w:rPr>
                <w:rFonts w:ascii="Arial" w:hAnsi="Arial"/>
                <w:b w:val="0"/>
                <w:color w:val="1A1A2E"/>
                <w:sz w:val="17"/>
              </w:rPr>
              <w:t>OAuth2 Bearer token issuance</w:t>
            </w:r>
          </w:p>
        </w:tc>
      </w:tr>
      <w:tr>
        <w:tc>
          <w:tcPr>
            <w:tcW w:type="dxa" w:w="907"/>
            <w:shd w:val="clear" w:color="auto" w:fill="FFFFFF"/>
          </w:tcPr>
          <w:p>
            <w:pPr>
              <w:spacing w:before="40" w:after="40"/>
            </w:pPr>
            <w:r>
              <w:rPr>
                <w:rFonts w:ascii="Arial" w:hAnsi="Arial"/>
                <w:b/>
                <w:color w:val="0A3D62"/>
                <w:sz w:val="17"/>
              </w:rPr>
              <w:t>POST</w:t>
            </w:r>
          </w:p>
        </w:tc>
        <w:tc>
          <w:tcPr>
            <w:tcW w:type="dxa" w:w="4422"/>
            <w:shd w:val="clear" w:color="auto" w:fill="FFFFFF"/>
          </w:tcPr>
          <w:p>
            <w:pPr>
              <w:spacing w:before="40" w:after="40"/>
            </w:pPr>
            <w:r>
              <w:rPr>
                <w:rFonts w:ascii="Courier New" w:hAnsi="Courier New"/>
                <w:b w:val="0"/>
                <w:color w:val="1A1A2E"/>
                <w:sz w:val="16"/>
              </w:rPr>
              <w:t>/api/v1/payloads/ingest</w:t>
            </w:r>
          </w:p>
        </w:tc>
        <w:tc>
          <w:tcPr>
            <w:tcW w:type="dxa" w:w="4139"/>
            <w:shd w:val="clear" w:color="auto" w:fill="FFFFFF"/>
          </w:tcPr>
          <w:p>
            <w:pPr>
              <w:spacing w:before="40" w:after="40"/>
            </w:pPr>
            <w:r>
              <w:rPr>
                <w:rFonts w:ascii="Arial" w:hAnsi="Arial"/>
                <w:b w:val="0"/>
                <w:color w:val="1A1A2E"/>
                <w:sz w:val="17"/>
              </w:rPr>
              <w:t>Signed payload ingestion (HMAC + JWT)</w:t>
            </w:r>
          </w:p>
        </w:tc>
      </w:tr>
      <w:tr>
        <w:tc>
          <w:tcPr>
            <w:tcW w:type="dxa" w:w="907"/>
            <w:shd w:val="clear" w:color="auto" w:fill="EEF2F8"/>
          </w:tcPr>
          <w:p>
            <w:pPr>
              <w:spacing w:before="40" w:after="40"/>
            </w:pPr>
            <w:r>
              <w:rPr>
                <w:rFonts w:ascii="Arial" w:hAnsi="Arial"/>
                <w:b/>
                <w:color w:val="1E8449"/>
                <w:sz w:val="17"/>
              </w:rPr>
              <w:t>GET</w:t>
            </w:r>
          </w:p>
        </w:tc>
        <w:tc>
          <w:tcPr>
            <w:tcW w:type="dxa" w:w="4422"/>
            <w:shd w:val="clear" w:color="auto" w:fill="EEF2F8"/>
          </w:tcPr>
          <w:p>
            <w:pPr>
              <w:spacing w:before="40" w:after="40"/>
            </w:pPr>
            <w:r>
              <w:rPr>
                <w:rFonts w:ascii="Courier New" w:hAnsi="Courier New"/>
                <w:b w:val="0"/>
                <w:color w:val="1A1A2E"/>
                <w:sz w:val="16"/>
              </w:rPr>
              <w:t>/api/v1/payloads/{id}</w:t>
            </w:r>
          </w:p>
        </w:tc>
        <w:tc>
          <w:tcPr>
            <w:tcW w:type="dxa" w:w="4139"/>
            <w:shd w:val="clear" w:color="auto" w:fill="EEF2F8"/>
          </w:tcPr>
          <w:p>
            <w:pPr>
              <w:spacing w:before="40" w:after="40"/>
            </w:pPr>
            <w:r>
              <w:rPr>
                <w:rFonts w:ascii="Arial" w:hAnsi="Arial"/>
                <w:b w:val="0"/>
                <w:color w:val="1A1A2E"/>
                <w:sz w:val="17"/>
              </w:rPr>
              <w:t>Payload status &amp; blockchain confirmation</w:t>
            </w:r>
          </w:p>
        </w:tc>
      </w:tr>
      <w:tr>
        <w:tc>
          <w:tcPr>
            <w:tcW w:type="dxa" w:w="907"/>
            <w:shd w:val="clear" w:color="auto" w:fill="FFFFFF"/>
          </w:tcPr>
          <w:p>
            <w:pPr>
              <w:spacing w:before="40" w:after="40"/>
            </w:pPr>
            <w:r>
              <w:rPr>
                <w:rFonts w:ascii="Arial" w:hAnsi="Arial"/>
                <w:b/>
                <w:color w:val="0A3D62"/>
                <w:sz w:val="17"/>
              </w:rPr>
              <w:t>POST</w:t>
            </w:r>
          </w:p>
        </w:tc>
        <w:tc>
          <w:tcPr>
            <w:tcW w:type="dxa" w:w="4422"/>
            <w:shd w:val="clear" w:color="auto" w:fill="FFFFFF"/>
          </w:tcPr>
          <w:p>
            <w:pPr>
              <w:spacing w:before="40" w:after="40"/>
            </w:pPr>
            <w:r>
              <w:rPr>
                <w:rFonts w:ascii="Courier New" w:hAnsi="Courier New"/>
                <w:b w:val="0"/>
                <w:color w:val="1A1A2E"/>
                <w:sz w:val="16"/>
              </w:rPr>
              <w:t>/api/v1/admin/reconcile</w:t>
            </w:r>
          </w:p>
        </w:tc>
        <w:tc>
          <w:tcPr>
            <w:tcW w:type="dxa" w:w="4139"/>
            <w:shd w:val="clear" w:color="auto" w:fill="FFFFFF"/>
          </w:tcPr>
          <w:p>
            <w:pPr>
              <w:spacing w:before="40" w:after="40"/>
            </w:pPr>
            <w:r>
              <w:rPr>
                <w:rFonts w:ascii="Arial" w:hAnsi="Arial"/>
                <w:b w:val="0"/>
                <w:color w:val="1A1A2E"/>
                <w:sz w:val="17"/>
              </w:rPr>
              <w:t>Reconciliation — full audit trail</w:t>
            </w:r>
          </w:p>
        </w:tc>
      </w:tr>
      <w:tr>
        <w:tc>
          <w:tcPr>
            <w:tcW w:type="dxa" w:w="907"/>
            <w:shd w:val="clear" w:color="auto" w:fill="EEF2F8"/>
          </w:tcPr>
          <w:p>
            <w:pPr>
              <w:spacing w:before="40" w:after="40"/>
            </w:pPr>
            <w:r>
              <w:rPr>
                <w:rFonts w:ascii="Arial" w:hAnsi="Arial"/>
                <w:b/>
                <w:color w:val="0A3D62"/>
                <w:sz w:val="17"/>
              </w:rPr>
              <w:t>POST</w:t>
            </w:r>
          </w:p>
        </w:tc>
        <w:tc>
          <w:tcPr>
            <w:tcW w:type="dxa" w:w="4422"/>
            <w:shd w:val="clear" w:color="auto" w:fill="EEF2F8"/>
          </w:tcPr>
          <w:p>
            <w:pPr>
              <w:spacing w:before="40" w:after="40"/>
            </w:pPr>
            <w:r>
              <w:rPr>
                <w:rFonts w:ascii="Courier New" w:hAnsi="Courier New"/>
                <w:b w:val="0"/>
                <w:color w:val="1A1A2E"/>
                <w:sz w:val="16"/>
              </w:rPr>
              <w:t>/webhooks/alchemy</w:t>
            </w:r>
          </w:p>
        </w:tc>
        <w:tc>
          <w:tcPr>
            <w:tcW w:type="dxa" w:w="4139"/>
            <w:shd w:val="clear" w:color="auto" w:fill="EEF2F8"/>
          </w:tcPr>
          <w:p>
            <w:pPr>
              <w:spacing w:before="40" w:after="40"/>
            </w:pPr>
            <w:r>
              <w:rPr>
                <w:rFonts w:ascii="Arial" w:hAnsi="Arial"/>
                <w:b w:val="0"/>
                <w:color w:val="1A1A2E"/>
                <w:sz w:val="17"/>
              </w:rPr>
              <w:t>Signed blockchain event webhook</w:t>
            </w:r>
          </w:p>
        </w:tc>
      </w:tr>
      <w:tr>
        <w:tc>
          <w:tcPr>
            <w:tcW w:type="dxa" w:w="907"/>
            <w:shd w:val="clear" w:color="auto" w:fill="FFFFFF"/>
          </w:tcPr>
          <w:p>
            <w:pPr>
              <w:spacing w:before="40" w:after="40"/>
            </w:pPr>
            <w:r>
              <w:rPr>
                <w:rFonts w:ascii="Arial" w:hAnsi="Arial"/>
                <w:b/>
                <w:color w:val="0A3D62"/>
                <w:sz w:val="17"/>
              </w:rPr>
              <w:t>POST</w:t>
            </w:r>
          </w:p>
        </w:tc>
        <w:tc>
          <w:tcPr>
            <w:tcW w:type="dxa" w:w="4422"/>
            <w:shd w:val="clear" w:color="auto" w:fill="FFFFFF"/>
          </w:tcPr>
          <w:p>
            <w:pPr>
              <w:spacing w:before="40" w:after="40"/>
            </w:pPr>
            <w:r>
              <w:rPr>
                <w:rFonts w:ascii="Courier New" w:hAnsi="Courier New"/>
                <w:b w:val="0"/>
                <w:color w:val="1A1A2E"/>
                <w:sz w:val="16"/>
              </w:rPr>
              <w:t>/webhooks/coinbase</w:t>
            </w:r>
          </w:p>
        </w:tc>
        <w:tc>
          <w:tcPr>
            <w:tcW w:type="dxa" w:w="4139"/>
            <w:shd w:val="clear" w:color="auto" w:fill="FFFFFF"/>
          </w:tcPr>
          <w:p>
            <w:pPr>
              <w:spacing w:before="40" w:after="40"/>
            </w:pPr>
            <w:r>
              <w:rPr>
                <w:rFonts w:ascii="Arial" w:hAnsi="Arial"/>
                <w:b w:val="0"/>
                <w:color w:val="1A1A2E"/>
                <w:sz w:val="17"/>
              </w:rPr>
              <w:t>Signed payment event webhook</w:t>
            </w:r>
          </w:p>
        </w:tc>
      </w:tr>
      <w:tr>
        <w:tc>
          <w:tcPr>
            <w:tcW w:type="dxa" w:w="907"/>
            <w:shd w:val="clear" w:color="auto" w:fill="EEF2F8"/>
          </w:tcPr>
          <w:p>
            <w:pPr>
              <w:spacing w:before="40" w:after="40"/>
            </w:pPr>
            <w:r>
              <w:rPr>
                <w:rFonts w:ascii="Arial" w:hAnsi="Arial"/>
                <w:b/>
                <w:color w:val="0A3D62"/>
                <w:sz w:val="17"/>
              </w:rPr>
              <w:t>POST</w:t>
            </w:r>
          </w:p>
        </w:tc>
        <w:tc>
          <w:tcPr>
            <w:tcW w:type="dxa" w:w="4422"/>
            <w:shd w:val="clear" w:color="auto" w:fill="EEF2F8"/>
          </w:tcPr>
          <w:p>
            <w:pPr>
              <w:spacing w:before="40" w:after="40"/>
            </w:pPr>
            <w:r>
              <w:rPr>
                <w:rFonts w:ascii="Courier New" w:hAnsi="Courier New"/>
                <w:b w:val="0"/>
                <w:color w:val="1A1A2E"/>
                <w:sz w:val="16"/>
              </w:rPr>
              <w:t>/webhooks/moonpay</w:t>
            </w:r>
          </w:p>
        </w:tc>
        <w:tc>
          <w:tcPr>
            <w:tcW w:type="dxa" w:w="4139"/>
            <w:shd w:val="clear" w:color="auto" w:fill="EEF2F8"/>
          </w:tcPr>
          <w:p>
            <w:pPr>
              <w:spacing w:before="40" w:after="40"/>
            </w:pPr>
            <w:r>
              <w:rPr>
                <w:rFonts w:ascii="Arial" w:hAnsi="Arial"/>
                <w:b w:val="0"/>
                <w:color w:val="1A1A2E"/>
                <w:sz w:val="17"/>
              </w:rPr>
              <w:t>Signed payment event webhook</w:t>
            </w:r>
          </w:p>
        </w:tc>
      </w:tr>
      <w:tr>
        <w:tc>
          <w:tcPr>
            <w:tcW w:type="dxa" w:w="907"/>
            <w:shd w:val="clear" w:color="auto" w:fill="FFFFFF"/>
          </w:tcPr>
          <w:p>
            <w:pPr>
              <w:spacing w:before="40" w:after="40"/>
            </w:pPr>
            <w:r>
              <w:rPr>
                <w:rFonts w:ascii="Arial" w:hAnsi="Arial"/>
                <w:b/>
                <w:color w:val="1E8449"/>
                <w:sz w:val="17"/>
              </w:rPr>
              <w:t>GET</w:t>
            </w:r>
          </w:p>
        </w:tc>
        <w:tc>
          <w:tcPr>
            <w:tcW w:type="dxa" w:w="4422"/>
            <w:shd w:val="clear" w:color="auto" w:fill="FFFFFF"/>
          </w:tcPr>
          <w:p>
            <w:pPr>
              <w:spacing w:before="40" w:after="40"/>
            </w:pPr>
            <w:r>
              <w:rPr>
                <w:rFonts w:ascii="Courier New" w:hAnsi="Courier New"/>
                <w:b w:val="0"/>
                <w:color w:val="1A1A2E"/>
                <w:sz w:val="16"/>
              </w:rPr>
              <w:t>/api/v1/payments/orders/{id}</w:t>
            </w:r>
          </w:p>
        </w:tc>
        <w:tc>
          <w:tcPr>
            <w:tcW w:type="dxa" w:w="4139"/>
            <w:shd w:val="clear" w:color="auto" w:fill="FFFFFF"/>
          </w:tcPr>
          <w:p>
            <w:pPr>
              <w:spacing w:before="40" w:after="40"/>
            </w:pPr>
            <w:r>
              <w:rPr>
                <w:rFonts w:ascii="Arial" w:hAnsi="Arial"/>
                <w:b w:val="0"/>
                <w:color w:val="1A1A2E"/>
                <w:sz w:val="17"/>
              </w:rPr>
              <w:t>Order status query</w:t>
            </w:r>
          </w:p>
        </w:tc>
      </w:tr>
      <w:tr>
        <w:tc>
          <w:tcPr>
            <w:tcW w:type="dxa" w:w="907"/>
            <w:shd w:val="clear" w:color="auto" w:fill="EEF2F8"/>
          </w:tcPr>
          <w:p>
            <w:pPr>
              <w:spacing w:before="40" w:after="40"/>
            </w:pPr>
            <w:r>
              <w:rPr>
                <w:rFonts w:ascii="Arial" w:hAnsi="Arial"/>
                <w:b/>
                <w:color w:val="1E8449"/>
                <w:sz w:val="17"/>
              </w:rPr>
              <w:t>GET</w:t>
            </w:r>
          </w:p>
        </w:tc>
        <w:tc>
          <w:tcPr>
            <w:tcW w:type="dxa" w:w="4422"/>
            <w:shd w:val="clear" w:color="auto" w:fill="EEF2F8"/>
          </w:tcPr>
          <w:p>
            <w:pPr>
              <w:spacing w:before="40" w:after="40"/>
            </w:pPr>
            <w:r>
              <w:rPr>
                <w:rFonts w:ascii="Courier New" w:hAnsi="Courier New"/>
                <w:b w:val="0"/>
                <w:color w:val="1A1A2E"/>
                <w:sz w:val="16"/>
              </w:rPr>
              <w:t>/api/v1/payments/ledger/status/{id}</w:t>
            </w:r>
          </w:p>
        </w:tc>
        <w:tc>
          <w:tcPr>
            <w:tcW w:type="dxa" w:w="4139"/>
            <w:shd w:val="clear" w:color="auto" w:fill="EEF2F8"/>
          </w:tcPr>
          <w:p>
            <w:pPr>
              <w:spacing w:before="40" w:after="40"/>
            </w:pPr>
            <w:r>
              <w:rPr>
                <w:rFonts w:ascii="Arial" w:hAnsi="Arial"/>
                <w:b w:val="0"/>
                <w:color w:val="1A1A2E"/>
                <w:sz w:val="17"/>
              </w:rPr>
              <w:t>Ledger status query</w:t>
            </w:r>
          </w:p>
        </w:tc>
      </w:tr>
      <w:tr>
        <w:tc>
          <w:tcPr>
            <w:tcW w:type="dxa" w:w="907"/>
            <w:shd w:val="clear" w:color="auto" w:fill="FFFFFF"/>
          </w:tcPr>
          <w:p>
            <w:pPr>
              <w:spacing w:before="40" w:after="40"/>
            </w:pPr>
            <w:r>
              <w:rPr>
                <w:rFonts w:ascii="Arial" w:hAnsi="Arial"/>
                <w:b/>
                <w:color w:val="1E8449"/>
                <w:sz w:val="17"/>
              </w:rPr>
              <w:t>GET</w:t>
            </w:r>
          </w:p>
        </w:tc>
        <w:tc>
          <w:tcPr>
            <w:tcW w:type="dxa" w:w="4422"/>
            <w:shd w:val="clear" w:color="auto" w:fill="FFFFFF"/>
          </w:tcPr>
          <w:p>
            <w:pPr>
              <w:spacing w:before="40" w:after="40"/>
            </w:pPr>
            <w:r>
              <w:rPr>
                <w:rFonts w:ascii="Courier New" w:hAnsi="Courier New"/>
                <w:b w:val="0"/>
                <w:color w:val="1A1A2E"/>
                <w:sz w:val="16"/>
              </w:rPr>
              <w:t>/health</w:t>
            </w:r>
          </w:p>
        </w:tc>
        <w:tc>
          <w:tcPr>
            <w:tcW w:type="dxa" w:w="4139"/>
            <w:shd w:val="clear" w:color="auto" w:fill="FFFFFF"/>
          </w:tcPr>
          <w:p>
            <w:pPr>
              <w:spacing w:before="40" w:after="40"/>
            </w:pPr>
            <w:r>
              <w:rPr>
                <w:rFonts w:ascii="Arial" w:hAnsi="Arial"/>
                <w:b w:val="0"/>
                <w:color w:val="1A1A2E"/>
                <w:sz w:val="17"/>
              </w:rPr>
              <w:t>Infrastructure health check</w:t>
            </w:r>
          </w:p>
        </w:tc>
      </w:tr>
    </w:tbl>
    <w:p>
      <w:pPr>
        <w:spacing w:after="60"/>
      </w:pPr>
    </w:p>
    <w:p>
      <w:pPr>
        <w:spacing w:before="40" w:after="60"/>
      </w:pPr>
      <w:r>
        <w:rPr>
          <w:rFonts w:ascii="Arial" w:hAnsi="Arial"/>
          <w:b/>
          <w:color w:val="1A3A5C"/>
          <w:sz w:val="20"/>
        </w:rPr>
        <w:t>6.2  Authentication Modes — Per Client Configuration</w:t>
      </w:r>
    </w:p>
    <w:tbl>
      <w:tblPr>
        <w:tblW w:type="auto" w:w="0"/>
        <w:jc w:val="left"/>
        <w:tblLook w:firstColumn="1" w:firstRow="1" w:lastColumn="0" w:lastRow="0" w:noHBand="0" w:noVBand="1" w:val="04A0"/>
        <w:tblBorders>
          <w:top w:val="single" w:sz="4" w:color="0A1628"/>
          <w:bottom w:val="single" w:sz="4" w:color="0A1628"/>
          <w:left w:val="single" w:sz="4" w:color="0A1628"/>
          <w:right w:val="single" w:sz="4" w:color="0A1628"/>
          <w:insideH w:val="single" w:sz="4" w:color="0A1628"/>
          <w:insideV w:val="single" w:sz="4" w:color="0A1628"/>
        </w:tblBorders>
      </w:tblPr>
      <w:tblGrid>
        <w:gridCol w:w="3289"/>
        <w:gridCol w:w="3289"/>
        <w:gridCol w:w="3289"/>
      </w:tblGrid>
      <w:tr>
        <w:tc>
          <w:tcPr>
            <w:tcW w:type="dxa" w:w="2154"/>
            <w:shd w:val="clear" w:color="auto" w:fill="0A1628"/>
          </w:tcPr>
          <w:p>
            <w:pPr>
              <w:spacing w:before="40" w:after="40"/>
            </w:pPr>
            <w:r>
              <w:rPr>
                <w:rFonts w:ascii="Arial" w:hAnsi="Arial"/>
                <w:b/>
                <w:color w:val="C9A84C"/>
                <w:sz w:val="19"/>
              </w:rPr>
              <w:t>Mode</w:t>
            </w:r>
          </w:p>
        </w:tc>
        <w:tc>
          <w:tcPr>
            <w:tcW w:type="dxa" w:w="4819"/>
            <w:shd w:val="clear" w:color="auto" w:fill="0A1628"/>
          </w:tcPr>
          <w:p>
            <w:pPr>
              <w:spacing w:before="40" w:after="40"/>
            </w:pPr>
            <w:r>
              <w:rPr>
                <w:rFonts w:ascii="Arial" w:hAnsi="Arial"/>
                <w:b/>
                <w:color w:val="C9A84C"/>
                <w:sz w:val="19"/>
              </w:rPr>
              <w:t>Headers Required</w:t>
            </w:r>
          </w:p>
        </w:tc>
        <w:tc>
          <w:tcPr>
            <w:tcW w:type="dxa" w:w="2494"/>
            <w:shd w:val="clear" w:color="auto" w:fill="0A1628"/>
          </w:tcPr>
          <w:p>
            <w:pPr>
              <w:spacing w:before="40" w:after="40"/>
            </w:pPr>
            <w:r>
              <w:rPr>
                <w:rFonts w:ascii="Arial" w:hAnsi="Arial"/>
                <w:b/>
                <w:color w:val="C9A84C"/>
                <w:sz w:val="19"/>
              </w:rPr>
              <w:t>Use Case</w:t>
            </w:r>
          </w:p>
        </w:tc>
      </w:tr>
      <w:tr>
        <w:tc>
          <w:tcPr>
            <w:tcW w:type="dxa" w:w="2154"/>
            <w:shd w:val="clear" w:color="auto" w:fill="EEF2F8"/>
          </w:tcPr>
          <w:p>
            <w:pPr>
              <w:spacing w:before="40" w:after="40"/>
            </w:pPr>
            <w:r>
              <w:rPr>
                <w:rFonts w:ascii="Arial" w:hAnsi="Arial"/>
                <w:b/>
                <w:color w:val="1A3A5C"/>
                <w:sz w:val="17"/>
              </w:rPr>
              <w:t>API Key Only</w:t>
            </w:r>
          </w:p>
        </w:tc>
        <w:tc>
          <w:tcPr>
            <w:tcW w:type="dxa" w:w="4819"/>
            <w:shd w:val="clear" w:color="auto" w:fill="EEF2F8"/>
          </w:tcPr>
          <w:p>
            <w:pPr>
              <w:spacing w:before="40" w:after="40"/>
            </w:pPr>
            <w:r>
              <w:rPr>
                <w:rFonts w:ascii="Courier New" w:hAnsi="Courier New"/>
                <w:b w:val="0"/>
                <w:color w:val="1A1A2E"/>
                <w:sz w:val="15"/>
              </w:rPr>
              <w:t>X-API-Key + X-Client-ID</w:t>
            </w:r>
          </w:p>
        </w:tc>
        <w:tc>
          <w:tcPr>
            <w:tcW w:type="dxa" w:w="2494"/>
            <w:shd w:val="clear" w:color="auto" w:fill="EEF2F8"/>
          </w:tcPr>
          <w:p>
            <w:pPr>
              <w:spacing w:before="40" w:after="40"/>
            </w:pPr>
            <w:r>
              <w:rPr>
                <w:rFonts w:ascii="Arial" w:hAnsi="Arial"/>
                <w:b w:val="0"/>
                <w:color w:val="1A1A2E"/>
                <w:sz w:val="17"/>
              </w:rPr>
              <w:t>Standard integration</w:t>
            </w:r>
          </w:p>
        </w:tc>
      </w:tr>
      <w:tr>
        <w:tc>
          <w:tcPr>
            <w:tcW w:type="dxa" w:w="2154"/>
            <w:shd w:val="clear" w:color="auto" w:fill="FFFFFF"/>
          </w:tcPr>
          <w:p>
            <w:pPr>
              <w:spacing w:before="40" w:after="40"/>
            </w:pPr>
            <w:r>
              <w:rPr>
                <w:rFonts w:ascii="Arial" w:hAnsi="Arial"/>
                <w:b/>
                <w:color w:val="1A3A5C"/>
                <w:sz w:val="17"/>
              </w:rPr>
              <w:t>API Key + HMAC</w:t>
            </w:r>
          </w:p>
        </w:tc>
        <w:tc>
          <w:tcPr>
            <w:tcW w:type="dxa" w:w="4819"/>
            <w:shd w:val="clear" w:color="auto" w:fill="FFFFFF"/>
          </w:tcPr>
          <w:p>
            <w:pPr>
              <w:spacing w:before="40" w:after="40"/>
            </w:pPr>
            <w:r>
              <w:rPr>
                <w:rFonts w:ascii="Courier New" w:hAnsi="Courier New"/>
                <w:b w:val="0"/>
                <w:color w:val="1A1A2E"/>
                <w:sz w:val="15"/>
              </w:rPr>
              <w:t>X-API-Key + X-Signature + X-Timestamp</w:t>
            </w:r>
          </w:p>
        </w:tc>
        <w:tc>
          <w:tcPr>
            <w:tcW w:type="dxa" w:w="2494"/>
            <w:shd w:val="clear" w:color="auto" w:fill="FFFFFF"/>
          </w:tcPr>
          <w:p>
            <w:pPr>
              <w:spacing w:before="40" w:after="40"/>
            </w:pPr>
            <w:r>
              <w:rPr>
                <w:rFonts w:ascii="Arial" w:hAnsi="Arial"/>
                <w:b w:val="0"/>
                <w:color w:val="1A1A2E"/>
                <w:sz w:val="17"/>
              </w:rPr>
              <w:t>High-value payloads</w:t>
            </w:r>
          </w:p>
        </w:tc>
      </w:tr>
      <w:tr>
        <w:tc>
          <w:tcPr>
            <w:tcW w:type="dxa" w:w="2154"/>
            <w:shd w:val="clear" w:color="auto" w:fill="EEF2F8"/>
          </w:tcPr>
          <w:p>
            <w:pPr>
              <w:spacing w:before="40" w:after="40"/>
            </w:pPr>
            <w:r>
              <w:rPr>
                <w:rFonts w:ascii="Arial" w:hAnsi="Arial"/>
                <w:b/>
                <w:color w:val="1A3A5C"/>
                <w:sz w:val="17"/>
              </w:rPr>
              <w:t>OAuth2 Bearer</w:t>
            </w:r>
          </w:p>
        </w:tc>
        <w:tc>
          <w:tcPr>
            <w:tcW w:type="dxa" w:w="4819"/>
            <w:shd w:val="clear" w:color="auto" w:fill="EEF2F8"/>
          </w:tcPr>
          <w:p>
            <w:pPr>
              <w:spacing w:before="40" w:after="40"/>
            </w:pPr>
            <w:r>
              <w:rPr>
                <w:rFonts w:ascii="Courier New" w:hAnsi="Courier New"/>
                <w:b w:val="0"/>
                <w:color w:val="1A1A2E"/>
                <w:sz w:val="15"/>
              </w:rPr>
              <w:t>Authorization: Bearer &lt;token&gt;</w:t>
            </w:r>
          </w:p>
        </w:tc>
        <w:tc>
          <w:tcPr>
            <w:tcW w:type="dxa" w:w="2494"/>
            <w:shd w:val="clear" w:color="auto" w:fill="EEF2F8"/>
          </w:tcPr>
          <w:p>
            <w:pPr>
              <w:spacing w:before="40" w:after="40"/>
            </w:pPr>
            <w:r>
              <w:rPr>
                <w:rFonts w:ascii="Arial" w:hAnsi="Arial"/>
                <w:b w:val="0"/>
                <w:color w:val="1A1A2E"/>
                <w:sz w:val="17"/>
              </w:rPr>
              <w:t>Machine-to-machine</w:t>
            </w:r>
          </w:p>
        </w:tc>
      </w:tr>
      <w:tr>
        <w:tc>
          <w:tcPr>
            <w:tcW w:type="dxa" w:w="2154"/>
            <w:shd w:val="clear" w:color="auto" w:fill="FFFFFF"/>
          </w:tcPr>
          <w:p>
            <w:pPr>
              <w:spacing w:before="40" w:after="40"/>
            </w:pPr>
            <w:r>
              <w:rPr>
                <w:rFonts w:ascii="Arial" w:hAnsi="Arial"/>
                <w:b/>
                <w:color w:val="1A3A5C"/>
                <w:sz w:val="17"/>
              </w:rPr>
              <w:t>OAuth2 + HMAC</w:t>
            </w:r>
          </w:p>
        </w:tc>
        <w:tc>
          <w:tcPr>
            <w:tcW w:type="dxa" w:w="4819"/>
            <w:shd w:val="clear" w:color="auto" w:fill="FFFFFF"/>
          </w:tcPr>
          <w:p>
            <w:pPr>
              <w:spacing w:before="40" w:after="40"/>
            </w:pPr>
            <w:r>
              <w:rPr>
                <w:rFonts w:ascii="Courier New" w:hAnsi="Courier New"/>
                <w:b w:val="0"/>
                <w:color w:val="1A1A2E"/>
                <w:sz w:val="15"/>
              </w:rPr>
              <w:t>Authorization: Bearer + X-Signature + X-Timestamp</w:t>
            </w:r>
          </w:p>
        </w:tc>
        <w:tc>
          <w:tcPr>
            <w:tcW w:type="dxa" w:w="2494"/>
            <w:shd w:val="clear" w:color="auto" w:fill="FFFFFF"/>
          </w:tcPr>
          <w:p>
            <w:pPr>
              <w:spacing w:before="40" w:after="40"/>
            </w:pPr>
            <w:r>
              <w:rPr>
                <w:rFonts w:ascii="Arial" w:hAnsi="Arial"/>
                <w:b w:val="0"/>
                <w:color w:val="1A1A2E"/>
                <w:sz w:val="17"/>
              </w:rPr>
              <w:t>Institutional grade</w:t>
            </w:r>
          </w:p>
        </w:tc>
      </w:tr>
      <w:tr>
        <w:tc>
          <w:tcPr>
            <w:tcW w:type="dxa" w:w="2154"/>
            <w:shd w:val="clear" w:color="auto" w:fill="EEF2F8"/>
          </w:tcPr>
          <w:p>
            <w:pPr>
              <w:spacing w:before="40" w:after="40"/>
            </w:pPr>
            <w:r>
              <w:rPr>
                <w:rFonts w:ascii="Arial" w:hAnsi="Arial"/>
                <w:b/>
                <w:color w:val="1A3A5C"/>
                <w:sz w:val="17"/>
              </w:rPr>
              <w:t>mTLS + API Key</w:t>
            </w:r>
          </w:p>
        </w:tc>
        <w:tc>
          <w:tcPr>
            <w:tcW w:type="dxa" w:w="4819"/>
            <w:shd w:val="clear" w:color="auto" w:fill="EEF2F8"/>
          </w:tcPr>
          <w:p>
            <w:pPr>
              <w:spacing w:before="40" w:after="40"/>
            </w:pPr>
            <w:r>
              <w:rPr>
                <w:rFonts w:ascii="Courier New" w:hAnsi="Courier New"/>
                <w:b w:val="0"/>
                <w:color w:val="1A1A2E"/>
                <w:sz w:val="15"/>
              </w:rPr>
              <w:t>X-Client-Cert-Fingerprint + X-API-Key</w:t>
            </w:r>
          </w:p>
        </w:tc>
        <w:tc>
          <w:tcPr>
            <w:tcW w:type="dxa" w:w="2494"/>
            <w:shd w:val="clear" w:color="auto" w:fill="EEF2F8"/>
          </w:tcPr>
          <w:p>
            <w:pPr>
              <w:spacing w:before="40" w:after="40"/>
            </w:pPr>
            <w:r>
              <w:rPr>
                <w:rFonts w:ascii="Arial" w:hAnsi="Arial"/>
                <w:b w:val="0"/>
                <w:color w:val="1A1A2E"/>
                <w:sz w:val="17"/>
              </w:rPr>
              <w:t>Maximum security</w:t>
            </w:r>
          </w:p>
        </w:tc>
      </w:tr>
      <w:tr>
        <w:tc>
          <w:tcPr>
            <w:tcW w:type="dxa" w:w="2154"/>
            <w:shd w:val="clear" w:color="auto" w:fill="FFFFFF"/>
          </w:tcPr>
          <w:p>
            <w:pPr>
              <w:spacing w:before="40" w:after="40"/>
            </w:pPr>
            <w:r>
              <w:rPr>
                <w:rFonts w:ascii="Arial" w:hAnsi="Arial"/>
                <w:b/>
                <w:color w:val="1A3A5C"/>
                <w:sz w:val="17"/>
              </w:rPr>
              <w:t>OAuth2 + JWT/JWS</w:t>
            </w:r>
          </w:p>
        </w:tc>
        <w:tc>
          <w:tcPr>
            <w:tcW w:type="dxa" w:w="4819"/>
            <w:shd w:val="clear" w:color="auto" w:fill="FFFFFF"/>
          </w:tcPr>
          <w:p>
            <w:pPr>
              <w:spacing w:before="40" w:after="40"/>
            </w:pPr>
            <w:r>
              <w:rPr>
                <w:rFonts w:ascii="Courier New" w:hAnsi="Courier New"/>
                <w:b w:val="0"/>
                <w:color w:val="1A1A2E"/>
                <w:sz w:val="15"/>
              </w:rPr>
              <w:t>Authorization: Bearer + X-JWS-Signature</w:t>
            </w:r>
          </w:p>
        </w:tc>
        <w:tc>
          <w:tcPr>
            <w:tcW w:type="dxa" w:w="2494"/>
            <w:shd w:val="clear" w:color="auto" w:fill="FFFFFF"/>
          </w:tcPr>
          <w:p>
            <w:pPr>
              <w:spacing w:before="40" w:after="40"/>
            </w:pPr>
            <w:r>
              <w:rPr>
                <w:rFonts w:ascii="Arial" w:hAnsi="Arial"/>
                <w:b w:val="0"/>
                <w:color w:val="1A1A2E"/>
                <w:sz w:val="17"/>
              </w:rPr>
              <w:t>Full cryptographic</w:t>
            </w:r>
          </w:p>
        </w:tc>
      </w:tr>
    </w:tbl>
    <w:p>
      <w:pPr>
        <w:spacing w:after="40"/>
      </w:pP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9866"/>
      </w:tblGrid>
      <w:tr>
        <w:tc>
          <w:tcPr>
            <w:tcW w:type="dxa" w:w="9866"/>
            <w:shd w:val="clear" w:color="auto" w:fill="EEF2F8"/>
          </w:tcPr>
          <w:p>
            <w:pPr>
              <w:spacing w:before="40" w:after="80"/>
            </w:pPr>
            <w:r>
              <w:rPr>
                <w:rFonts w:ascii="Arial" w:hAnsi="Arial"/>
                <w:color w:val="1A1A2E"/>
                <w:sz w:val="18"/>
              </w:rPr>
              <w:t>All authentication modes are configurable per client at the API key level. The Sender integration will be provisioned with the appropriate security tier based on transaction volume and institutional requirements.</w:t>
            </w:r>
          </w:p>
        </w:tc>
      </w:tr>
    </w:tbl>
    <w:p>
      <w:pPr>
        <w:spacing w:after="40"/>
      </w:pPr>
    </w:p>
    <w:p>
      <w:r>
        <w:br w:type="page"/>
      </w:r>
    </w:p>
    <w:tbl>
      <w:tblPr>
        <w:tblW w:type="auto" w:w="0"/>
        <w:jc w:val="left"/>
        <w:tblLook w:firstColumn="1" w:firstRow="1" w:lastColumn="0" w:lastRow="0" w:noHBand="0" w:noVBand="1" w:val="04A0"/>
      </w:tblPr>
      <w:tblGrid>
        <w:gridCol w:w="1984"/>
        <w:gridCol w:w="7483"/>
      </w:tblGrid>
      <w:tr>
        <w:tc>
          <w:tcPr>
            <w:tcW w:type="dxa" w:w="4933"/>
            <w:shd w:val="clear" w:color="auto" w:fill="0A1628"/>
          </w:tcPr>
          <w:p>
            <w:pPr>
              <w:spacing w:before="40" w:after="80"/>
            </w:pPr>
            <w:r>
              <w:rPr>
                <w:rFonts w:ascii="Arial" w:hAnsi="Arial"/>
                <w:b/>
                <w:color w:val="C9A84C"/>
                <w:sz w:val="18"/>
              </w:rPr>
              <w:t>■  SECTION 7</w:t>
            </w:r>
          </w:p>
        </w:tc>
        <w:tc>
          <w:tcPr>
            <w:tcW w:type="dxa" w:w="4933"/>
            <w:shd w:val="clear" w:color="auto" w:fill="0A1628"/>
          </w:tcPr>
          <w:p>
            <w:pPr>
              <w:spacing w:before="40" w:after="80"/>
            </w:pPr>
            <w:r>
              <w:rPr>
                <w:rFonts w:ascii="Arial" w:hAnsi="Arial"/>
                <w:b/>
                <w:color w:val="C9A84C"/>
                <w:sz w:val="24"/>
              </w:rPr>
              <w:t>COMPLETE TRANSACTION WORKFLOW — START TO FINISH</w:t>
            </w:r>
          </w:p>
        </w:tc>
      </w:tr>
    </w:tbl>
    <w:p>
      <w:pPr>
        <w:spacing w:after="40"/>
      </w:pPr>
    </w:p>
    <w:p>
      <w:pPr>
        <w:spacing w:before="0" w:after="40"/>
      </w:pPr>
      <w:r>
        <w:rPr>
          <w:rFonts w:ascii="Arial" w:hAnsi="Arial"/>
          <w:color w:val="1A1A2E"/>
          <w:sz w:val="18"/>
        </w:rPr>
        <w:t>Full lifecycle of a transaction from initial sender onboarding through to final settlement confirmation.</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0A1628"/>
          </w:tcPr>
          <w:p>
            <w:pPr>
              <w:spacing w:before="40" w:after="80"/>
              <w:jc w:val="center"/>
            </w:pPr>
            <w:r>
              <w:rPr>
                <w:rFonts w:ascii="Arial" w:hAnsi="Arial"/>
                <w:b/>
                <w:color w:val="C9A84C"/>
                <w:sz w:val="18"/>
              </w:rPr>
              <w:t>STEP 1</w:t>
            </w:r>
          </w:p>
        </w:tc>
        <w:tc>
          <w:tcPr>
            <w:tcW w:type="dxa" w:w="3289"/>
            <w:shd w:val="clear" w:color="auto" w:fill="0A1628"/>
          </w:tcPr>
          <w:p>
            <w:pPr>
              <w:spacing w:before="40" w:after="80"/>
            </w:pPr>
            <w:r>
              <w:rPr>
                <w:rFonts w:ascii="Arial" w:hAnsi="Arial"/>
                <w:b/>
                <w:color w:val="F0D98A"/>
                <w:sz w:val="18"/>
              </w:rPr>
              <w:t>SENDER ONBOARDING &amp; KYC</w:t>
            </w:r>
          </w:p>
        </w:tc>
        <w:tc>
          <w:tcPr>
            <w:tcW w:type="dxa" w:w="3289"/>
            <w:shd w:val="clear" w:color="auto" w:fill="0A1628"/>
          </w:tcPr>
          <w:p>
            <w:pPr>
              <w:spacing w:before="40" w:after="80"/>
            </w:pPr>
            <w:r>
              <w:rPr>
                <w:rFonts w:ascii="Arial" w:hAnsi="Arial"/>
                <w:color w:val="FFFFFF"/>
                <w:sz w:val="16"/>
              </w:rPr>
              <w:t>Sender submits KYC documentation. AML screening, sanctions check, and source-of-funds review performed. Internal compliance approval granted.</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1A3A5C"/>
          </w:tcPr>
          <w:p>
            <w:pPr>
              <w:spacing w:before="40" w:after="80"/>
              <w:jc w:val="center"/>
            </w:pPr>
            <w:r>
              <w:rPr>
                <w:rFonts w:ascii="Arial" w:hAnsi="Arial"/>
                <w:b/>
                <w:color w:val="C9A84C"/>
                <w:sz w:val="18"/>
              </w:rPr>
              <w:t>STEP 2</w:t>
            </w:r>
          </w:p>
        </w:tc>
        <w:tc>
          <w:tcPr>
            <w:tcW w:type="dxa" w:w="3289"/>
            <w:shd w:val="clear" w:color="auto" w:fill="1A3A5C"/>
          </w:tcPr>
          <w:p>
            <w:pPr>
              <w:spacing w:before="40" w:after="80"/>
            </w:pPr>
            <w:r>
              <w:rPr>
                <w:rFonts w:ascii="Arial" w:hAnsi="Arial"/>
                <w:b/>
                <w:color w:val="F0D98A"/>
                <w:sz w:val="18"/>
              </w:rPr>
              <w:t>API KEY ISSUANCE</w:t>
            </w:r>
          </w:p>
        </w:tc>
        <w:tc>
          <w:tcPr>
            <w:tcW w:type="dxa" w:w="3289"/>
            <w:shd w:val="clear" w:color="auto" w:fill="1A3A5C"/>
          </w:tcPr>
          <w:p>
            <w:pPr>
              <w:spacing w:before="40" w:after="80"/>
            </w:pPr>
            <w:r>
              <w:rPr>
                <w:rFonts w:ascii="Arial" w:hAnsi="Arial"/>
                <w:color w:val="FFFFFF"/>
                <w:sz w:val="16"/>
              </w:rPr>
              <w:t>Unique API Key + Client ID issued via secure encrypted channel. Sender configures system integration.</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1A3A5C"/>
          </w:tcPr>
          <w:p>
            <w:pPr>
              <w:spacing w:before="40" w:after="80"/>
              <w:jc w:val="center"/>
            </w:pPr>
            <w:r>
              <w:rPr>
                <w:rFonts w:ascii="Arial" w:hAnsi="Arial"/>
                <w:b/>
                <w:color w:val="C9A84C"/>
                <w:sz w:val="18"/>
              </w:rPr>
              <w:t>STEP 3</w:t>
            </w:r>
          </w:p>
        </w:tc>
        <w:tc>
          <w:tcPr>
            <w:tcW w:type="dxa" w:w="3289"/>
            <w:shd w:val="clear" w:color="auto" w:fill="1A3A5C"/>
          </w:tcPr>
          <w:p>
            <w:pPr>
              <w:spacing w:before="40" w:after="80"/>
            </w:pPr>
            <w:r>
              <w:rPr>
                <w:rFonts w:ascii="Arial" w:hAnsi="Arial"/>
                <w:b/>
                <w:color w:val="F0D98A"/>
                <w:sz w:val="18"/>
              </w:rPr>
              <w:t>CREDENTIAL SUBMISSION</w:t>
            </w:r>
          </w:p>
        </w:tc>
        <w:tc>
          <w:tcPr>
            <w:tcW w:type="dxa" w:w="3289"/>
            <w:shd w:val="clear" w:color="auto" w:fill="1A3A5C"/>
          </w:tcPr>
          <w:p>
            <w:pPr>
              <w:spacing w:before="40" w:after="80"/>
            </w:pPr>
            <w:r>
              <w:rPr>
                <w:rFonts w:ascii="Arial" w:hAnsi="Arial"/>
                <w:color w:val="FFFFFF"/>
                <w:sz w:val="16"/>
              </w:rPr>
              <w:t>Sender provides: Master Wallet Address, Private Key (for technical verification), Smart Contract Address.</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1A3A5C"/>
          </w:tcPr>
          <w:p>
            <w:pPr>
              <w:spacing w:before="40" w:after="80"/>
              <w:jc w:val="center"/>
            </w:pPr>
            <w:r>
              <w:rPr>
                <w:rFonts w:ascii="Arial" w:hAnsi="Arial"/>
                <w:b/>
                <w:color w:val="C9A84C"/>
                <w:sz w:val="18"/>
              </w:rPr>
              <w:t>STEP 4</w:t>
            </w:r>
          </w:p>
        </w:tc>
        <w:tc>
          <w:tcPr>
            <w:tcW w:type="dxa" w:w="3289"/>
            <w:shd w:val="clear" w:color="auto" w:fill="1A3A5C"/>
          </w:tcPr>
          <w:p>
            <w:pPr>
              <w:spacing w:before="40" w:after="80"/>
            </w:pPr>
            <w:r>
              <w:rPr>
                <w:rFonts w:ascii="Arial" w:hAnsi="Arial"/>
                <w:b/>
                <w:color w:val="F0D98A"/>
                <w:sz w:val="18"/>
              </w:rPr>
              <w:t>TECHNICAL VERIFICATION</w:t>
            </w:r>
          </w:p>
        </w:tc>
        <w:tc>
          <w:tcPr>
            <w:tcW w:type="dxa" w:w="3289"/>
            <w:shd w:val="clear" w:color="auto" w:fill="1A3A5C"/>
          </w:tcPr>
          <w:p>
            <w:pPr>
              <w:spacing w:before="40" w:after="80"/>
            </w:pPr>
            <w:r>
              <w:rPr>
                <w:rFonts w:ascii="Arial" w:hAnsi="Arial"/>
                <w:color w:val="FFFFFF"/>
                <w:sz w:val="16"/>
              </w:rPr>
              <w:t>On-chain verification: confirms token balance, validates USDT TRC20/ERC20 smart contract integrity.</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1A3A5C"/>
          </w:tcPr>
          <w:p>
            <w:pPr>
              <w:spacing w:before="40" w:after="80"/>
              <w:jc w:val="center"/>
            </w:pPr>
            <w:r>
              <w:rPr>
                <w:rFonts w:ascii="Arial" w:hAnsi="Arial"/>
                <w:b/>
                <w:color w:val="C9A84C"/>
                <w:sz w:val="18"/>
              </w:rPr>
              <w:t>STEP 5</w:t>
            </w:r>
          </w:p>
        </w:tc>
        <w:tc>
          <w:tcPr>
            <w:tcW w:type="dxa" w:w="3289"/>
            <w:shd w:val="clear" w:color="auto" w:fill="1A3A5C"/>
          </w:tcPr>
          <w:p>
            <w:pPr>
              <w:spacing w:before="40" w:after="80"/>
            </w:pPr>
            <w:r>
              <w:rPr>
                <w:rFonts w:ascii="Arial" w:hAnsi="Arial"/>
                <w:b/>
                <w:color w:val="F0D98A"/>
                <w:sz w:val="18"/>
              </w:rPr>
              <w:t>PAYLOAD SUBMISSION VIA API</w:t>
            </w:r>
          </w:p>
        </w:tc>
        <w:tc>
          <w:tcPr>
            <w:tcW w:type="dxa" w:w="3289"/>
            <w:shd w:val="clear" w:color="auto" w:fill="1A3A5C"/>
          </w:tcPr>
          <w:p>
            <w:pPr>
              <w:spacing w:before="40" w:after="80"/>
            </w:pPr>
            <w:r>
              <w:rPr>
                <w:rFonts w:ascii="Arial" w:hAnsi="Arial"/>
                <w:color w:val="FFFFFF"/>
                <w:sz w:val="16"/>
              </w:rPr>
              <w:t>Sender submits JSON payload to POST /api/v1/payloads/ingest with transaction details and blockchain TX hash.</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1A3A5C"/>
          </w:tcPr>
          <w:p>
            <w:pPr>
              <w:spacing w:before="40" w:after="80"/>
              <w:jc w:val="center"/>
            </w:pPr>
            <w:r>
              <w:rPr>
                <w:rFonts w:ascii="Arial" w:hAnsi="Arial"/>
                <w:b/>
                <w:color w:val="C9A84C"/>
                <w:sz w:val="18"/>
              </w:rPr>
              <w:t>STEP 6</w:t>
            </w:r>
          </w:p>
        </w:tc>
        <w:tc>
          <w:tcPr>
            <w:tcW w:type="dxa" w:w="3289"/>
            <w:shd w:val="clear" w:color="auto" w:fill="1A3A5C"/>
          </w:tcPr>
          <w:p>
            <w:pPr>
              <w:spacing w:before="40" w:after="80"/>
            </w:pPr>
            <w:r>
              <w:rPr>
                <w:rFonts w:ascii="Arial" w:hAnsi="Arial"/>
                <w:b/>
                <w:color w:val="F0D98A"/>
                <w:sz w:val="18"/>
              </w:rPr>
              <w:t>SYSTEM VALIDATION</w:t>
            </w:r>
          </w:p>
        </w:tc>
        <w:tc>
          <w:tcPr>
            <w:tcW w:type="dxa" w:w="3289"/>
            <w:shd w:val="clear" w:color="auto" w:fill="1A3A5C"/>
          </w:tcPr>
          <w:p>
            <w:pPr>
              <w:spacing w:before="40" w:after="80"/>
            </w:pPr>
            <w:r>
              <w:rPr>
                <w:rFonts w:ascii="Arial" w:hAnsi="Arial"/>
                <w:color w:val="FFFFFF"/>
                <w:sz w:val="16"/>
              </w:rPr>
              <w:t>Platform validates: HMAC signature, sender_reference uniqueness, wallet addresses, TX hash on-chain.</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1A3A5C"/>
          </w:tcPr>
          <w:p>
            <w:pPr>
              <w:spacing w:before="40" w:after="80"/>
              <w:jc w:val="center"/>
            </w:pPr>
            <w:r>
              <w:rPr>
                <w:rFonts w:ascii="Arial" w:hAnsi="Arial"/>
                <w:b/>
                <w:color w:val="C9A84C"/>
                <w:sz w:val="18"/>
              </w:rPr>
              <w:t>STEP 7</w:t>
            </w:r>
          </w:p>
        </w:tc>
        <w:tc>
          <w:tcPr>
            <w:tcW w:type="dxa" w:w="3289"/>
            <w:shd w:val="clear" w:color="auto" w:fill="1A3A5C"/>
          </w:tcPr>
          <w:p>
            <w:pPr>
              <w:spacing w:before="40" w:after="80"/>
            </w:pPr>
            <w:r>
              <w:rPr>
                <w:rFonts w:ascii="Arial" w:hAnsi="Arial"/>
                <w:b/>
                <w:color w:val="F0D98A"/>
                <w:sz w:val="18"/>
              </w:rPr>
              <w:t>PGL PREPARATION</w:t>
            </w:r>
          </w:p>
        </w:tc>
        <w:tc>
          <w:tcPr>
            <w:tcW w:type="dxa" w:w="3289"/>
            <w:shd w:val="clear" w:color="auto" w:fill="1A3A5C"/>
          </w:tcPr>
          <w:p>
            <w:pPr>
              <w:spacing w:before="40" w:after="80"/>
            </w:pPr>
            <w:r>
              <w:rPr>
                <w:rFonts w:ascii="Arial" w:hAnsi="Arial"/>
                <w:color w:val="FFFFFF"/>
                <w:sz w:val="16"/>
              </w:rPr>
              <w:t>Payout / Paymaster Wallet List (PGL) prepared — max 5 beneficiary wallets. Sender confirms distribution.</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7B2D00"/>
          </w:tcPr>
          <w:p>
            <w:pPr>
              <w:spacing w:before="40" w:after="80"/>
              <w:jc w:val="center"/>
            </w:pPr>
            <w:r>
              <w:rPr>
                <w:rFonts w:ascii="Arial" w:hAnsi="Arial"/>
                <w:b/>
                <w:color w:val="C9A84C"/>
                <w:sz w:val="18"/>
              </w:rPr>
              <w:t>STEP 8</w:t>
            </w:r>
          </w:p>
        </w:tc>
        <w:tc>
          <w:tcPr>
            <w:tcW w:type="dxa" w:w="3289"/>
            <w:shd w:val="clear" w:color="auto" w:fill="7B2D00"/>
          </w:tcPr>
          <w:p>
            <w:pPr>
              <w:spacing w:before="40" w:after="80"/>
            </w:pPr>
            <w:r>
              <w:rPr>
                <w:rFonts w:ascii="Arial" w:hAnsi="Arial"/>
                <w:b/>
                <w:color w:val="F0D98A"/>
                <w:sz w:val="18"/>
              </w:rPr>
              <w:t>LIVE EXECUTION SESSION</w:t>
            </w:r>
          </w:p>
        </w:tc>
        <w:tc>
          <w:tcPr>
            <w:tcW w:type="dxa" w:w="3289"/>
            <w:shd w:val="clear" w:color="auto" w:fill="7B2D00"/>
          </w:tcPr>
          <w:p>
            <w:pPr>
              <w:spacing w:before="40" w:after="80"/>
            </w:pPr>
            <w:r>
              <w:rPr>
                <w:rFonts w:ascii="Arial" w:hAnsi="Arial"/>
                <w:color w:val="FFFFFF"/>
                <w:sz w:val="16"/>
              </w:rPr>
              <w:t>Live session via Zoom / Google Meet. Final authorisation checkpoint. Master Wallet imported into controlled execution environment.</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1A4731"/>
          </w:tcPr>
          <w:p>
            <w:pPr>
              <w:spacing w:before="40" w:after="80"/>
              <w:jc w:val="center"/>
            </w:pPr>
            <w:r>
              <w:rPr>
                <w:rFonts w:ascii="Arial" w:hAnsi="Arial"/>
                <w:b/>
                <w:color w:val="C9A84C"/>
                <w:sz w:val="18"/>
              </w:rPr>
              <w:t>STEP 9</w:t>
            </w:r>
          </w:p>
        </w:tc>
        <w:tc>
          <w:tcPr>
            <w:tcW w:type="dxa" w:w="3289"/>
            <w:shd w:val="clear" w:color="auto" w:fill="1A4731"/>
          </w:tcPr>
          <w:p>
            <w:pPr>
              <w:spacing w:before="40" w:after="80"/>
            </w:pPr>
            <w:r>
              <w:rPr>
                <w:rFonts w:ascii="Arial" w:hAnsi="Arial"/>
                <w:b/>
                <w:color w:val="F0D98A"/>
                <w:sz w:val="18"/>
              </w:rPr>
              <w:t>SMART CONTRACT EXECUTION</w:t>
            </w:r>
          </w:p>
        </w:tc>
        <w:tc>
          <w:tcPr>
            <w:tcW w:type="dxa" w:w="3289"/>
            <w:shd w:val="clear" w:color="auto" w:fill="1A4731"/>
          </w:tcPr>
          <w:p>
            <w:pPr>
              <w:spacing w:before="40" w:after="80"/>
            </w:pPr>
            <w:r>
              <w:rPr>
                <w:rFonts w:ascii="Arial" w:hAnsi="Arial"/>
                <w:color w:val="FFFFFF"/>
                <w:sz w:val="16"/>
              </w:rPr>
              <w:t>Tokens transferred: Master Wallet → Bank Broadcast Wallet → S Smart Contract. Distribution per approved PGL.</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1A4731"/>
          </w:tcPr>
          <w:p>
            <w:pPr>
              <w:spacing w:before="40" w:after="80"/>
              <w:jc w:val="center"/>
            </w:pPr>
            <w:r>
              <w:rPr>
                <w:rFonts w:ascii="Arial" w:hAnsi="Arial"/>
                <w:b/>
                <w:color w:val="C9A84C"/>
                <w:sz w:val="18"/>
              </w:rPr>
              <w:t>STEP 10</w:t>
            </w:r>
          </w:p>
        </w:tc>
        <w:tc>
          <w:tcPr>
            <w:tcW w:type="dxa" w:w="3289"/>
            <w:shd w:val="clear" w:color="auto" w:fill="1A4731"/>
          </w:tcPr>
          <w:p>
            <w:pPr>
              <w:spacing w:before="40" w:after="80"/>
            </w:pPr>
            <w:r>
              <w:rPr>
                <w:rFonts w:ascii="Arial" w:hAnsi="Arial"/>
                <w:b/>
                <w:color w:val="F0D98A"/>
                <w:sz w:val="18"/>
              </w:rPr>
              <w:t>BLOCKCHAIN CONFIRMATION</w:t>
            </w:r>
          </w:p>
        </w:tc>
        <w:tc>
          <w:tcPr>
            <w:tcW w:type="dxa" w:w="3289"/>
            <w:shd w:val="clear" w:color="auto" w:fill="1A4731"/>
          </w:tcPr>
          <w:p>
            <w:pPr>
              <w:spacing w:before="40" w:after="80"/>
            </w:pPr>
            <w:r>
              <w:rPr>
                <w:rFonts w:ascii="Arial" w:hAnsi="Arial"/>
                <w:color w:val="FFFFFF"/>
                <w:sz w:val="16"/>
              </w:rPr>
              <w:t>On-chain confirmation recorded. TX hash and receipts retained. Dashboard status updated.</w:t>
            </w:r>
          </w:p>
        </w:tc>
      </w:tr>
    </w:tbl>
    <w:p>
      <w:pPr>
        <w:spacing w:before="0" w:after="0"/>
      </w:pPr>
      <w:r>
        <w:rPr>
          <w:b/>
          <w:color w:val="C9A84C"/>
          <w:sz w:val="24"/>
        </w:rPr>
        <w:t xml:space="preserve">          ▼</w:t>
      </w: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3289"/>
        <w:gridCol w:w="3289"/>
        <w:gridCol w:w="3289"/>
      </w:tblGrid>
      <w:tr>
        <w:tc>
          <w:tcPr>
            <w:tcW w:type="dxa" w:w="3289"/>
            <w:shd w:val="clear" w:color="auto" w:fill="0A2A1A"/>
          </w:tcPr>
          <w:p>
            <w:pPr>
              <w:spacing w:before="40" w:after="80"/>
              <w:jc w:val="center"/>
            </w:pPr>
            <w:r>
              <w:rPr>
                <w:rFonts w:ascii="Arial" w:hAnsi="Arial"/>
                <w:b/>
                <w:color w:val="C9A84C"/>
                <w:sz w:val="18"/>
              </w:rPr>
              <w:t>STEP 11</w:t>
            </w:r>
          </w:p>
        </w:tc>
        <w:tc>
          <w:tcPr>
            <w:tcW w:type="dxa" w:w="3289"/>
            <w:shd w:val="clear" w:color="auto" w:fill="0A2A1A"/>
          </w:tcPr>
          <w:p>
            <w:pPr>
              <w:spacing w:before="40" w:after="80"/>
            </w:pPr>
            <w:r>
              <w:rPr>
                <w:rFonts w:ascii="Arial" w:hAnsi="Arial"/>
                <w:b/>
                <w:color w:val="F0D98A"/>
                <w:sz w:val="18"/>
              </w:rPr>
              <w:t>SETTLEMENT FINALITY</w:t>
            </w:r>
          </w:p>
        </w:tc>
        <w:tc>
          <w:tcPr>
            <w:tcW w:type="dxa" w:w="3289"/>
            <w:shd w:val="clear" w:color="auto" w:fill="0A2A1A"/>
          </w:tcPr>
          <w:p>
            <w:pPr>
              <w:spacing w:before="40" w:after="80"/>
            </w:pPr>
            <w:r>
              <w:rPr>
                <w:rFonts w:ascii="Arial" w:hAnsi="Arial"/>
                <w:color w:val="FFFFFF"/>
                <w:sz w:val="16"/>
              </w:rPr>
              <w:t>Transaction final and irreversible. Settlement report issued. Records archived per AML/CTF requirements.</w:t>
            </w:r>
          </w:p>
        </w:tc>
      </w:tr>
    </w:tbl>
    <w:p>
      <w:pPr>
        <w:spacing w:before="60" w:after="80"/>
        <w:shd w:val="clear" w:fill="F0D98A"/>
        <w:jc w:val="center"/>
      </w:pPr>
      <w:r>
        <w:rPr>
          <w:rFonts w:ascii="Arial" w:hAnsi="Arial"/>
          <w:b/>
          <w:color w:val="0A1628"/>
          <w:sz w:val="18"/>
        </w:rPr>
        <w:t>✔  TRANSACTION COMPLETE — Settlement is final and irreversible once on-chain confirmation is received.</w:t>
      </w:r>
    </w:p>
    <w:p>
      <w:r>
        <w:br w:type="page"/>
      </w:r>
    </w:p>
    <w:tbl>
      <w:tblPr>
        <w:tblW w:type="auto" w:w="0"/>
        <w:jc w:val="left"/>
        <w:tblLook w:firstColumn="1" w:firstRow="1" w:lastColumn="0" w:lastRow="0" w:noHBand="0" w:noVBand="1" w:val="04A0"/>
      </w:tblPr>
      <w:tblGrid>
        <w:gridCol w:w="1984"/>
        <w:gridCol w:w="7483"/>
      </w:tblGrid>
      <w:tr>
        <w:tc>
          <w:tcPr>
            <w:tcW w:type="dxa" w:w="4933"/>
            <w:shd w:val="clear" w:color="auto" w:fill="0A1628"/>
          </w:tcPr>
          <w:p>
            <w:pPr>
              <w:spacing w:before="40" w:after="80"/>
            </w:pPr>
            <w:r>
              <w:rPr>
                <w:rFonts w:ascii="Arial" w:hAnsi="Arial"/>
                <w:b/>
                <w:color w:val="C9A84C"/>
                <w:sz w:val="18"/>
              </w:rPr>
              <w:t>■  SECTION 8</w:t>
            </w:r>
          </w:p>
        </w:tc>
        <w:tc>
          <w:tcPr>
            <w:tcW w:type="dxa" w:w="4933"/>
            <w:shd w:val="clear" w:color="auto" w:fill="0A1628"/>
          </w:tcPr>
          <w:p>
            <w:pPr>
              <w:spacing w:before="40" w:after="80"/>
            </w:pPr>
            <w:r>
              <w:rPr>
                <w:rFonts w:ascii="Arial" w:hAnsi="Arial"/>
                <w:b/>
                <w:color w:val="C9A84C"/>
                <w:sz w:val="24"/>
              </w:rPr>
              <w:t>TRANSACTION EXECUTION PROCEDURE</w:t>
            </w:r>
          </w:p>
        </w:tc>
      </w:tr>
    </w:tbl>
    <w:p>
      <w:pPr>
        <w:spacing w:after="40"/>
      </w:pPr>
    </w:p>
    <w:p>
      <w:pPr>
        <w:spacing w:before="40" w:after="60"/>
      </w:pPr>
      <w:r>
        <w:rPr>
          <w:rFonts w:ascii="Arial" w:hAnsi="Arial"/>
          <w:b/>
          <w:color w:val="1A3A5C"/>
          <w:sz w:val="20"/>
        </w:rPr>
        <w:t>7.1  Initial Credential Submission</w:t>
      </w:r>
    </w:p>
    <w:p>
      <w:pPr>
        <w:spacing w:before="0" w:after="40"/>
      </w:pPr>
      <w:r>
        <w:rPr>
          <w:rFonts w:ascii="Arial" w:hAnsi="Arial"/>
          <w:color w:val="1A1A2E"/>
          <w:sz w:val="18"/>
        </w:rPr>
        <w:t>The Sender shall provide the Receiver with: Master wallet address, corresponding private key, and relevant smart contract address. This authorizes the Receiver to perform technical verification and controlled execution strictly for this transaction.</w:t>
      </w:r>
    </w:p>
    <w:p>
      <w:pPr>
        <w:spacing w:before="40" w:after="60"/>
      </w:pPr>
      <w:r>
        <w:rPr>
          <w:rFonts w:ascii="Arial" w:hAnsi="Arial"/>
          <w:b/>
          <w:color w:val="1A3A5C"/>
          <w:sz w:val="20"/>
        </w:rPr>
        <w:t>7.2  Verification &amp; Validation</w:t>
      </w:r>
    </w:p>
    <w:p>
      <w:pPr>
        <w:spacing w:before="0" w:after="40"/>
      </w:pPr>
      <w:r>
        <w:rPr>
          <w:rFonts w:ascii="Arial" w:hAnsi="Arial"/>
          <w:color w:val="1A1A2E"/>
          <w:sz w:val="18"/>
        </w:rPr>
        <w:t>On-chain and technical verification including: confirmation of available token balance, validation that tokens are monetized under the official USDT TRC20 or ERC20 smart contract, and review of smart contract integrity. Execution proceeds only after successful verification.</w:t>
      </w:r>
    </w:p>
    <w:p>
      <w:pPr>
        <w:spacing w:before="40" w:after="60"/>
      </w:pPr>
      <w:r>
        <w:rPr>
          <w:rFonts w:ascii="Arial" w:hAnsi="Arial"/>
          <w:b/>
          <w:color w:val="1A3A5C"/>
          <w:sz w:val="20"/>
        </w:rPr>
        <w:t>7.3  PGL Preparation</w:t>
      </w:r>
    </w:p>
    <w:p>
      <w:pPr>
        <w:spacing w:before="0" w:after="40"/>
      </w:pPr>
      <w:r>
        <w:rPr>
          <w:rFonts w:ascii="Arial" w:hAnsi="Arial"/>
          <w:color w:val="1A1A2E"/>
          <w:sz w:val="18"/>
        </w:rPr>
        <w:t>The Receiver prepares the PGL (Payout / Paymaster Wallet List), limited to a maximum of five (5) beneficiary wallets, and obtains Sender confirmation.</w:t>
      </w:r>
    </w:p>
    <w:p>
      <w:pPr>
        <w:spacing w:before="40" w:after="60"/>
      </w:pPr>
      <w:r>
        <w:rPr>
          <w:rFonts w:ascii="Arial" w:hAnsi="Arial"/>
          <w:b/>
          <w:color w:val="1A3A5C"/>
          <w:sz w:val="20"/>
        </w:rPr>
        <w:t>7.4  Blockchain Registration</w:t>
      </w:r>
    </w:p>
    <w:p>
      <w:pPr>
        <w:spacing w:before="0" w:after="40"/>
      </w:pPr>
      <w:r>
        <w:rPr>
          <w:rFonts w:ascii="Arial" w:hAnsi="Arial"/>
          <w:color w:val="1A1A2E"/>
          <w:sz w:val="18"/>
        </w:rPr>
        <w:t>Approved wallets are registered on the blockchain through the designated smart contract. Transaction hashes and confirmations are retained for audit and compliance purposes.</w:t>
      </w:r>
    </w:p>
    <w:p>
      <w:pPr>
        <w:spacing w:before="40" w:after="60"/>
      </w:pPr>
      <w:r>
        <w:rPr>
          <w:rFonts w:ascii="Arial" w:hAnsi="Arial"/>
          <w:b/>
          <w:color w:val="1A3A5C"/>
          <w:sz w:val="20"/>
        </w:rPr>
        <w:t>7.5  Live Execution Session</w:t>
      </w:r>
    </w:p>
    <w:p>
      <w:pPr>
        <w:spacing w:before="0" w:after="40"/>
      </w:pPr>
      <w:r>
        <w:rPr>
          <w:rFonts w:ascii="Arial" w:hAnsi="Arial"/>
          <w:color w:val="1A1A2E"/>
          <w:sz w:val="18"/>
        </w:rPr>
        <w:t>Execution is conducted during a mutually agreed live session via Zoom or Google Meet, serving as the final authorization checkpoint.</w:t>
      </w:r>
    </w:p>
    <w:p>
      <w:pPr>
        <w:spacing w:before="40" w:after="60"/>
      </w:pPr>
      <w:r>
        <w:rPr>
          <w:rFonts w:ascii="Arial" w:hAnsi="Arial"/>
          <w:b/>
          <w:color w:val="1A3A5C"/>
          <w:sz w:val="20"/>
        </w:rPr>
        <w:t>7.6  Execution &amp; Distribution</w:t>
      </w:r>
    </w:p>
    <w:p>
      <w:pPr>
        <w:spacing w:before="0" w:after="40"/>
      </w:pPr>
      <w:r>
        <w:rPr>
          <w:rFonts w:ascii="Arial" w:hAnsi="Arial"/>
          <w:color w:val="1A1A2E"/>
          <w:sz w:val="18"/>
        </w:rPr>
        <w:t>During live execution: Master Wallet is imported into a controlled execution environment; tokens transferred to Bank Broadcast Wallet; assets routed to S Smart Contract Address; distribution executed per approved PGL.</w:t>
      </w:r>
    </w:p>
    <w:p>
      <w:pPr>
        <w:spacing w:before="40" w:after="60"/>
      </w:pPr>
      <w:r>
        <w:rPr>
          <w:rFonts w:ascii="Arial" w:hAnsi="Arial"/>
          <w:b/>
          <w:color w:val="1A3A5C"/>
          <w:sz w:val="20"/>
        </w:rPr>
        <w:t>7.7  Settlement Finality</w:t>
      </w:r>
    </w:p>
    <w:p>
      <w:pPr>
        <w:spacing w:before="0" w:after="40"/>
      </w:pPr>
      <w:r>
        <w:rPr>
          <w:rFonts w:ascii="Arial" w:hAnsi="Arial"/>
          <w:color w:val="1A1A2E"/>
          <w:sz w:val="18"/>
        </w:rPr>
        <w:t>Upon on-chain confirmation, the transaction is deemed final, completed, and irreversible.</w:t>
      </w:r>
    </w:p>
    <w:tbl>
      <w:tblPr>
        <w:tblW w:type="auto" w:w="0"/>
        <w:jc w:val="left"/>
        <w:tblLook w:firstColumn="1" w:firstRow="1" w:lastColumn="0" w:lastRow="0" w:noHBand="0" w:noVBand="1" w:val="04A0"/>
      </w:tblPr>
      <w:tblGrid>
        <w:gridCol w:w="1984"/>
        <w:gridCol w:w="7483"/>
      </w:tblGrid>
      <w:tr>
        <w:tc>
          <w:tcPr>
            <w:tcW w:type="dxa" w:w="4933"/>
            <w:shd w:val="clear" w:color="auto" w:fill="0A1628"/>
          </w:tcPr>
          <w:p>
            <w:pPr>
              <w:spacing w:before="40" w:after="80"/>
            </w:pPr>
            <w:r>
              <w:rPr>
                <w:rFonts w:ascii="Arial" w:hAnsi="Arial"/>
                <w:b/>
                <w:color w:val="C9A84C"/>
                <w:sz w:val="18"/>
              </w:rPr>
              <w:t>■  SECTION 9</w:t>
            </w:r>
          </w:p>
        </w:tc>
        <w:tc>
          <w:tcPr>
            <w:tcW w:type="dxa" w:w="4933"/>
            <w:shd w:val="clear" w:color="auto" w:fill="0A1628"/>
          </w:tcPr>
          <w:p>
            <w:pPr>
              <w:spacing w:before="40" w:after="80"/>
            </w:pPr>
            <w:r>
              <w:rPr>
                <w:rFonts w:ascii="Arial" w:hAnsi="Arial"/>
                <w:b/>
                <w:color w:val="C9A84C"/>
                <w:sz w:val="24"/>
              </w:rPr>
              <w:t>CONFIDENTIALITY &amp; RISK DISCLOSURE</w:t>
            </w:r>
          </w:p>
        </w:tc>
      </w:tr>
    </w:tbl>
    <w:p>
      <w:pPr>
        <w:spacing w:after="40"/>
      </w:pPr>
    </w:p>
    <w:tbl>
      <w:tblPr>
        <w:tblW w:type="auto" w:w="0"/>
        <w:jc w:val="left"/>
        <w:tblLook w:firstColumn="1" w:firstRow="1" w:lastColumn="0" w:lastRow="0" w:noHBand="0" w:noVBand="1" w:val="04A0"/>
        <w:tblBorders>
          <w:top w:val="single" w:sz="4" w:color="C9A84C"/>
          <w:bottom w:val="single" w:sz="4" w:color="C9A84C"/>
          <w:left w:val="single" w:sz="4" w:color="C9A84C"/>
          <w:right w:val="single" w:sz="4" w:color="C9A84C"/>
          <w:insideH w:val="single" w:sz="4" w:color="C9A84C"/>
          <w:insideV w:val="single" w:sz="4" w:color="C9A84C"/>
        </w:tblBorders>
      </w:tblPr>
      <w:tblGrid>
        <w:gridCol w:w="9866"/>
      </w:tblGrid>
      <w:tr>
        <w:tc>
          <w:tcPr>
            <w:tcW w:type="dxa" w:w="9866"/>
            <w:shd w:val="clear" w:color="auto" w:fill="EEF2F8"/>
          </w:tcPr>
          <w:p>
            <w:pPr>
              <w:spacing w:before="40" w:after="80"/>
            </w:pPr>
            <w:r>
              <w:rPr>
                <w:rFonts w:ascii="Arial" w:hAnsi="Arial"/>
                <w:color w:val="1A1A2E"/>
                <w:sz w:val="18"/>
              </w:rPr>
              <w:t>All wallet data, private keys, smart contract details, and execution records are treated as strictly confidential compliance information and shall not be disclosed to any third party without express written consent from ALSHUMOOKH GROUP.</w:t>
              <w:br/>
              <w:br/>
              <w:t>The Receiver shall not be liable for blockchain congestion, protocol delays, or third-party network failures beyond its reasonable control.</w:t>
              <w:br/>
              <w:br/>
              <w:t>This document is issued exclusively for the named Sender and may not be reproduced, distributed, or used for any purpose other than the authorised transaction described herein.</w:t>
            </w:r>
          </w:p>
        </w:tc>
      </w:tr>
    </w:tbl>
    <w:p>
      <w:pPr>
        <w:spacing w:after="40"/>
      </w:pPr>
    </w:p>
    <w:p>
      <w:pPr>
        <w:spacing w:after="60"/>
      </w:pPr>
    </w:p>
    <w:tbl>
      <w:tblPr>
        <w:tblW w:type="auto" w:w="0"/>
        <w:jc w:val="center"/>
        <w:tblLook w:firstColumn="1" w:firstRow="1" w:lastColumn="0" w:lastRow="0" w:noHBand="0" w:noVBand="1" w:val="04A0"/>
      </w:tblPr>
      <w:tblGrid>
        <w:gridCol w:w="4933"/>
        <w:gridCol w:w="4933"/>
      </w:tblGrid>
      <w:tr>
        <w:tc>
          <w:tcPr>
            <w:tcW w:type="dxa" w:w="4933"/>
          </w:tcPr>
          <w:p>
            <w:pPr>
              <w:spacing w:before="40" w:after="40"/>
              <w:jc w:val="center"/>
            </w:pPr>
            <w:r>
              <w:rPr>
                <w:rFonts w:ascii="Arial" w:hAnsi="Arial"/>
                <w:b/>
                <w:color w:val="0A1628"/>
                <w:sz w:val="18"/>
              </w:rPr>
              <w:t>Authorised by ALSHUMOOKH GROUP</w:t>
            </w:r>
          </w:p>
        </w:tc>
        <w:tc>
          <w:tcPr>
            <w:tcW w:type="dxa" w:w="4933"/>
          </w:tcPr>
          <w:p>
            <w:pPr>
              <w:spacing w:before="40" w:after="40"/>
              <w:jc w:val="center"/>
            </w:pPr>
            <w:r>
              <w:rPr>
                <w:rFonts w:ascii="Arial" w:hAnsi="Arial"/>
                <w:b/>
                <w:color w:val="0A1628"/>
                <w:sz w:val="18"/>
              </w:rPr>
              <w:t>Acknowledged by Sender</w:t>
            </w:r>
          </w:p>
        </w:tc>
      </w:tr>
      <w:tr>
        <w:tc>
          <w:tcPr>
            <w:tcW w:type="dxa" w:w="4933"/>
          </w:tcPr>
          <w:p>
            <w:pPr>
              <w:spacing w:before="40" w:after="40"/>
              <w:jc w:val="center"/>
            </w:pPr>
            <w:r>
              <w:rPr>
                <w:rFonts w:ascii="Arial" w:hAnsi="Arial"/>
                <w:b w:val="0"/>
                <w:color w:val="1A1A2E"/>
                <w:sz w:val="18"/>
              </w:rPr>
            </w:r>
          </w:p>
        </w:tc>
        <w:tc>
          <w:tcPr>
            <w:tcW w:type="dxa" w:w="4933"/>
          </w:tcPr>
          <w:p>
            <w:pPr>
              <w:spacing w:before="40" w:after="40"/>
              <w:jc w:val="center"/>
            </w:pPr>
            <w:r>
              <w:rPr>
                <w:rFonts w:ascii="Arial" w:hAnsi="Arial"/>
                <w:b w:val="0"/>
                <w:color w:val="1A1A2E"/>
                <w:sz w:val="18"/>
              </w:rPr>
            </w:r>
          </w:p>
        </w:tc>
      </w:tr>
      <w:tr>
        <w:tc>
          <w:tcPr>
            <w:tcW w:type="dxa" w:w="4933"/>
          </w:tcPr>
          <w:p>
            <w:pPr>
              <w:spacing w:before="40" w:after="40"/>
              <w:jc w:val="center"/>
            </w:pPr>
            <w:r>
              <w:rPr>
                <w:rFonts w:ascii="Arial" w:hAnsi="Arial"/>
                <w:b w:val="0"/>
                <w:color w:val="1A1A2E"/>
                <w:sz w:val="18"/>
              </w:rPr>
              <w:t>_______________________________</w:t>
            </w:r>
          </w:p>
        </w:tc>
        <w:tc>
          <w:tcPr>
            <w:tcW w:type="dxa" w:w="4933"/>
          </w:tcPr>
          <w:p>
            <w:pPr>
              <w:spacing w:before="40" w:after="40"/>
              <w:jc w:val="center"/>
            </w:pPr>
            <w:r>
              <w:rPr>
                <w:rFonts w:ascii="Arial" w:hAnsi="Arial"/>
                <w:b w:val="0"/>
                <w:color w:val="1A1A2E"/>
                <w:sz w:val="18"/>
              </w:rPr>
              <w:t>_______________________________</w:t>
            </w:r>
          </w:p>
        </w:tc>
      </w:tr>
      <w:tr>
        <w:tc>
          <w:tcPr>
            <w:tcW w:type="dxa" w:w="4933"/>
          </w:tcPr>
          <w:p>
            <w:pPr>
              <w:spacing w:before="40" w:after="40"/>
              <w:jc w:val="center"/>
            </w:pPr>
            <w:r>
              <w:rPr>
                <w:rFonts w:ascii="Arial" w:hAnsi="Arial"/>
                <w:b/>
                <w:color w:val="0A1628"/>
                <w:sz w:val="18"/>
              </w:rPr>
              <w:t>Ahmed Mohamed</w:t>
            </w:r>
          </w:p>
        </w:tc>
        <w:tc>
          <w:tcPr>
            <w:tcW w:type="dxa" w:w="4933"/>
          </w:tcPr>
          <w:p>
            <w:pPr>
              <w:spacing w:before="40" w:after="40"/>
              <w:jc w:val="center"/>
            </w:pPr>
            <w:r>
              <w:rPr>
                <w:rFonts w:ascii="Arial" w:hAnsi="Arial"/>
                <w:b/>
                <w:color w:val="0A1628"/>
                <w:sz w:val="18"/>
              </w:rPr>
              <w:t>Name: ______________________</w:t>
            </w:r>
          </w:p>
        </w:tc>
      </w:tr>
      <w:tr>
        <w:tc>
          <w:tcPr>
            <w:tcW w:type="dxa" w:w="4933"/>
          </w:tcPr>
          <w:p>
            <w:pPr>
              <w:spacing w:before="40" w:after="40"/>
              <w:jc w:val="center"/>
            </w:pPr>
            <w:r>
              <w:rPr>
                <w:rFonts w:ascii="Arial" w:hAnsi="Arial"/>
                <w:b w:val="0"/>
                <w:color w:val="1A1A2E"/>
                <w:sz w:val="18"/>
              </w:rPr>
              <w:t>Authorized Signatory</w:t>
            </w:r>
          </w:p>
        </w:tc>
        <w:tc>
          <w:tcPr>
            <w:tcW w:type="dxa" w:w="4933"/>
          </w:tcPr>
          <w:p>
            <w:pPr>
              <w:spacing w:before="40" w:after="40"/>
              <w:jc w:val="center"/>
            </w:pPr>
            <w:r>
              <w:rPr>
                <w:rFonts w:ascii="Arial" w:hAnsi="Arial"/>
                <w:b w:val="0"/>
                <w:color w:val="1A1A2E"/>
                <w:sz w:val="18"/>
              </w:rPr>
              <w:t>Designation: ___________________</w:t>
            </w:r>
          </w:p>
        </w:tc>
      </w:tr>
      <w:tr>
        <w:tc>
          <w:tcPr>
            <w:tcW w:type="dxa" w:w="4933"/>
          </w:tcPr>
          <w:p>
            <w:pPr>
              <w:spacing w:before="40" w:after="40"/>
              <w:jc w:val="center"/>
            </w:pPr>
            <w:r>
              <w:rPr>
                <w:rFonts w:ascii="Arial" w:hAnsi="Arial"/>
                <w:b w:val="0"/>
                <w:color w:val="1A1A2E"/>
                <w:sz w:val="18"/>
              </w:rPr>
              <w:t>Date: ___________________</w:t>
            </w:r>
          </w:p>
        </w:tc>
        <w:tc>
          <w:tcPr>
            <w:tcW w:type="dxa" w:w="4933"/>
          </w:tcPr>
          <w:p>
            <w:pPr>
              <w:spacing w:before="40" w:after="40"/>
              <w:jc w:val="center"/>
            </w:pPr>
            <w:r>
              <w:rPr>
                <w:rFonts w:ascii="Arial" w:hAnsi="Arial"/>
                <w:b w:val="0"/>
                <w:color w:val="1A1A2E"/>
                <w:sz w:val="18"/>
              </w:rPr>
              <w:t>Date: ___________________</w:t>
            </w:r>
          </w:p>
        </w:tc>
      </w:tr>
    </w:tbl>
    <w:p>
      <w:pPr>
        <w:spacing w:after="60"/>
      </w:pPr>
    </w:p>
    <w:p>
      <w:pPr>
        <w:spacing w:before="40" w:after="80"/>
        <w:jc w:val="center"/>
        <w:shd w:val="clear" w:fill="0A1628"/>
      </w:pPr>
      <w:r>
        <w:rPr>
          <w:rFonts w:ascii="Arial" w:hAnsi="Arial"/>
          <w:b/>
          <w:color w:val="C9A84C"/>
          <w:sz w:val="20"/>
        </w:rPr>
        <w:t>— End of CIS Document —</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