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0A1628"/>
            <w:tcBorders>
              <w:top w:val="single" w:sz="20" w:space="0" w:color="C9A84C"/>
              <w:left w:val="single" w:sz="20" w:space="0" w:color="C9A84C"/>
              <w:bottom w:val="single" w:sz="20" w:space="0" w:color="C9A84C"/>
              <w:right w:val="single" w:sz="20" w:space="0" w:color="C9A84C"/>
            </w:tcBorders>
            <w:tcMar>
              <w:top w:w="600" w:type="dxa"/>
              <w:bottom w:w="400" w:type="dxa"/>
              <w:left w:w="400" w:type="dxa"/>
              <w:right w:w="400" w:type="dxa"/>
            </w:tcMar>
          </w:tcPr>
          <w:p>
            <w:pPr>
              <w:spacing w:before="0"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0944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any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94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color w:val="C9A84C"/>
                <w:sz w:val="48"/>
              </w:rPr>
              <w:t>SENDER TECHNICAL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color w:val="C9A84C"/>
                <w:sz w:val="48"/>
              </w:rPr>
              <w:t>INTEGRATION GUIDE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color w:val="FFFFFF"/>
                <w:sz w:val="12"/>
              </w:rPr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color w:val="EDD98A"/>
                <w:sz w:val="22"/>
              </w:rPr>
              <w:t>API Specifications  •  Security  •  Workflow  •  JSON Schema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color w:val="FFFFFF"/>
                <w:sz w:val="16"/>
              </w:rPr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color w:val="EDD98A"/>
                <w:sz w:val="20"/>
              </w:rPr>
              <w:t>https://api.alshumookh-pay.com</w:t>
            </w:r>
          </w:p>
          <w:p>
            <w:pPr>
              <w:spacing w:after="240"/>
            </w:pP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0206"/>
            <w:shd w:val="clear" w:color="auto" w:fill="C9A84C"/>
            <w:gridSpan w:val="2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0A1628"/>
                <w:sz w:val="18"/>
              </w:rPr>
              <w:t>DOCUMENT PARTICULARS</w:t>
            </w:r>
          </w:p>
        </w:tc>
      </w:tr>
      <w:tr>
        <w:tc>
          <w:tcPr>
            <w:tcW w:type="dxa" w:w="5103"/>
            <w:shd w:val="clear" w:color="auto" w:fill="132033"/>
            <w:tcW w:w="2268" w:type="dxa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15354F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Receiver:</w:t>
            </w:r>
          </w:p>
        </w:tc>
        <w:tc>
          <w:tcPr>
            <w:tcW w:type="dxa" w:w="5103"/>
            <w:shd w:val="clear" w:color="auto" w:fill="132033"/>
            <w:tcW w:w="7371" w:type="dxa"/>
            <w:tcMar>
              <w:top w:w="60" w:type="dxa"/>
              <w:bottom w:w="60" w:type="dxa"/>
              <w:left w:w="80" w:type="dxa"/>
              <w:right w:w="100" w:type="dxa"/>
            </w:tcMar>
            <w:tcBorders>
              <w:top w:val="single" w:sz="4" w:space="0" w:color="C9A84C"/>
              <w:left w:val="single" w:sz="4" w:space="0" w:color="15354F"/>
              <w:bottom w:val="single" w:sz="4" w:space="0" w:color="C9A84C"/>
              <w:right w:val="single" w:sz="4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Alshumookh Global Banking Financing And Credit</w:t>
            </w:r>
          </w:p>
        </w:tc>
      </w:tr>
      <w:tr>
        <w:tc>
          <w:tcPr>
            <w:tcW w:type="dxa" w:w="5103"/>
            <w:shd w:val="clear" w:color="auto" w:fill="0A1628"/>
            <w:tcW w:w="2268" w:type="dxa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15354F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Platform:</w:t>
            </w:r>
          </w:p>
        </w:tc>
        <w:tc>
          <w:tcPr>
            <w:tcW w:type="dxa" w:w="5103"/>
            <w:shd w:val="clear" w:color="auto" w:fill="0A1628"/>
            <w:tcW w:w="7371" w:type="dxa"/>
            <w:tcMar>
              <w:top w:w="60" w:type="dxa"/>
              <w:bottom w:w="60" w:type="dxa"/>
              <w:left w:w="80" w:type="dxa"/>
              <w:right w:w="100" w:type="dxa"/>
            </w:tcMar>
            <w:tcBorders>
              <w:top w:val="single" w:sz="4" w:space="0" w:color="C9A84C"/>
              <w:left w:val="single" w:sz="4" w:space="0" w:color="15354F"/>
              <w:bottom w:val="single" w:sz="4" w:space="0" w:color="C9A84C"/>
              <w:right w:val="single" w:sz="4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https://api.alshumookh-pay.com</w:t>
            </w:r>
          </w:p>
        </w:tc>
      </w:tr>
      <w:tr>
        <w:tc>
          <w:tcPr>
            <w:tcW w:type="dxa" w:w="5103"/>
            <w:shd w:val="clear" w:color="auto" w:fill="132033"/>
            <w:tcW w:w="2268" w:type="dxa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15354F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Issued By:</w:t>
            </w:r>
          </w:p>
        </w:tc>
        <w:tc>
          <w:tcPr>
            <w:tcW w:type="dxa" w:w="5103"/>
            <w:shd w:val="clear" w:color="auto" w:fill="132033"/>
            <w:tcW w:w="7371" w:type="dxa"/>
            <w:tcMar>
              <w:top w:w="60" w:type="dxa"/>
              <w:bottom w:w="60" w:type="dxa"/>
              <w:left w:w="80" w:type="dxa"/>
              <w:right w:w="100" w:type="dxa"/>
            </w:tcMar>
            <w:tcBorders>
              <w:top w:val="single" w:sz="4" w:space="0" w:color="C9A84C"/>
              <w:left w:val="single" w:sz="4" w:space="0" w:color="15354F"/>
              <w:bottom w:val="single" w:sz="4" w:space="0" w:color="C9A84C"/>
              <w:right w:val="single" w:sz="4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ALSHUMOOKH GROUP — Technology &amp; Compliance</w:t>
            </w:r>
          </w:p>
        </w:tc>
      </w:tr>
      <w:tr>
        <w:tc>
          <w:tcPr>
            <w:tcW w:type="dxa" w:w="5103"/>
            <w:shd w:val="clear" w:color="auto" w:fill="0A1628"/>
            <w:tcW w:w="2268" w:type="dxa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15354F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Purpose:</w:t>
            </w:r>
          </w:p>
        </w:tc>
        <w:tc>
          <w:tcPr>
            <w:tcW w:type="dxa" w:w="5103"/>
            <w:shd w:val="clear" w:color="auto" w:fill="0A1628"/>
            <w:tcW w:w="7371" w:type="dxa"/>
            <w:tcMar>
              <w:top w:w="60" w:type="dxa"/>
              <w:bottom w:w="60" w:type="dxa"/>
              <w:left w:w="80" w:type="dxa"/>
              <w:right w:w="100" w:type="dxa"/>
            </w:tcMar>
            <w:tcBorders>
              <w:top w:val="single" w:sz="4" w:space="0" w:color="C9A84C"/>
              <w:left w:val="single" w:sz="4" w:space="0" w:color="15354F"/>
              <w:bottom w:val="single" w:sz="4" w:space="0" w:color="C9A84C"/>
              <w:right w:val="single" w:sz="4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API-to-API Technical Integration Reference</w:t>
            </w:r>
          </w:p>
        </w:tc>
      </w:tr>
      <w:tr>
        <w:tc>
          <w:tcPr>
            <w:tcW w:type="dxa" w:w="5103"/>
            <w:shd w:val="clear" w:color="auto" w:fill="132033"/>
            <w:tcW w:w="2268" w:type="dxa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15354F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Date:</w:t>
            </w:r>
          </w:p>
        </w:tc>
        <w:tc>
          <w:tcPr>
            <w:tcW w:type="dxa" w:w="5103"/>
            <w:shd w:val="clear" w:color="auto" w:fill="132033"/>
            <w:tcW w:w="7371" w:type="dxa"/>
            <w:tcMar>
              <w:top w:w="60" w:type="dxa"/>
              <w:bottom w:w="60" w:type="dxa"/>
              <w:left w:w="80" w:type="dxa"/>
              <w:right w:w="100" w:type="dxa"/>
            </w:tcMar>
            <w:tcBorders>
              <w:top w:val="single" w:sz="4" w:space="0" w:color="C9A84C"/>
              <w:left w:val="single" w:sz="4" w:space="0" w:color="15354F"/>
              <w:bottom w:val="single" w:sz="4" w:space="0" w:color="C9A84C"/>
              <w:right w:val="single" w:sz="4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May 2026   |   STRICTLY CONFIDENTIAL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D98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CONFIDENTIAL — FOR AUTHORISED COUNTERPARTIES ONLY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color="auto" w:fill="15354F"/>
            <w:tcBorders>
              <w:top w:val="single" w:sz="4" w:space="0" w:color="C9A84C"/>
              <w:left w:val="single" w:sz="20" w:space="0" w:color="C9A84C"/>
              <w:bottom w:val="single" w:sz="4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1134" w:type="dxa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EDD98A"/>
                <w:sz w:val="16"/>
              </w:rPr>
              <w:t>SEC 1</w:t>
            </w:r>
          </w:p>
        </w:tc>
        <w:tc>
          <w:tcPr>
            <w:tcW w:type="dxa" w:w="5103"/>
            <w:shd w:val="clear" w:color="auto" w:fill="0A1628"/>
            <w:tcBorders>
              <w:top w:val="single" w:sz="4" w:space="0" w:color="C9A84C"/>
              <w:left w:val="none" w:sz="0" w:space="0" w:color="C9A84C"/>
              <w:bottom w:val="single" w:sz="4" w:space="0" w:color="C9A84C"/>
              <w:right w:val="single" w:sz="4" w:space="0" w:color="C9A84C"/>
            </w:tcBorders>
            <w:tcMar>
              <w:top w:w="80" w:type="dxa"/>
              <w:bottom w:w="80" w:type="dxa"/>
              <w:left w:w="120" w:type="dxa"/>
              <w:right w:w="80" w:type="dxa"/>
            </w:tcMar>
            <w:tcW w:w="8505" w:type="dxa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RECEIVER PROFILE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color="auto" w:fill="EEF3FA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Entity Name</w:t>
            </w:r>
          </w:p>
        </w:tc>
        <w:tc>
          <w:tcPr>
            <w:tcW w:type="dxa" w:w="5103"/>
            <w:shd w:val="clear" w:color="auto" w:fill="EEF3FA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Alshumookh Global Banking Financing And Credit</w:t>
            </w:r>
          </w:p>
        </w:tc>
      </w:tr>
      <w:tr>
        <w:tc>
          <w:tcPr>
            <w:tcW w:type="dxa" w:w="5103"/>
            <w:shd w:val="clear" w:color="auto" w:fill="FFFFFF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Role</w:t>
            </w:r>
          </w:p>
        </w:tc>
        <w:tc>
          <w:tcPr>
            <w:tcW w:type="dxa" w:w="5103"/>
            <w:shd w:val="clear" w:color="auto" w:fill="FFFFFF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Receiver / Execution Party — Digital Asset Transactions</w:t>
            </w:r>
          </w:p>
        </w:tc>
      </w:tr>
      <w:tr>
        <w:tc>
          <w:tcPr>
            <w:tcW w:type="dxa" w:w="5103"/>
            <w:shd w:val="clear" w:color="auto" w:fill="EEF3FA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Jurisdiction</w:t>
            </w:r>
          </w:p>
        </w:tc>
        <w:tc>
          <w:tcPr>
            <w:tcW w:type="dxa" w:w="5103"/>
            <w:shd w:val="clear" w:color="auto" w:fill="EEF3FA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Dubai, United Arab Emirates</w:t>
            </w:r>
          </w:p>
        </w:tc>
      </w:tr>
      <w:tr>
        <w:tc>
          <w:tcPr>
            <w:tcW w:type="dxa" w:w="5103"/>
            <w:shd w:val="clear" w:color="auto" w:fill="FFFFFF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Office Address</w:t>
            </w:r>
          </w:p>
        </w:tc>
        <w:tc>
          <w:tcPr>
            <w:tcW w:type="dxa" w:w="5103"/>
            <w:shd w:val="clear" w:color="auto" w:fill="FFFFFF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API World Tower, Office No. 2103/2104, Shaikh Zayed Road, Dubai, UAE</w:t>
            </w:r>
          </w:p>
        </w:tc>
      </w:tr>
      <w:tr>
        <w:tc>
          <w:tcPr>
            <w:tcW w:type="dxa" w:w="5103"/>
            <w:shd w:val="clear" w:color="auto" w:fill="EEF3FA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License No.</w:t>
            </w:r>
          </w:p>
        </w:tc>
        <w:tc>
          <w:tcPr>
            <w:tcW w:type="dxa" w:w="5103"/>
            <w:shd w:val="clear" w:color="auto" w:fill="EEF3FA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887065</w:t>
            </w:r>
          </w:p>
        </w:tc>
      </w:tr>
      <w:tr>
        <w:tc>
          <w:tcPr>
            <w:tcW w:type="dxa" w:w="5103"/>
            <w:shd w:val="clear" w:color="auto" w:fill="FFFFFF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Authorised By</w:t>
            </w:r>
          </w:p>
        </w:tc>
        <w:tc>
          <w:tcPr>
            <w:tcW w:type="dxa" w:w="5103"/>
            <w:shd w:val="clear" w:color="auto" w:fill="FFFFFF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Ahmed Mohamed — Chief Executive Officer</w:t>
            </w:r>
          </w:p>
        </w:tc>
      </w:tr>
      <w:tr>
        <w:tc>
          <w:tcPr>
            <w:tcW w:type="dxa" w:w="5103"/>
            <w:shd w:val="clear" w:color="auto" w:fill="EEF3FA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Contact Email</w:t>
            </w:r>
          </w:p>
        </w:tc>
        <w:tc>
          <w:tcPr>
            <w:tcW w:type="dxa" w:w="5103"/>
            <w:shd w:val="clear" w:color="auto" w:fill="EEF3FA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ceo@alshumookhgroup.ae</w:t>
            </w:r>
          </w:p>
        </w:tc>
      </w:tr>
      <w:tr>
        <w:tc>
          <w:tcPr>
            <w:tcW w:type="dxa" w:w="5103"/>
            <w:shd w:val="clear" w:color="auto" w:fill="FFFFFF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Platform URL</w:t>
            </w:r>
          </w:p>
        </w:tc>
        <w:tc>
          <w:tcPr>
            <w:tcW w:type="dxa" w:w="5103"/>
            <w:shd w:val="clear" w:color="auto" w:fill="FFFFFF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https://api.alshumookh-pay.com</w:t>
            </w:r>
          </w:p>
        </w:tc>
      </w:tr>
      <w:tr>
        <w:tc>
          <w:tcPr>
            <w:tcW w:type="dxa" w:w="5103"/>
            <w:shd w:val="clear" w:color="auto" w:fill="EEF3FA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Ingest Endpoint</w:t>
            </w:r>
          </w:p>
        </w:tc>
        <w:tc>
          <w:tcPr>
            <w:tcW w:type="dxa" w:w="5103"/>
            <w:shd w:val="clear" w:color="auto" w:fill="EEF3FA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POST  https://api.alshumookh-pay.com/api/v1/payloads/ingest</w:t>
            </w:r>
          </w:p>
        </w:tc>
      </w:tr>
      <w:tr>
        <w:tc>
          <w:tcPr>
            <w:tcW w:type="dxa" w:w="5103"/>
            <w:shd w:val="clear" w:color="auto" w:fill="FFFFFF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OAuth2 Token</w:t>
            </w:r>
          </w:p>
        </w:tc>
        <w:tc>
          <w:tcPr>
            <w:tcW w:type="dxa" w:w="5103"/>
            <w:shd w:val="clear" w:color="auto" w:fill="FFFFFF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POST  https://api.alshumookh-pay.com/api/v1/oauth/token</w:t>
            </w:r>
          </w:p>
        </w:tc>
      </w:tr>
      <w:tr>
        <w:tc>
          <w:tcPr>
            <w:tcW w:type="dxa" w:w="5103"/>
            <w:shd w:val="clear" w:color="auto" w:fill="EEF3FA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Receiver Wallet</w:t>
            </w:r>
          </w:p>
        </w:tc>
        <w:tc>
          <w:tcPr>
            <w:tcW w:type="dxa" w:w="5103"/>
            <w:shd w:val="clear" w:color="auto" w:fill="EEF3FA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0xBD682cfD8382a90adfDd6745780D3D7959c4d939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color="auto" w:fill="15354F"/>
            <w:tcBorders>
              <w:top w:val="single" w:sz="4" w:space="0" w:color="C9A84C"/>
              <w:left w:val="single" w:sz="20" w:space="0" w:color="C9A84C"/>
              <w:bottom w:val="single" w:sz="4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1134" w:type="dxa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EDD98A"/>
                <w:sz w:val="16"/>
              </w:rPr>
              <w:t>SEC 2</w:t>
            </w:r>
          </w:p>
        </w:tc>
        <w:tc>
          <w:tcPr>
            <w:tcW w:type="dxa" w:w="5103"/>
            <w:shd w:val="clear" w:color="auto" w:fill="0A1628"/>
            <w:tcBorders>
              <w:top w:val="single" w:sz="4" w:space="0" w:color="C9A84C"/>
              <w:left w:val="none" w:sz="0" w:space="0" w:color="C9A84C"/>
              <w:bottom w:val="single" w:sz="4" w:space="0" w:color="C9A84C"/>
              <w:right w:val="single" w:sz="4" w:space="0" w:color="C9A84C"/>
            </w:tcBorders>
            <w:tcMar>
              <w:top w:w="80" w:type="dxa"/>
              <w:bottom w:w="80" w:type="dxa"/>
              <w:left w:w="120" w:type="dxa"/>
              <w:right w:w="80" w:type="dxa"/>
            </w:tcMar>
            <w:tcW w:w="8505" w:type="dxa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SECURITY ARCHITECTURE — ALL ACTIVE CONTROLS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color="auto" w:fill="0B3D7A"/>
            <w:tcW w:w="4819" w:type="dx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20"/>
              </w:rPr>
              <w:t>HMAC-SHA256</w:t>
            </w:r>
          </w:p>
          <w:p>
            <w:pPr>
              <w:jc w:val="center"/>
            </w:pPr>
            <w:r>
              <w:rPr>
                <w:rFonts w:ascii="Calibri" w:hAnsi="Calibri"/>
                <w:color w:val="EDD98A"/>
                <w:sz w:val="16"/>
              </w:rPr>
              <w:t>Payload Signing</w:t>
            </w:r>
          </w:p>
        </w:tc>
        <w:tc>
          <w:tcPr>
            <w:tcW w:type="dxa" w:w="5103"/>
            <w:shd w:val="clear" w:color="auto" w:fill="15354F"/>
            <w:tcW w:w="4819" w:type="dx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20"/>
              </w:rPr>
              <w:t>OAuth 2.0</w:t>
            </w:r>
          </w:p>
          <w:p>
            <w:pPr>
              <w:jc w:val="center"/>
            </w:pPr>
            <w:r>
              <w:rPr>
                <w:rFonts w:ascii="Calibri" w:hAnsi="Calibri"/>
                <w:color w:val="EDD98A"/>
                <w:sz w:val="16"/>
              </w:rPr>
              <w:t>Client Credentials</w:t>
            </w:r>
          </w:p>
        </w:tc>
      </w:tr>
      <w:tr>
        <w:tc>
          <w:tcPr>
            <w:tcW w:type="dxa" w:w="5103"/>
            <w:shd w:val="clear" w:color="auto" w:fill="3D1A5C"/>
            <w:tcW w:w="4819" w:type="dx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20"/>
              </w:rPr>
              <w:t>JWT / JWS</w:t>
            </w:r>
          </w:p>
          <w:p>
            <w:pPr>
              <w:jc w:val="center"/>
            </w:pPr>
            <w:r>
              <w:rPr>
                <w:rFonts w:ascii="Calibri" w:hAnsi="Calibri"/>
                <w:color w:val="EDD98A"/>
                <w:sz w:val="16"/>
              </w:rPr>
              <w:t>Crypto Verification</w:t>
            </w:r>
          </w:p>
        </w:tc>
        <w:tc>
          <w:tcPr>
            <w:tcW w:type="dxa" w:w="5103"/>
            <w:shd w:val="clear" w:color="auto" w:fill="0E4D2F"/>
            <w:tcW w:w="4819" w:type="dx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20"/>
              </w:rPr>
              <w:t>mTLS Ready</w:t>
            </w:r>
          </w:p>
          <w:p>
            <w:pPr>
              <w:jc w:val="center"/>
            </w:pPr>
            <w:r>
              <w:rPr>
                <w:rFonts w:ascii="Calibri" w:hAnsi="Calibri"/>
                <w:color w:val="EDD98A"/>
                <w:sz w:val="16"/>
              </w:rPr>
              <w:t>Cert Fingerprint</w:t>
            </w:r>
          </w:p>
        </w:tc>
      </w:tr>
      <w:tr>
        <w:tc>
          <w:tcPr>
            <w:tcW w:type="dxa" w:w="5103"/>
            <w:shd w:val="clear" w:color="auto" w:fill="1A5276"/>
            <w:tcW w:w="4819" w:type="dx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20"/>
              </w:rPr>
              <w:t>Signed Webhooks</w:t>
            </w:r>
          </w:p>
          <w:p>
            <w:pPr>
              <w:jc w:val="center"/>
            </w:pPr>
            <w:r>
              <w:rPr>
                <w:rFonts w:ascii="Calibri" w:hAnsi="Calibri"/>
                <w:color w:val="EDD98A"/>
                <w:sz w:val="16"/>
              </w:rPr>
              <w:t>S2S Notifications</w:t>
            </w:r>
          </w:p>
        </w:tc>
        <w:tc>
          <w:tcPr>
            <w:tcW w:type="dxa" w:w="5103"/>
            <w:shd w:val="clear" w:color="auto" w:fill="4A235A"/>
            <w:tcW w:w="4819" w:type="dx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20"/>
              </w:rPr>
              <w:t>Reconciliation</w:t>
            </w:r>
          </w:p>
          <w:p>
            <w:pPr>
              <w:jc w:val="center"/>
            </w:pPr>
            <w:r>
              <w:rPr>
                <w:rFonts w:ascii="Calibri" w:hAnsi="Calibri"/>
                <w:color w:val="EDD98A"/>
                <w:sz w:val="16"/>
              </w:rPr>
              <w:t>Full Audit Engine</w:t>
            </w:r>
          </w:p>
        </w:tc>
      </w:tr>
      <w:tr>
        <w:tc>
          <w:tcPr>
            <w:tcW w:type="dxa" w:w="5103"/>
            <w:shd w:val="clear" w:color="auto" w:fill="6B2D00"/>
            <w:tcW w:w="4819" w:type="dx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20"/>
              </w:rPr>
              <w:t>WAF Shield</w:t>
            </w:r>
          </w:p>
          <w:p>
            <w:pPr>
              <w:jc w:val="center"/>
            </w:pPr>
            <w:r>
              <w:rPr>
                <w:rFonts w:ascii="Calibri" w:hAnsi="Calibri"/>
                <w:color w:val="EDD98A"/>
                <w:sz w:val="16"/>
              </w:rPr>
              <w:t>Intrusion Protection</w:t>
            </w:r>
          </w:p>
        </w:tc>
        <w:tc>
          <w:tcPr>
            <w:tcW w:type="dxa" w:w="5103"/>
            <w:shd w:val="clear" w:color="auto" w:fill="1E2D3D"/>
            <w:tcW w:w="4819" w:type="dx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20"/>
              </w:rPr>
              <w:t>TLS 1.3 / HSTS</w:t>
            </w:r>
          </w:p>
          <w:p>
            <w:pPr>
              <w:jc w:val="center"/>
            </w:pPr>
            <w:r>
              <w:rPr>
                <w:rFonts w:ascii="Calibri" w:hAnsi="Calibri"/>
                <w:color w:val="EDD98A"/>
                <w:sz w:val="16"/>
              </w:rPr>
              <w:t>Transport Security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Security Controls — Technical Specification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0A1628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Control</w:t>
            </w:r>
          </w:p>
        </w:tc>
        <w:tc>
          <w:tcPr>
            <w:tcW w:type="dxa" w:w="3402"/>
            <w:shd w:val="clear" w:color="auto" w:fill="0A1628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Header / Protocol</w:t>
            </w:r>
          </w:p>
        </w:tc>
        <w:tc>
          <w:tcPr>
            <w:tcW w:type="dxa" w:w="3402"/>
            <w:shd w:val="clear" w:color="auto" w:fill="0A1628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Technical Detail</w:t>
            </w:r>
          </w:p>
        </w:tc>
      </w:tr>
      <w:tr>
        <w:tc>
          <w:tcPr>
            <w:tcW w:type="dxa" w:w="3402"/>
            <w:shd w:val="clear" w:color="auto" w:fill="EEF3FA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HMAC-SHA256</w:t>
            </w:r>
          </w:p>
        </w:tc>
        <w:tc>
          <w:tcPr>
            <w:tcW w:type="dxa" w:w="3402"/>
            <w:shd w:val="clear" w:color="auto" w:fill="EEF3FA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X-Signature</w:t>
            </w:r>
          </w:p>
        </w:tc>
        <w:tc>
          <w:tcPr>
            <w:tcW w:type="dxa" w:w="3402"/>
            <w:shd w:val="clear" w:color="auto" w:fill="EEF3FA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HMAC-SHA256(X-Timestamp + '.' + raw_body). Enforced per-client flag.</w:t>
            </w:r>
          </w:p>
        </w:tc>
      </w:tr>
      <w:tr>
        <w:tc>
          <w:tcPr>
            <w:tcW w:type="dxa" w:w="3402"/>
            <w:shd w:val="clear" w:color="auto" w:fill="FFFFFF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OAuth 2.0</w:t>
            </w:r>
          </w:p>
        </w:tc>
        <w:tc>
          <w:tcPr>
            <w:tcW w:type="dxa" w:w="3402"/>
            <w:shd w:val="clear" w:color="auto" w:fill="FFFFFF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Authorization: Bearer</w:t>
            </w:r>
          </w:p>
        </w:tc>
        <w:tc>
          <w:tcPr>
            <w:tcW w:type="dxa" w:w="3402"/>
            <w:shd w:val="clear" w:color="auto" w:fill="FFFFFF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client_credentials grant at POST /api/v1/oauth/token.</w:t>
            </w:r>
          </w:p>
        </w:tc>
      </w:tr>
      <w:tr>
        <w:tc>
          <w:tcPr>
            <w:tcW w:type="dxa" w:w="3402"/>
            <w:shd w:val="clear" w:color="auto" w:fill="EEF3FA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JWT / JWS</w:t>
            </w:r>
          </w:p>
        </w:tc>
        <w:tc>
          <w:tcPr>
            <w:tcW w:type="dxa" w:w="3402"/>
            <w:shd w:val="clear" w:color="auto" w:fill="EEF3FA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X-JWS-Signature</w:t>
            </w:r>
          </w:p>
        </w:tc>
        <w:tc>
          <w:tcPr>
            <w:tcW w:type="dxa" w:w="3402"/>
            <w:shd w:val="clear" w:color="auto" w:fill="EEF3FA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Detached JWS with RS256/HS256 via PyJWT. Payload hash in claims.</w:t>
            </w:r>
          </w:p>
        </w:tc>
      </w:tr>
      <w:tr>
        <w:tc>
          <w:tcPr>
            <w:tcW w:type="dxa" w:w="3402"/>
            <w:shd w:val="clear" w:color="auto" w:fill="FFFFFF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mTLS Cert</w:t>
            </w:r>
          </w:p>
        </w:tc>
        <w:tc>
          <w:tcPr>
            <w:tcW w:type="dxa" w:w="3402"/>
            <w:shd w:val="clear" w:color="auto" w:fill="FFFFFF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X-Client-Cert-Fingerprint</w:t>
            </w:r>
          </w:p>
        </w:tc>
        <w:tc>
          <w:tcPr>
            <w:tcW w:type="dxa" w:w="3402"/>
            <w:shd w:val="clear" w:color="auto" w:fill="FFFFFF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SHA-256 cert fingerprint forwarded by proxy, verified at app layer.</w:t>
            </w:r>
          </w:p>
        </w:tc>
      </w:tr>
      <w:tr>
        <w:tc>
          <w:tcPr>
            <w:tcW w:type="dxa" w:w="3402"/>
            <w:shd w:val="clear" w:color="auto" w:fill="EEF3FA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Signed Webhooks</w:t>
            </w:r>
          </w:p>
        </w:tc>
        <w:tc>
          <w:tcPr>
            <w:tcW w:type="dxa" w:w="3402"/>
            <w:shd w:val="clear" w:color="auto" w:fill="EEF3FA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X-ALSHUMOOKH-Signature</w:t>
            </w:r>
          </w:p>
        </w:tc>
        <w:tc>
          <w:tcPr>
            <w:tcW w:type="dxa" w:w="3402"/>
            <w:shd w:val="clear" w:color="auto" w:fill="EEF3FA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All outbound callbacks HMAC-signed. Inbound verified.</w:t>
            </w:r>
          </w:p>
        </w:tc>
      </w:tr>
      <w:tr>
        <w:tc>
          <w:tcPr>
            <w:tcW w:type="dxa" w:w="3402"/>
            <w:shd w:val="clear" w:color="auto" w:fill="FFFFFF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Reconciliation</w:t>
            </w:r>
          </w:p>
        </w:tc>
        <w:tc>
          <w:tcPr>
            <w:tcW w:type="dxa" w:w="3402"/>
            <w:shd w:val="clear" w:color="auto" w:fill="FFFFFF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POST /admin/reconcile</w:t>
            </w:r>
          </w:p>
        </w:tc>
        <w:tc>
          <w:tcPr>
            <w:tcW w:type="dxa" w:w="3402"/>
            <w:shd w:val="clear" w:color="auto" w:fill="FFFFFF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Full audit trail: tx hash, amounts, timestamps, status per payload.</w:t>
            </w:r>
          </w:p>
        </w:tc>
      </w:tr>
      <w:tr>
        <w:tc>
          <w:tcPr>
            <w:tcW w:type="dxa" w:w="3402"/>
            <w:shd w:val="clear" w:color="auto" w:fill="EEF3FA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WAF / Rate Limit</w:t>
            </w:r>
          </w:p>
        </w:tc>
        <w:tc>
          <w:tcPr>
            <w:tcW w:type="dxa" w:w="3402"/>
            <w:shd w:val="clear" w:color="auto" w:fill="EEF3FA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Middleware</w:t>
            </w:r>
          </w:p>
        </w:tc>
        <w:tc>
          <w:tcPr>
            <w:tcW w:type="dxa" w:w="3402"/>
            <w:shd w:val="clear" w:color="auto" w:fill="EEF3FA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IP auto-ban, user-agent classification, path-probe detection.</w:t>
            </w:r>
          </w:p>
        </w:tc>
      </w:tr>
      <w:tr>
        <w:tc>
          <w:tcPr>
            <w:tcW w:type="dxa" w:w="3402"/>
            <w:shd w:val="clear" w:color="auto" w:fill="FFFFFF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Replay Guard</w:t>
            </w:r>
          </w:p>
        </w:tc>
        <w:tc>
          <w:tcPr>
            <w:tcW w:type="dxa" w:w="3402"/>
            <w:shd w:val="clear" w:color="auto" w:fill="FFFFFF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X-Timestamp</w:t>
            </w:r>
          </w:p>
        </w:tc>
        <w:tc>
          <w:tcPr>
            <w:tcW w:type="dxa" w:w="3402"/>
            <w:shd w:val="clear" w:color="auto" w:fill="FFFFFF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Timestamp validated ±5 min window. Idempotency-Key enforced.</w:t>
            </w:r>
          </w:p>
        </w:tc>
      </w:tr>
      <w:tr>
        <w:tc>
          <w:tcPr>
            <w:tcW w:type="dxa" w:w="3402"/>
            <w:shd w:val="clear" w:color="auto" w:fill="EEF3FA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Transport</w:t>
            </w:r>
          </w:p>
        </w:tc>
        <w:tc>
          <w:tcPr>
            <w:tcW w:type="dxa" w:w="3402"/>
            <w:shd w:val="clear" w:color="auto" w:fill="EEF3FA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TLS 1.2 / 1.3</w:t>
            </w:r>
          </w:p>
        </w:tc>
        <w:tc>
          <w:tcPr>
            <w:tcW w:type="dxa" w:w="3402"/>
            <w:shd w:val="clear" w:color="auto" w:fill="EEF3FA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HSTS max-age=31536000. CSP, X-Frame-Options, X-Content-Type-Options.</w:t>
            </w:r>
          </w:p>
        </w:tc>
      </w:tr>
      <w:tr>
        <w:tc>
          <w:tcPr>
            <w:tcW w:type="dxa" w:w="3402"/>
            <w:shd w:val="clear" w:color="auto" w:fill="FFFFFF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IP Whitelist</w:t>
            </w:r>
          </w:p>
        </w:tc>
        <w:tc>
          <w:tcPr>
            <w:tcW w:type="dxa" w:w="3402"/>
            <w:shd w:val="clear" w:color="auto" w:fill="FFFFFF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Middleware</w:t>
            </w:r>
          </w:p>
        </w:tc>
        <w:tc>
          <w:tcPr>
            <w:tcW w:type="dxa" w:w="3402"/>
            <w:shd w:val="clear" w:color="auto" w:fill="FFFFFF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Per-client allowed IP ranges enforced at gateway layer.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Authentication Modes — Configurable Per Client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0A1628"/>
            <w:tcW w:w="56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Level</w:t>
            </w:r>
          </w:p>
        </w:tc>
        <w:tc>
          <w:tcPr>
            <w:tcW w:type="dxa" w:w="2551"/>
            <w:shd w:val="clear" w:color="auto" w:fill="0A1628"/>
            <w:tcW w:w="204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Mode</w:t>
            </w:r>
          </w:p>
        </w:tc>
        <w:tc>
          <w:tcPr>
            <w:tcW w:type="dxa" w:w="2551"/>
            <w:shd w:val="clear" w:color="auto" w:fill="0A1628"/>
            <w:tcW w:w="464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Required Headers</w:t>
            </w:r>
          </w:p>
        </w:tc>
        <w:tc>
          <w:tcPr>
            <w:tcW w:type="dxa" w:w="2551"/>
            <w:shd w:val="clear" w:color="auto" w:fill="0A1628"/>
            <w:tcW w:w="238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Grade</w:t>
            </w:r>
          </w:p>
        </w:tc>
      </w:tr>
      <w:tr>
        <w:tc>
          <w:tcPr>
            <w:tcW w:type="dxa" w:w="2551"/>
            <w:shd w:val="clear" w:color="auto" w:fill="EEF3FA"/>
            <w:tcW w:w="56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1</w:t>
            </w:r>
          </w:p>
        </w:tc>
        <w:tc>
          <w:tcPr>
            <w:tcW w:type="dxa" w:w="2551"/>
            <w:shd w:val="clear" w:color="auto" w:fill="EEF3FA"/>
            <w:tcW w:w="204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API Key Only</w:t>
            </w:r>
          </w:p>
        </w:tc>
        <w:tc>
          <w:tcPr>
            <w:tcW w:type="dxa" w:w="2551"/>
            <w:shd w:val="clear" w:color="auto" w:fill="EEF3FA"/>
            <w:tcW w:w="464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X-API-Key  +  X-Client-ID</w:t>
            </w:r>
          </w:p>
        </w:tc>
        <w:tc>
          <w:tcPr>
            <w:tcW w:type="dxa" w:w="2551"/>
            <w:shd w:val="clear" w:color="auto" w:fill="EEF3FA"/>
            <w:tcW w:w="238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Standard</w:t>
            </w:r>
          </w:p>
        </w:tc>
      </w:tr>
      <w:tr>
        <w:tc>
          <w:tcPr>
            <w:tcW w:type="dxa" w:w="2551"/>
            <w:shd w:val="clear" w:color="auto" w:fill="FFFFFF"/>
            <w:tcW w:w="56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2</w:t>
            </w:r>
          </w:p>
        </w:tc>
        <w:tc>
          <w:tcPr>
            <w:tcW w:type="dxa" w:w="2551"/>
            <w:shd w:val="clear" w:color="auto" w:fill="FFFFFF"/>
            <w:tcW w:w="204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API Key + HMAC</w:t>
            </w:r>
          </w:p>
        </w:tc>
        <w:tc>
          <w:tcPr>
            <w:tcW w:type="dxa" w:w="2551"/>
            <w:shd w:val="clear" w:color="auto" w:fill="FFFFFF"/>
            <w:tcW w:w="464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X-API-Key  +  X-Signature  +  X-Timestamp</w:t>
            </w:r>
          </w:p>
        </w:tc>
        <w:tc>
          <w:tcPr>
            <w:tcW w:type="dxa" w:w="2551"/>
            <w:shd w:val="clear" w:color="auto" w:fill="FFFFFF"/>
            <w:tcW w:w="238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Enhanced</w:t>
            </w:r>
          </w:p>
        </w:tc>
      </w:tr>
      <w:tr>
        <w:tc>
          <w:tcPr>
            <w:tcW w:type="dxa" w:w="2551"/>
            <w:shd w:val="clear" w:color="auto" w:fill="EEF3FA"/>
            <w:tcW w:w="56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3</w:t>
            </w:r>
          </w:p>
        </w:tc>
        <w:tc>
          <w:tcPr>
            <w:tcW w:type="dxa" w:w="2551"/>
            <w:shd w:val="clear" w:color="auto" w:fill="EEF3FA"/>
            <w:tcW w:w="204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OAuth2 Bearer</w:t>
            </w:r>
          </w:p>
        </w:tc>
        <w:tc>
          <w:tcPr>
            <w:tcW w:type="dxa" w:w="2551"/>
            <w:shd w:val="clear" w:color="auto" w:fill="EEF3FA"/>
            <w:tcW w:w="464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Authorization: Bearer &lt;token&gt;</w:t>
            </w:r>
          </w:p>
        </w:tc>
        <w:tc>
          <w:tcPr>
            <w:tcW w:type="dxa" w:w="2551"/>
            <w:shd w:val="clear" w:color="auto" w:fill="EEF3FA"/>
            <w:tcW w:w="238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Professional</w:t>
            </w:r>
          </w:p>
        </w:tc>
      </w:tr>
      <w:tr>
        <w:tc>
          <w:tcPr>
            <w:tcW w:type="dxa" w:w="2551"/>
            <w:shd w:val="clear" w:color="auto" w:fill="FFFFFF"/>
            <w:tcW w:w="56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4</w:t>
            </w:r>
          </w:p>
        </w:tc>
        <w:tc>
          <w:tcPr>
            <w:tcW w:type="dxa" w:w="2551"/>
            <w:shd w:val="clear" w:color="auto" w:fill="FFFFFF"/>
            <w:tcW w:w="204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OAuth2 + HMAC</w:t>
            </w:r>
          </w:p>
        </w:tc>
        <w:tc>
          <w:tcPr>
            <w:tcW w:type="dxa" w:w="2551"/>
            <w:shd w:val="clear" w:color="auto" w:fill="FFFFFF"/>
            <w:tcW w:w="464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Authorization: Bearer  +  X-Signature  +  X-Timestamp</w:t>
            </w:r>
          </w:p>
        </w:tc>
        <w:tc>
          <w:tcPr>
            <w:tcW w:type="dxa" w:w="2551"/>
            <w:shd w:val="clear" w:color="auto" w:fill="FFFFFF"/>
            <w:tcW w:w="238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Institutional</w:t>
            </w:r>
          </w:p>
        </w:tc>
      </w:tr>
      <w:tr>
        <w:tc>
          <w:tcPr>
            <w:tcW w:type="dxa" w:w="2551"/>
            <w:shd w:val="clear" w:color="auto" w:fill="EEF3FA"/>
            <w:tcW w:w="56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5</w:t>
            </w:r>
          </w:p>
        </w:tc>
        <w:tc>
          <w:tcPr>
            <w:tcW w:type="dxa" w:w="2551"/>
            <w:shd w:val="clear" w:color="auto" w:fill="EEF3FA"/>
            <w:tcW w:w="204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mTLS + Key</w:t>
            </w:r>
          </w:p>
        </w:tc>
        <w:tc>
          <w:tcPr>
            <w:tcW w:type="dxa" w:w="2551"/>
            <w:shd w:val="clear" w:color="auto" w:fill="EEF3FA"/>
            <w:tcW w:w="464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X-Client-Cert-Fingerprint  +  X-API-Key</w:t>
            </w:r>
          </w:p>
        </w:tc>
        <w:tc>
          <w:tcPr>
            <w:tcW w:type="dxa" w:w="2551"/>
            <w:shd w:val="clear" w:color="auto" w:fill="EEF3FA"/>
            <w:tcW w:w="238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Maximum</w:t>
            </w:r>
          </w:p>
        </w:tc>
      </w:tr>
      <w:tr>
        <w:tc>
          <w:tcPr>
            <w:tcW w:type="dxa" w:w="2551"/>
            <w:shd w:val="clear" w:color="auto" w:fill="FFFFFF"/>
            <w:tcW w:w="56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6</w:t>
            </w:r>
          </w:p>
        </w:tc>
        <w:tc>
          <w:tcPr>
            <w:tcW w:type="dxa" w:w="2551"/>
            <w:shd w:val="clear" w:color="auto" w:fill="FFFFFF"/>
            <w:tcW w:w="204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OAuth2 + JWS</w:t>
            </w:r>
          </w:p>
        </w:tc>
        <w:tc>
          <w:tcPr>
            <w:tcW w:type="dxa" w:w="2551"/>
            <w:shd w:val="clear" w:color="auto" w:fill="FFFFFF"/>
            <w:tcW w:w="464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Authorization: Bearer  +  X-JWS-Signature</w:t>
            </w:r>
          </w:p>
        </w:tc>
        <w:tc>
          <w:tcPr>
            <w:tcW w:type="dxa" w:w="2551"/>
            <w:shd w:val="clear" w:color="auto" w:fill="FFFFFF"/>
            <w:tcW w:w="238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Full Crypto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D98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All authentication modes are provisioned per client at the API-key level. The security tier is assigned based on transaction volume and institutional requirements.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color="auto" w:fill="15354F"/>
            <w:tcBorders>
              <w:top w:val="single" w:sz="4" w:space="0" w:color="C9A84C"/>
              <w:left w:val="single" w:sz="20" w:space="0" w:color="C9A84C"/>
              <w:bottom w:val="single" w:sz="4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1134" w:type="dxa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EDD98A"/>
                <w:sz w:val="16"/>
              </w:rPr>
              <w:t>SEC 3</w:t>
            </w:r>
          </w:p>
        </w:tc>
        <w:tc>
          <w:tcPr>
            <w:tcW w:type="dxa" w:w="5103"/>
            <w:shd w:val="clear" w:color="auto" w:fill="0A1628"/>
            <w:tcBorders>
              <w:top w:val="single" w:sz="4" w:space="0" w:color="C9A84C"/>
              <w:left w:val="none" w:sz="0" w:space="0" w:color="C9A84C"/>
              <w:bottom w:val="single" w:sz="4" w:space="0" w:color="C9A84C"/>
              <w:right w:val="single" w:sz="4" w:space="0" w:color="C9A84C"/>
            </w:tcBorders>
            <w:tcMar>
              <w:top w:w="80" w:type="dxa"/>
              <w:bottom w:w="80" w:type="dxa"/>
              <w:left w:w="120" w:type="dxa"/>
              <w:right w:w="80" w:type="dxa"/>
            </w:tcMar>
            <w:tcW w:w="8505" w:type="dxa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TRANSACTION WORKFLOW — END TO END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3FA"/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Complete process from sender onboarding through blockchain settlement finality. All 12 steps are mandatory.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0A1628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01</w:t>
            </w:r>
          </w:p>
        </w:tc>
        <w:tc>
          <w:tcPr>
            <w:tcW w:type="dxa" w:w="2551"/>
            <w:shd w:val="clear" w:color="auto" w:fill="0A1628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&gt;&gt;</w:t>
            </w:r>
          </w:p>
        </w:tc>
        <w:tc>
          <w:tcPr>
            <w:tcW w:type="dxa" w:w="2551"/>
            <w:shd w:val="clear" w:color="auto" w:fill="0A1628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KYC &amp; ONBOARDING</w:t>
            </w:r>
          </w:p>
        </w:tc>
        <w:tc>
          <w:tcPr>
            <w:tcW w:type="dxa" w:w="2551"/>
            <w:shd w:val="clear" w:color="auto" w:fill="0A1628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Sender submits KYC documentation. ALSHUMOOKH Compliance conducts AML/CTF screening, sanctions check, and source-of-funds review. Internal approval granted before any operation.</w:t>
            </w:r>
          </w:p>
        </w:tc>
      </w:tr>
      <w:tr>
        <w:tc>
          <w:tcPr>
            <w:tcW w:type="dxa" w:w="2551"/>
            <w:shd w:val="clear" w:color="auto" w:fill="15354F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02</w:t>
            </w:r>
          </w:p>
        </w:tc>
        <w:tc>
          <w:tcPr>
            <w:tcW w:type="dxa" w:w="2551"/>
            <w:shd w:val="clear" w:color="auto" w:fill="15354F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--</w:t>
            </w:r>
          </w:p>
        </w:tc>
        <w:tc>
          <w:tcPr>
            <w:tcW w:type="dxa" w:w="2551"/>
            <w:shd w:val="clear" w:color="auto" w:fill="15354F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API KEY ISSUANCE</w:t>
            </w:r>
          </w:p>
        </w:tc>
        <w:tc>
          <w:tcPr>
            <w:tcW w:type="dxa" w:w="2551"/>
            <w:shd w:val="clear" w:color="auto" w:fill="15354F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Upon KYC approval, Sender receives API Key + Client ID via secure encrypted channel. System integration is configured pointing to: https://api.alshumookh-pay.com</w:t>
            </w:r>
          </w:p>
        </w:tc>
      </w:tr>
      <w:tr>
        <w:tc>
          <w:tcPr>
            <w:tcW w:type="dxa" w:w="2551"/>
            <w:shd w:val="clear" w:color="auto" w:fill="15354F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03</w:t>
            </w:r>
          </w:p>
        </w:tc>
        <w:tc>
          <w:tcPr>
            <w:tcW w:type="dxa" w:w="2551"/>
            <w:shd w:val="clear" w:color="auto" w:fill="15354F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[]</w:t>
            </w:r>
          </w:p>
        </w:tc>
        <w:tc>
          <w:tcPr>
            <w:tcW w:type="dxa" w:w="2551"/>
            <w:shd w:val="clear" w:color="auto" w:fill="15354F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CREDENTIAL SUBMISSION</w:t>
            </w:r>
          </w:p>
        </w:tc>
        <w:tc>
          <w:tcPr>
            <w:tcW w:type="dxa" w:w="2551"/>
            <w:shd w:val="clear" w:color="auto" w:fill="15354F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Sender provides: Master Wallet Address + Private Key (technical verification only) + Smart Contract Address. This authorises Receiver to conduct controlled on-chain verification.</w:t>
            </w:r>
          </w:p>
        </w:tc>
      </w:tr>
      <w:tr>
        <w:tc>
          <w:tcPr>
            <w:tcW w:type="dxa" w:w="2551"/>
            <w:shd w:val="clear" w:color="auto" w:fill="0B2D45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04</w:t>
            </w:r>
          </w:p>
        </w:tc>
        <w:tc>
          <w:tcPr>
            <w:tcW w:type="dxa" w:w="2551"/>
            <w:shd w:val="clear" w:color="auto" w:fill="0B2D45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??</w:t>
            </w:r>
          </w:p>
        </w:tc>
        <w:tc>
          <w:tcPr>
            <w:tcW w:type="dxa" w:w="2551"/>
            <w:shd w:val="clear" w:color="auto" w:fill="0B2D45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ON-CHAIN VERIFICATION</w:t>
            </w:r>
          </w:p>
        </w:tc>
        <w:tc>
          <w:tcPr>
            <w:tcW w:type="dxa" w:w="2551"/>
            <w:shd w:val="clear" w:color="auto" w:fill="0B2D45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ALSHUMOOKH verifies: token balance, USDT ERC20/TRC20 smart contract integrity, and execution readiness. No execution proceeds until all on-chain checks pass.</w:t>
            </w:r>
          </w:p>
        </w:tc>
      </w:tr>
      <w:tr>
        <w:tc>
          <w:tcPr>
            <w:tcW w:type="dxa" w:w="2551"/>
            <w:shd w:val="clear" w:color="auto" w:fill="0B3D7A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05</w:t>
            </w:r>
          </w:p>
        </w:tc>
        <w:tc>
          <w:tcPr>
            <w:tcW w:type="dxa" w:w="2551"/>
            <w:shd w:val="clear" w:color="auto" w:fill="0B3D7A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^^</w:t>
            </w:r>
          </w:p>
        </w:tc>
        <w:tc>
          <w:tcPr>
            <w:tcW w:type="dxa" w:w="2551"/>
            <w:shd w:val="clear" w:color="auto" w:fill="0B3D7A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API PAYLOAD SUBMISSION</w:t>
            </w:r>
          </w:p>
        </w:tc>
        <w:tc>
          <w:tcPr>
            <w:tcW w:type="dxa" w:w="2551"/>
            <w:shd w:val="clear" w:color="auto" w:fill="0B3D7A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Sender POSTs signed JSON payload to: https://api.alshumookh-pay.com/api/v1/payloads/ingest   Must include: X-API-Key + X-Timestamp + X-Signature (HMAC) or OAuth2 Bearer token.</w:t>
            </w:r>
          </w:p>
        </w:tc>
      </w:tr>
      <w:tr>
        <w:tc>
          <w:tcPr>
            <w:tcW w:type="dxa" w:w="2551"/>
            <w:shd w:val="clear" w:color="auto" w:fill="0A3060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06</w:t>
            </w:r>
          </w:p>
        </w:tc>
        <w:tc>
          <w:tcPr>
            <w:tcW w:type="dxa" w:w="2551"/>
            <w:shd w:val="clear" w:color="auto" w:fill="0A3060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OK</w:t>
            </w:r>
          </w:p>
        </w:tc>
        <w:tc>
          <w:tcPr>
            <w:tcW w:type="dxa" w:w="2551"/>
            <w:shd w:val="clear" w:color="auto" w:fill="0A3060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PLATFORM VALIDATION</w:t>
            </w:r>
          </w:p>
        </w:tc>
        <w:tc>
          <w:tcPr>
            <w:tcW w:type="dxa" w:w="2551"/>
            <w:shd w:val="clear" w:color="auto" w:fill="0A3060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System validates: API Key/Bearer token, HMAC signature, sender_reference uniqueness, wallet format, transaction_hash on-chain, timestamp window (+-5 min), and JSON schema.</w:t>
            </w:r>
          </w:p>
        </w:tc>
      </w:tr>
      <w:tr>
        <w:tc>
          <w:tcPr>
            <w:tcW w:type="dxa" w:w="2551"/>
            <w:shd w:val="clear" w:color="auto" w:fill="15354F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07</w:t>
            </w:r>
          </w:p>
        </w:tc>
        <w:tc>
          <w:tcPr>
            <w:tcW w:type="dxa" w:w="2551"/>
            <w:shd w:val="clear" w:color="auto" w:fill="15354F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##</w:t>
            </w:r>
          </w:p>
        </w:tc>
        <w:tc>
          <w:tcPr>
            <w:tcW w:type="dxa" w:w="2551"/>
            <w:shd w:val="clear" w:color="auto" w:fill="15354F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PGL PREPARATION</w:t>
            </w:r>
          </w:p>
        </w:tc>
        <w:tc>
          <w:tcPr>
            <w:tcW w:type="dxa" w:w="2551"/>
            <w:shd w:val="clear" w:color="auto" w:fill="15354F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Receiver prepares Payout/Paymaster Wallet List (PGL) — max 5 beneficiary wallets with percentage distribution totalling exactly 100%. Sender confirms in writing.</w:t>
            </w:r>
          </w:p>
        </w:tc>
      </w:tr>
      <w:tr>
        <w:tc>
          <w:tcPr>
            <w:tcW w:type="dxa" w:w="2551"/>
            <w:shd w:val="clear" w:color="auto" w:fill="1E2D3D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08</w:t>
            </w:r>
          </w:p>
        </w:tc>
        <w:tc>
          <w:tcPr>
            <w:tcW w:type="dxa" w:w="2551"/>
            <w:shd w:val="clear" w:color="auto" w:fill="1E2D3D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**</w:t>
            </w:r>
          </w:p>
        </w:tc>
        <w:tc>
          <w:tcPr>
            <w:tcW w:type="dxa" w:w="2551"/>
            <w:shd w:val="clear" w:color="auto" w:fill="1E2D3D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LIVE EXECUTION SESSION</w:t>
            </w:r>
          </w:p>
        </w:tc>
        <w:tc>
          <w:tcPr>
            <w:tcW w:type="dxa" w:w="2551"/>
            <w:shd w:val="clear" w:color="auto" w:fill="1E2D3D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Mandatory live session via Zoom or Google Meet. Final authorisation checkpoint. Both parties present. Master Wallet imported into controlled secure environment.</w:t>
            </w:r>
          </w:p>
        </w:tc>
      </w:tr>
      <w:tr>
        <w:tc>
          <w:tcPr>
            <w:tcW w:type="dxa" w:w="2551"/>
            <w:shd w:val="clear" w:color="auto" w:fill="0E4D2F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09</w:t>
            </w:r>
          </w:p>
        </w:tc>
        <w:tc>
          <w:tcPr>
            <w:tcW w:type="dxa" w:w="2551"/>
            <w:shd w:val="clear" w:color="auto" w:fill="0E4D2F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//</w:t>
            </w:r>
          </w:p>
        </w:tc>
        <w:tc>
          <w:tcPr>
            <w:tcW w:type="dxa" w:w="2551"/>
            <w:shd w:val="clear" w:color="auto" w:fill="0E4D2F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SMART CONTRACT EXECUTION</w:t>
            </w:r>
          </w:p>
        </w:tc>
        <w:tc>
          <w:tcPr>
            <w:tcW w:type="dxa" w:w="2551"/>
            <w:shd w:val="clear" w:color="auto" w:fill="0E4D2F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Tokens transferred: Master Wallet -&gt; Bank Broadcast Wallet -&gt; Smart Contract. Distribution executed automatically per approved PGL percentages.</w:t>
            </w:r>
          </w:p>
        </w:tc>
      </w:tr>
      <w:tr>
        <w:tc>
          <w:tcPr>
            <w:tcW w:type="dxa" w:w="2551"/>
            <w:shd w:val="clear" w:color="auto" w:fill="1A5276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10</w:t>
            </w:r>
          </w:p>
        </w:tc>
        <w:tc>
          <w:tcPr>
            <w:tcW w:type="dxa" w:w="2551"/>
            <w:shd w:val="clear" w:color="auto" w:fill="1A5276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\!\!</w:t>
            </w:r>
          </w:p>
        </w:tc>
        <w:tc>
          <w:tcPr>
            <w:tcW w:type="dxa" w:w="2551"/>
            <w:shd w:val="clear" w:color="auto" w:fill="1A5276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SIGNED WEBHOOK CALLBACK</w:t>
            </w:r>
          </w:p>
        </w:tc>
        <w:tc>
          <w:tcPr>
            <w:tcW w:type="dxa" w:w="2551"/>
            <w:shd w:val="clear" w:color="auto" w:fill="1A5276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HMAC-signed webhook dispatched to Sender's endpoint confirming: execution status, transaction hash, block number, and per-wallet distribution amounts.</w:t>
            </w:r>
          </w:p>
        </w:tc>
      </w:tr>
      <w:tr>
        <w:tc>
          <w:tcPr>
            <w:tcW w:type="dxa" w:w="2551"/>
            <w:shd w:val="clear" w:color="auto" w:fill="1A4731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11</w:t>
            </w:r>
          </w:p>
        </w:tc>
        <w:tc>
          <w:tcPr>
            <w:tcW w:type="dxa" w:w="2551"/>
            <w:shd w:val="clear" w:color="auto" w:fill="1A4731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$$</w:t>
            </w:r>
          </w:p>
        </w:tc>
        <w:tc>
          <w:tcPr>
            <w:tcW w:type="dxa" w:w="2551"/>
            <w:shd w:val="clear" w:color="auto" w:fill="1A4731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BLOCKCHAIN CONFIRMATION</w:t>
            </w:r>
          </w:p>
        </w:tc>
        <w:tc>
          <w:tcPr>
            <w:tcW w:type="dxa" w:w="2551"/>
            <w:shd w:val="clear" w:color="auto" w:fill="1A4731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On-chain confirmation hash recorded. Transaction receipts retained for compliance audit. Dashboard updated. Reconciliation engine triggered automatically.</w:t>
            </w:r>
          </w:p>
        </w:tc>
      </w:tr>
      <w:tr>
        <w:tc>
          <w:tcPr>
            <w:tcW w:type="dxa" w:w="2551"/>
            <w:shd w:val="clear" w:color="auto" w:fill="0B2718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12</w:t>
            </w:r>
          </w:p>
        </w:tc>
        <w:tc>
          <w:tcPr>
            <w:tcW w:type="dxa" w:w="2551"/>
            <w:shd w:val="clear" w:color="auto" w:fill="0B2718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##</w:t>
            </w:r>
          </w:p>
        </w:tc>
        <w:tc>
          <w:tcPr>
            <w:tcW w:type="dxa" w:w="2551"/>
            <w:shd w:val="clear" w:color="auto" w:fill="0B2718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SETTLEMENT FINALITY</w:t>
            </w:r>
          </w:p>
        </w:tc>
        <w:tc>
          <w:tcPr>
            <w:tcW w:type="dxa" w:w="2551"/>
            <w:shd w:val="clear" w:color="auto" w:fill="0B2718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Transaction deemed final and irreversible upon on-chain confirmation. Formal settlement report issued. Records archived per AML/CTF requirements.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D98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SETTLEMENT COMPLETE — Final and irreversible upon on-chain confirmation. HMAC-signed settlement report dispatched to Sender's registered webhook endpoint.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color="auto" w:fill="15354F"/>
            <w:tcBorders>
              <w:top w:val="single" w:sz="4" w:space="0" w:color="C9A84C"/>
              <w:left w:val="single" w:sz="20" w:space="0" w:color="C9A84C"/>
              <w:bottom w:val="single" w:sz="4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1134" w:type="dxa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EDD98A"/>
                <w:sz w:val="16"/>
              </w:rPr>
              <w:t>SEC 4</w:t>
            </w:r>
          </w:p>
        </w:tc>
        <w:tc>
          <w:tcPr>
            <w:tcW w:type="dxa" w:w="5103"/>
            <w:shd w:val="clear" w:color="auto" w:fill="0A1628"/>
            <w:tcBorders>
              <w:top w:val="single" w:sz="4" w:space="0" w:color="C9A84C"/>
              <w:left w:val="none" w:sz="0" w:space="0" w:color="C9A84C"/>
              <w:bottom w:val="single" w:sz="4" w:space="0" w:color="C9A84C"/>
              <w:right w:val="single" w:sz="4" w:space="0" w:color="C9A84C"/>
            </w:tcBorders>
            <w:tcMar>
              <w:top w:w="80" w:type="dxa"/>
              <w:bottom w:w="80" w:type="dxa"/>
              <w:left w:w="120" w:type="dxa"/>
              <w:right w:w="80" w:type="dxa"/>
            </w:tcMar>
            <w:tcW w:w="8505" w:type="dxa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COMPLETE ACCEPTED JSON PAYLOAD — FULL SCHEMA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3FA"/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Every request to the ingest endpoint must include a JSON body matching the schema below. Fields marked * are mandatory. Amounts are decimal (float). All strings are UTF-8.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4.1  Field Reference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0A1628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Field</w:t>
            </w:r>
          </w:p>
        </w:tc>
        <w:tc>
          <w:tcPr>
            <w:tcW w:type="dxa" w:w="2551"/>
            <w:shd w:val="clear" w:color="auto" w:fill="0A1628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Type</w:t>
            </w:r>
          </w:p>
        </w:tc>
        <w:tc>
          <w:tcPr>
            <w:tcW w:type="dxa" w:w="2551"/>
            <w:shd w:val="clear" w:color="auto" w:fill="0A1628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*</w:t>
            </w:r>
          </w:p>
        </w:tc>
        <w:tc>
          <w:tcPr>
            <w:tcW w:type="dxa" w:w="2551"/>
            <w:shd w:val="clear" w:color="auto" w:fill="0A1628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Description / Accepted Values</w:t>
            </w:r>
          </w:p>
        </w:tc>
      </w:tr>
      <w:tr>
        <w:tc>
          <w:tcPr>
            <w:tcW w:type="dxa" w:w="2551"/>
            <w:shd w:val="clear" w:color="auto" w:fill="EEF3FA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sender_reference</w:t>
            </w:r>
          </w:p>
        </w:tc>
        <w:tc>
          <w:tcPr>
            <w:tcW w:type="dxa" w:w="2551"/>
            <w:shd w:val="clear" w:color="auto" w:fill="EEF3FA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EEF3FA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EEF3FA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Unique TX ID from Sender. Max 128 chars. Rejected if duplicate.</w:t>
            </w:r>
          </w:p>
        </w:tc>
      </w:tr>
      <w:tr>
        <w:tc>
          <w:tcPr>
            <w:tcW w:type="dxa" w:w="2551"/>
            <w:shd w:val="clear" w:color="auto" w:fill="FFFFFF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client_id</w:t>
            </w:r>
          </w:p>
        </w:tc>
        <w:tc>
          <w:tcPr>
            <w:tcW w:type="dxa" w:w="2551"/>
            <w:shd w:val="clear" w:color="auto" w:fill="FFFFFF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FFFFFF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FFFFFF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Client ID issued by ALSHUMOOKH at onboarding.</w:t>
            </w:r>
          </w:p>
        </w:tc>
      </w:tr>
      <w:tr>
        <w:tc>
          <w:tcPr>
            <w:tcW w:type="dxa" w:w="2551"/>
            <w:shd w:val="clear" w:color="auto" w:fill="EEF3FA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amount</w:t>
            </w:r>
          </w:p>
        </w:tc>
        <w:tc>
          <w:tcPr>
            <w:tcW w:type="dxa" w:w="2551"/>
            <w:shd w:val="clear" w:color="auto" w:fill="EEF3FA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number</w:t>
            </w:r>
          </w:p>
        </w:tc>
        <w:tc>
          <w:tcPr>
            <w:tcW w:type="dxa" w:w="2551"/>
            <w:shd w:val="clear" w:color="auto" w:fill="EEF3FA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EEF3FA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Decimal amount &gt; 0. Example: 1000000.00</w:t>
            </w:r>
          </w:p>
        </w:tc>
      </w:tr>
      <w:tr>
        <w:tc>
          <w:tcPr>
            <w:tcW w:type="dxa" w:w="2551"/>
            <w:shd w:val="clear" w:color="auto" w:fill="FFFFFF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currency</w:t>
            </w:r>
          </w:p>
        </w:tc>
        <w:tc>
          <w:tcPr>
            <w:tcW w:type="dxa" w:w="2551"/>
            <w:shd w:val="clear" w:color="auto" w:fill="FFFFFF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FFFFFF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FFFFFF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Fixed value: "USDT"</w:t>
            </w:r>
          </w:p>
        </w:tc>
      </w:tr>
      <w:tr>
        <w:tc>
          <w:tcPr>
            <w:tcW w:type="dxa" w:w="2551"/>
            <w:shd w:val="clear" w:color="auto" w:fill="EEF3FA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network</w:t>
            </w:r>
          </w:p>
        </w:tc>
        <w:tc>
          <w:tcPr>
            <w:tcW w:type="dxa" w:w="2551"/>
            <w:shd w:val="clear" w:color="auto" w:fill="EEF3FA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EEF3FA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EEF3FA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Must be: "ERC20"  or  "TRC20"</w:t>
            </w:r>
          </w:p>
        </w:tc>
      </w:tr>
      <w:tr>
        <w:tc>
          <w:tcPr>
            <w:tcW w:type="dxa" w:w="2551"/>
            <w:shd w:val="clear" w:color="auto" w:fill="FFFFFF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sender_wallet</w:t>
            </w:r>
          </w:p>
        </w:tc>
        <w:tc>
          <w:tcPr>
            <w:tcW w:type="dxa" w:w="2551"/>
            <w:shd w:val="clear" w:color="auto" w:fill="FFFFFF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FFFFFF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FFFFFF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Master wallet. ERC20: 0x... (42 chars). TRC20: T... (34 chars).</w:t>
            </w:r>
          </w:p>
        </w:tc>
      </w:tr>
      <w:tr>
        <w:tc>
          <w:tcPr>
            <w:tcW w:type="dxa" w:w="2551"/>
            <w:shd w:val="clear" w:color="auto" w:fill="EEF3FA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receiver_wallet</w:t>
            </w:r>
          </w:p>
        </w:tc>
        <w:tc>
          <w:tcPr>
            <w:tcW w:type="dxa" w:w="2551"/>
            <w:shd w:val="clear" w:color="auto" w:fill="EEF3FA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EEF3FA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EEF3FA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ALSHUMOOKH wallet: 0xBD682cfD8382a90adfDd6745780D3D7959c4d939</w:t>
            </w:r>
          </w:p>
        </w:tc>
      </w:tr>
      <w:tr>
        <w:tc>
          <w:tcPr>
            <w:tcW w:type="dxa" w:w="2551"/>
            <w:shd w:val="clear" w:color="auto" w:fill="FFFFFF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smart_contract</w:t>
            </w:r>
          </w:p>
        </w:tc>
        <w:tc>
          <w:tcPr>
            <w:tcW w:type="dxa" w:w="2551"/>
            <w:shd w:val="clear" w:color="auto" w:fill="FFFFFF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FFFFFF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FFFFFF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Smart contract address used for token execution.</w:t>
            </w:r>
          </w:p>
        </w:tc>
      </w:tr>
      <w:tr>
        <w:tc>
          <w:tcPr>
            <w:tcW w:type="dxa" w:w="2551"/>
            <w:shd w:val="clear" w:color="auto" w:fill="EEF3FA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transaction_hash</w:t>
            </w:r>
          </w:p>
        </w:tc>
        <w:tc>
          <w:tcPr>
            <w:tcW w:type="dxa" w:w="2551"/>
            <w:shd w:val="clear" w:color="auto" w:fill="EEF3FA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EEF3FA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EEF3FA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On-chain TX hash — must be verifiable on the specified network.</w:t>
            </w:r>
          </w:p>
        </w:tc>
      </w:tr>
      <w:tr>
        <w:tc>
          <w:tcPr>
            <w:tcW w:type="dxa" w:w="2551"/>
            <w:shd w:val="clear" w:color="auto" w:fill="FFFFFF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beneficiary_wallets</w:t>
            </w:r>
          </w:p>
        </w:tc>
        <w:tc>
          <w:tcPr>
            <w:tcW w:type="dxa" w:w="2551"/>
            <w:shd w:val="clear" w:color="auto" w:fill="FFFFFF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array</w:t>
            </w:r>
          </w:p>
        </w:tc>
        <w:tc>
          <w:tcPr>
            <w:tcW w:type="dxa" w:w="2551"/>
            <w:shd w:val="clear" w:color="auto" w:fill="FFFFFF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FFFFFF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Array of objects. Min 1, max 5. All percentages must sum to 100.</w:t>
            </w:r>
          </w:p>
        </w:tc>
      </w:tr>
      <w:tr>
        <w:tc>
          <w:tcPr>
            <w:tcW w:type="dxa" w:w="2551"/>
            <w:shd w:val="clear" w:color="auto" w:fill="EEF3FA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 xml:space="preserve">  wallet (in array)</w:t>
            </w:r>
          </w:p>
        </w:tc>
        <w:tc>
          <w:tcPr>
            <w:tcW w:type="dxa" w:w="2551"/>
            <w:shd w:val="clear" w:color="auto" w:fill="EEF3FA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EEF3FA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EEF3FA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Beneficiary wallet address inside beneficiary_wallets array.</w:t>
            </w:r>
          </w:p>
        </w:tc>
      </w:tr>
      <w:tr>
        <w:tc>
          <w:tcPr>
            <w:tcW w:type="dxa" w:w="2551"/>
            <w:shd w:val="clear" w:color="auto" w:fill="FFFFFF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 xml:space="preserve">  percentage (in array)</w:t>
            </w:r>
          </w:p>
        </w:tc>
        <w:tc>
          <w:tcPr>
            <w:tcW w:type="dxa" w:w="2551"/>
            <w:shd w:val="clear" w:color="auto" w:fill="FFFFFF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number</w:t>
            </w:r>
          </w:p>
        </w:tc>
        <w:tc>
          <w:tcPr>
            <w:tcW w:type="dxa" w:w="2551"/>
            <w:shd w:val="clear" w:color="auto" w:fill="FFFFFF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FFFFFF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Distribution %. Must sum to exactly 100 across all items.</w:t>
            </w:r>
          </w:p>
        </w:tc>
      </w:tr>
      <w:tr>
        <w:tc>
          <w:tcPr>
            <w:tcW w:type="dxa" w:w="2551"/>
            <w:shd w:val="clear" w:color="auto" w:fill="EEF3FA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timestamp</w:t>
            </w:r>
          </w:p>
        </w:tc>
        <w:tc>
          <w:tcPr>
            <w:tcW w:type="dxa" w:w="2551"/>
            <w:shd w:val="clear" w:color="auto" w:fill="EEF3FA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EEF3FA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EEF3FA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ISO-8601 UTC. e.g. 2026-05-11T10:00:00Z. Within +-5 minutes.</w:t>
            </w:r>
          </w:p>
        </w:tc>
      </w:tr>
      <w:tr>
        <w:tc>
          <w:tcPr>
            <w:tcW w:type="dxa" w:w="2551"/>
            <w:shd w:val="clear" w:color="auto" w:fill="FFFFFF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notes</w:t>
            </w:r>
          </w:p>
        </w:tc>
        <w:tc>
          <w:tcPr>
            <w:tcW w:type="dxa" w:w="2551"/>
            <w:shd w:val="clear" w:color="auto" w:fill="FFFFFF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FFFFFF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—</w:t>
            </w:r>
          </w:p>
        </w:tc>
        <w:tc>
          <w:tcPr>
            <w:tcW w:type="dxa" w:w="2551"/>
            <w:shd w:val="clear" w:color="auto" w:fill="FFFFFF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Optional. Free text. Max 500 chars.</w:t>
            </w:r>
          </w:p>
        </w:tc>
      </w:tr>
      <w:tr>
        <w:tc>
          <w:tcPr>
            <w:tcW w:type="dxa" w:w="2551"/>
            <w:shd w:val="clear" w:color="auto" w:fill="EEF3FA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webhook_url</w:t>
            </w:r>
          </w:p>
        </w:tc>
        <w:tc>
          <w:tcPr>
            <w:tcW w:type="dxa" w:w="2551"/>
            <w:shd w:val="clear" w:color="auto" w:fill="EEF3FA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EEF3FA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—</w:t>
            </w:r>
          </w:p>
        </w:tc>
        <w:tc>
          <w:tcPr>
            <w:tcW w:type="dxa" w:w="2551"/>
            <w:shd w:val="clear" w:color="auto" w:fill="EEF3FA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Optional HTTPS callback URL for signed status notifications.</w:t>
            </w:r>
          </w:p>
        </w:tc>
      </w:tr>
      <w:tr>
        <w:tc>
          <w:tcPr>
            <w:tcW w:type="dxa" w:w="2551"/>
            <w:shd w:val="clear" w:color="auto" w:fill="FFFFFF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idempotency_key</w:t>
            </w:r>
          </w:p>
        </w:tc>
        <w:tc>
          <w:tcPr>
            <w:tcW w:type="dxa" w:w="2551"/>
            <w:shd w:val="clear" w:color="auto" w:fill="FFFFFF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FFFFFF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—</w:t>
            </w:r>
          </w:p>
        </w:tc>
        <w:tc>
          <w:tcPr>
            <w:tcW w:type="dxa" w:w="2551"/>
            <w:shd w:val="clear" w:color="auto" w:fill="FFFFFF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Recommended. Prevents duplicate processing on retry.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4.2  Complete JSON Example — All Fields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1C2A38"/>
              <w:left w:val="single" w:sz="20" w:space="0" w:color="C9A84C"/>
              <w:bottom w:val="single" w:sz="4" w:space="0" w:color="1C2A38"/>
              <w:right w:val="single" w:sz="4" w:space="0" w:color="1C2A38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"sender_reference":    "TXN-2026-001",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"client_id":           "YOUR_CLIENT_ID",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"amount":              1000000.00,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"currency":            "USDT",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"network":             "ERC20",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"sender_wallet":       "0xYOUR_MASTER_WALLET_ADDRESS",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"receiver_wallet":     "0xBD682cfD8382a90adfDd6745780D3D7959c4d939",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"smart_contract":      "0xSMART_CONTRACT_ADDRESS",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"transaction_hash":    "0xBLOCKCHAIN_TX_HASH",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"beneficiary_wallets":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  { "wallet": "0xWALLET_ADDRESS_1", "percentage": 40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  { "wallet": "0xWALLET_ADDRESS_2", "percentage": 35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  { "wallet": "0xWALLET_ADDRESS_3", "percentage": 25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"timestamp":           "2026-05-11T10:00:00Z",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"notes":               "Optional transaction notes",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"webhook_url":         "https://your-system.com/webhook/callback",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"idempotency_key":     "IDEM-2026-001"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4.3  Minimal JSON Example — Required Fields Only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9A84C"/>
              <w:left w:val="single" w:sz="20" w:space="0" w:color="C9A84C"/>
              <w:bottom w:val="single" w:sz="4" w:space="0" w:color="C9A84C"/>
              <w:right w:val="single" w:sz="4" w:space="0" w:color="C9A84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"sender_reference":    "TXN-2026-001",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"client_id":           "YOUR_CLIENT_ID",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"amount":              1000000.00,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"currency":            "USDT",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"network":             "ERC20",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"sender_wallet":       "0xYOUR_MASTER_WALLET_ADDRESS",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"receiver_wallet":     "0xBD682cfD8382a90adfDd6745780D3D7959c4d939",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"smart_contract":      "0xSMART_CONTRACT_ADDRESS",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"transaction_hash":    "0xBLOCKCHAIN_TX_HASH",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"beneficiary_wallets":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  { "wallet": "0xWALLET_ADDRESS_1", "percentage": 60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  { "wallet": "0xWALLET_ADDRESS_2", "percentage": 40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"timestamp":           "2026-05-11T10:00:00Z"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color="auto" w:fill="15354F"/>
            <w:tcBorders>
              <w:top w:val="single" w:sz="4" w:space="0" w:color="C9A84C"/>
              <w:left w:val="single" w:sz="20" w:space="0" w:color="C9A84C"/>
              <w:bottom w:val="single" w:sz="4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1134" w:type="dxa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EDD98A"/>
                <w:sz w:val="16"/>
              </w:rPr>
              <w:t>SEC 5</w:t>
            </w:r>
          </w:p>
        </w:tc>
        <w:tc>
          <w:tcPr>
            <w:tcW w:type="dxa" w:w="5103"/>
            <w:shd w:val="clear" w:color="auto" w:fill="0A1628"/>
            <w:tcBorders>
              <w:top w:val="single" w:sz="4" w:space="0" w:color="C9A84C"/>
              <w:left w:val="none" w:sz="0" w:space="0" w:color="C9A84C"/>
              <w:bottom w:val="single" w:sz="4" w:space="0" w:color="C9A84C"/>
              <w:right w:val="single" w:sz="4" w:space="0" w:color="C9A84C"/>
            </w:tcBorders>
            <w:tcMar>
              <w:top w:w="80" w:type="dxa"/>
              <w:bottom w:w="80" w:type="dxa"/>
              <w:left w:w="120" w:type="dxa"/>
              <w:right w:w="80" w:type="dxa"/>
            </w:tcMar>
            <w:tcW w:w="8505" w:type="dxa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HTTP REQUEST EXAMPLES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5.1  Standard Request — API Key Authentication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1C2A38"/>
              <w:left w:val="single" w:sz="20" w:space="0" w:color="C9A84C"/>
              <w:bottom w:val="single" w:sz="4" w:space="0" w:color="1C2A38"/>
              <w:right w:val="single" w:sz="4" w:space="0" w:color="1C2A38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POST https://api.alshumookh-pay.com/api/v1/payloads/ingest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Content-Type:       application/json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X-API-Key:          YOUR_API_KEY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X-Client-ID:        YOUR_CLIENT_ID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X-Timestamp:        2026-05-11T10:00:00Z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X-Idempotency-Key:  IDEM-2026-001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Body: { "sender_reference": "TXN-2026-001", "amount": 1000000.00, ... 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5.2  Institutional Request — OAuth2 Bearer + HMAC-SHA256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9A84C"/>
              <w:left w:val="single" w:sz="20" w:space="0" w:color="C9A84C"/>
              <w:bottom w:val="single" w:sz="4" w:space="0" w:color="C9A84C"/>
              <w:right w:val="single" w:sz="4" w:space="0" w:color="C9A84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# STEP 1 — Obtain Bearer Token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POST https://api.alshumookh-pay.com/api/v1/oauth/token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Content-Type: application/x-www-form-urlencoded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Body: grant_type=client_credentials&amp;client_id=ID&amp;client_secret=SECRET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Response: {"access_token": "eyJ...", "token_type": "bearer", "expires_in": 3600}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# STEP 2 — Compute HMAC Signature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SIGNATURE = HMAC-SHA256( X-Timestamp + "." + raw_json_body, hmac_secret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# STEP 3 — Submit Payload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POST https://api.alshumookh-pay.com/api/v1/payloads/ingest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Authorization:   Bearer eyJ...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X-Timestamp:     2026-05-11T10:00:00Z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X-Signature:     &lt;computed_hmac_hex_string&gt;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X-Client-ID:     YOUR_CLIENT_ID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5.3  API Response Codes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0A1628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HTTP</w:t>
            </w:r>
          </w:p>
        </w:tc>
        <w:tc>
          <w:tcPr>
            <w:tcW w:type="dxa" w:w="2041"/>
            <w:shd w:val="clear" w:color="auto" w:fill="0A1628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Status</w:t>
            </w:r>
          </w:p>
        </w:tc>
        <w:tc>
          <w:tcPr>
            <w:tcW w:type="dxa" w:w="2041"/>
            <w:shd w:val="clear" w:color="auto" w:fill="0A1628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Error Code</w:t>
            </w:r>
          </w:p>
        </w:tc>
        <w:tc>
          <w:tcPr>
            <w:tcW w:type="dxa" w:w="2041"/>
            <w:shd w:val="clear" w:color="auto" w:fill="0A1628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Meaning</w:t>
            </w:r>
          </w:p>
        </w:tc>
        <w:tc>
          <w:tcPr>
            <w:tcW w:type="dxa" w:w="2041"/>
            <w:shd w:val="clear" w:color="auto" w:fill="0A1628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Action Required</w:t>
            </w:r>
          </w:p>
        </w:tc>
      </w:tr>
      <w:tr>
        <w:tc>
          <w:tcPr>
            <w:tcW w:type="dxa" w:w="2041"/>
            <w:shd w:val="clear" w:color="auto" w:fill="EEF3FA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200</w:t>
            </w:r>
          </w:p>
        </w:tc>
        <w:tc>
          <w:tcPr>
            <w:tcW w:type="dxa" w:w="2041"/>
            <w:shd w:val="clear" w:color="auto" w:fill="EEF3FA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accepted</w:t>
            </w:r>
          </w:p>
        </w:tc>
        <w:tc>
          <w:tcPr>
            <w:tcW w:type="dxa" w:w="2041"/>
            <w:shd w:val="clear" w:color="auto" w:fill="EEF3FA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—</w:t>
            </w:r>
          </w:p>
        </w:tc>
        <w:tc>
          <w:tcPr>
            <w:tcW w:type="dxa" w:w="2041"/>
            <w:shd w:val="clear" w:color="auto" w:fill="EEF3FA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Payload received — processing initiated</w:t>
            </w:r>
          </w:p>
        </w:tc>
        <w:tc>
          <w:tcPr>
            <w:tcW w:type="dxa" w:w="2041"/>
            <w:shd w:val="clear" w:color="auto" w:fill="EEF3FA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Await webhook callback</w:t>
            </w:r>
          </w:p>
        </w:tc>
      </w:tr>
      <w:tr>
        <w:tc>
          <w:tcPr>
            <w:tcW w:type="dxa" w:w="2041"/>
            <w:shd w:val="clear" w:color="auto" w:fill="FFFFFF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422</w:t>
            </w:r>
          </w:p>
        </w:tc>
        <w:tc>
          <w:tcPr>
            <w:tcW w:type="dxa" w:w="2041"/>
            <w:shd w:val="clear" w:color="auto" w:fill="FFFFFF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error</w:t>
            </w:r>
          </w:p>
        </w:tc>
        <w:tc>
          <w:tcPr>
            <w:tcW w:type="dxa" w:w="2041"/>
            <w:shd w:val="clear" w:color="auto" w:fill="FFFFFF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validation_error</w:t>
            </w:r>
          </w:p>
        </w:tc>
        <w:tc>
          <w:tcPr>
            <w:tcW w:type="dxa" w:w="2041"/>
            <w:shd w:val="clear" w:color="auto" w:fill="FFFFFF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Missing or invalid field in payload</w:t>
            </w:r>
          </w:p>
        </w:tc>
        <w:tc>
          <w:tcPr>
            <w:tcW w:type="dxa" w:w="2041"/>
            <w:shd w:val="clear" w:color="auto" w:fill="FFFFFF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Fix field and resubmit</w:t>
            </w:r>
          </w:p>
        </w:tc>
      </w:tr>
      <w:tr>
        <w:tc>
          <w:tcPr>
            <w:tcW w:type="dxa" w:w="2041"/>
            <w:shd w:val="clear" w:color="auto" w:fill="EEF3FA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401</w:t>
            </w:r>
          </w:p>
        </w:tc>
        <w:tc>
          <w:tcPr>
            <w:tcW w:type="dxa" w:w="2041"/>
            <w:shd w:val="clear" w:color="auto" w:fill="EEF3FA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error</w:t>
            </w:r>
          </w:p>
        </w:tc>
        <w:tc>
          <w:tcPr>
            <w:tcW w:type="dxa" w:w="2041"/>
            <w:shd w:val="clear" w:color="auto" w:fill="EEF3FA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invalid_api_key</w:t>
            </w:r>
          </w:p>
        </w:tc>
        <w:tc>
          <w:tcPr>
            <w:tcW w:type="dxa" w:w="2041"/>
            <w:shd w:val="clear" w:color="auto" w:fill="EEF3FA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API Key missing or invalid</w:t>
            </w:r>
          </w:p>
        </w:tc>
        <w:tc>
          <w:tcPr>
            <w:tcW w:type="dxa" w:w="2041"/>
            <w:shd w:val="clear" w:color="auto" w:fill="EEF3FA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Check X-API-Key header</w:t>
            </w:r>
          </w:p>
        </w:tc>
      </w:tr>
      <w:tr>
        <w:tc>
          <w:tcPr>
            <w:tcW w:type="dxa" w:w="2041"/>
            <w:shd w:val="clear" w:color="auto" w:fill="FFFFFF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401</w:t>
            </w:r>
          </w:p>
        </w:tc>
        <w:tc>
          <w:tcPr>
            <w:tcW w:type="dxa" w:w="2041"/>
            <w:shd w:val="clear" w:color="auto" w:fill="FFFFFF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error</w:t>
            </w:r>
          </w:p>
        </w:tc>
        <w:tc>
          <w:tcPr>
            <w:tcW w:type="dxa" w:w="2041"/>
            <w:shd w:val="clear" w:color="auto" w:fill="FFFFFF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hmac_required</w:t>
            </w:r>
          </w:p>
        </w:tc>
        <w:tc>
          <w:tcPr>
            <w:tcW w:type="dxa" w:w="2041"/>
            <w:shd w:val="clear" w:color="auto" w:fill="FFFFFF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X-Signature header missing</w:t>
            </w:r>
          </w:p>
        </w:tc>
        <w:tc>
          <w:tcPr>
            <w:tcW w:type="dxa" w:w="2041"/>
            <w:shd w:val="clear" w:color="auto" w:fill="FFFFFF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Add HMAC-SHA256 signature</w:t>
            </w:r>
          </w:p>
        </w:tc>
      </w:tr>
      <w:tr>
        <w:tc>
          <w:tcPr>
            <w:tcW w:type="dxa" w:w="2041"/>
            <w:shd w:val="clear" w:color="auto" w:fill="EEF3FA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401</w:t>
            </w:r>
          </w:p>
        </w:tc>
        <w:tc>
          <w:tcPr>
            <w:tcW w:type="dxa" w:w="2041"/>
            <w:shd w:val="clear" w:color="auto" w:fill="EEF3FA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error</w:t>
            </w:r>
          </w:p>
        </w:tc>
        <w:tc>
          <w:tcPr>
            <w:tcW w:type="dxa" w:w="2041"/>
            <w:shd w:val="clear" w:color="auto" w:fill="EEF3FA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invalid_hmac</w:t>
            </w:r>
          </w:p>
        </w:tc>
        <w:tc>
          <w:tcPr>
            <w:tcW w:type="dxa" w:w="2041"/>
            <w:shd w:val="clear" w:color="auto" w:fill="EEF3FA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HMAC signature does not match</w:t>
            </w:r>
          </w:p>
        </w:tc>
        <w:tc>
          <w:tcPr>
            <w:tcW w:type="dxa" w:w="2041"/>
            <w:shd w:val="clear" w:color="auto" w:fill="EEF3FA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Verify signature computation</w:t>
            </w:r>
          </w:p>
        </w:tc>
      </w:tr>
      <w:tr>
        <w:tc>
          <w:tcPr>
            <w:tcW w:type="dxa" w:w="2041"/>
            <w:shd w:val="clear" w:color="auto" w:fill="FFFFFF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401</w:t>
            </w:r>
          </w:p>
        </w:tc>
        <w:tc>
          <w:tcPr>
            <w:tcW w:type="dxa" w:w="2041"/>
            <w:shd w:val="clear" w:color="auto" w:fill="FFFFFF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error</w:t>
            </w:r>
          </w:p>
        </w:tc>
        <w:tc>
          <w:tcPr>
            <w:tcW w:type="dxa" w:w="2041"/>
            <w:shd w:val="clear" w:color="auto" w:fill="FFFFFF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oauth_required</w:t>
            </w:r>
          </w:p>
        </w:tc>
        <w:tc>
          <w:tcPr>
            <w:tcW w:type="dxa" w:w="2041"/>
            <w:shd w:val="clear" w:color="auto" w:fill="FFFFFF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OAuth2 Bearer token required</w:t>
            </w:r>
          </w:p>
        </w:tc>
        <w:tc>
          <w:tcPr>
            <w:tcW w:type="dxa" w:w="2041"/>
            <w:shd w:val="clear" w:color="auto" w:fill="FFFFFF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Obtain token via /oauth/token</w:t>
            </w:r>
          </w:p>
        </w:tc>
      </w:tr>
      <w:tr>
        <w:tc>
          <w:tcPr>
            <w:tcW w:type="dxa" w:w="2041"/>
            <w:shd w:val="clear" w:color="auto" w:fill="EEF3FA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409</w:t>
            </w:r>
          </w:p>
        </w:tc>
        <w:tc>
          <w:tcPr>
            <w:tcW w:type="dxa" w:w="2041"/>
            <w:shd w:val="clear" w:color="auto" w:fill="EEF3FA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error</w:t>
            </w:r>
          </w:p>
        </w:tc>
        <w:tc>
          <w:tcPr>
            <w:tcW w:type="dxa" w:w="2041"/>
            <w:shd w:val="clear" w:color="auto" w:fill="EEF3FA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duplicate_reference</w:t>
            </w:r>
          </w:p>
        </w:tc>
        <w:tc>
          <w:tcPr>
            <w:tcW w:type="dxa" w:w="2041"/>
            <w:shd w:val="clear" w:color="auto" w:fill="EEF3FA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sender_reference already processed</w:t>
            </w:r>
          </w:p>
        </w:tc>
        <w:tc>
          <w:tcPr>
            <w:tcW w:type="dxa" w:w="2041"/>
            <w:shd w:val="clear" w:color="auto" w:fill="EEF3FA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Use a new unique reference</w:t>
            </w:r>
          </w:p>
        </w:tc>
      </w:tr>
      <w:tr>
        <w:tc>
          <w:tcPr>
            <w:tcW w:type="dxa" w:w="2041"/>
            <w:shd w:val="clear" w:color="auto" w:fill="FFFFFF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429</w:t>
            </w:r>
          </w:p>
        </w:tc>
        <w:tc>
          <w:tcPr>
            <w:tcW w:type="dxa" w:w="2041"/>
            <w:shd w:val="clear" w:color="auto" w:fill="FFFFFF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error</w:t>
            </w:r>
          </w:p>
        </w:tc>
        <w:tc>
          <w:tcPr>
            <w:tcW w:type="dxa" w:w="2041"/>
            <w:shd w:val="clear" w:color="auto" w:fill="FFFFFF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rate_limited</w:t>
            </w:r>
          </w:p>
        </w:tc>
        <w:tc>
          <w:tcPr>
            <w:tcW w:type="dxa" w:w="2041"/>
            <w:shd w:val="clear" w:color="auto" w:fill="FFFFFF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Too many requests</w:t>
            </w:r>
          </w:p>
        </w:tc>
        <w:tc>
          <w:tcPr>
            <w:tcW w:type="dxa" w:w="2041"/>
            <w:shd w:val="clear" w:color="auto" w:fill="FFFFFF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Retry after 60 seconds</w:t>
            </w:r>
          </w:p>
        </w:tc>
      </w:tr>
      <w:tr>
        <w:tc>
          <w:tcPr>
            <w:tcW w:type="dxa" w:w="2041"/>
            <w:shd w:val="clear" w:color="auto" w:fill="EEF3FA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500</w:t>
            </w:r>
          </w:p>
        </w:tc>
        <w:tc>
          <w:tcPr>
            <w:tcW w:type="dxa" w:w="2041"/>
            <w:shd w:val="clear" w:color="auto" w:fill="EEF3FA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error</w:t>
            </w:r>
          </w:p>
        </w:tc>
        <w:tc>
          <w:tcPr>
            <w:tcW w:type="dxa" w:w="2041"/>
            <w:shd w:val="clear" w:color="auto" w:fill="EEF3FA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server_error</w:t>
            </w:r>
          </w:p>
        </w:tc>
        <w:tc>
          <w:tcPr>
            <w:tcW w:type="dxa" w:w="2041"/>
            <w:shd w:val="clear" w:color="auto" w:fill="EEF3FA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Internal server error</w:t>
            </w:r>
          </w:p>
        </w:tc>
        <w:tc>
          <w:tcPr>
            <w:tcW w:type="dxa" w:w="2041"/>
            <w:shd w:val="clear" w:color="auto" w:fill="EEF3FA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Contact support immediately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5.4  Outbound Signed Webhook — Callback to Sender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1C2A38"/>
              <w:left w:val="single" w:sz="20" w:space="0" w:color="C9A84C"/>
              <w:bottom w:val="single" w:sz="4" w:space="0" w:color="1C2A38"/>
              <w:right w:val="single" w:sz="4" w:space="0" w:color="1C2A38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POST https://your-system.com/webhook/callback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Content-Type:             application/json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X-ALSHUMOOKH-Signature:   &lt;HMAC-SHA256 of body using your webhook secret&gt;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X-Timestamp:              2026-05-11T10:05:00Z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"event":            "payload.settled",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"sender_reference": "TXN-2026-001",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"status":           "settled",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"amount":           1000000.00,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"transaction_hash": "0xCONFIRMED_TX_HASH",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"block_number":     19500000,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"settled_at":       "2026-05-11T10:04:55Z",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"distribution":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  {"wallet":"0xWALLET_A","amount":400000,"percentage":40},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  {"wallet":"0xWALLET_B","amount":350000,"percentage":35},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  {"wallet":"0xWALLET_C","amount":250000,"percentage":25}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5.5  Payload Validation Rules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0A1628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Field / Rule</w:t>
            </w:r>
          </w:p>
        </w:tc>
        <w:tc>
          <w:tcPr>
            <w:tcW w:type="dxa" w:w="3402"/>
            <w:shd w:val="clear" w:color="auto" w:fill="0A1628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Condition</w:t>
            </w:r>
          </w:p>
        </w:tc>
        <w:tc>
          <w:tcPr>
            <w:tcW w:type="dxa" w:w="3402"/>
            <w:shd w:val="clear" w:color="auto" w:fill="0A1628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Error Code if Violated</w:t>
            </w:r>
          </w:p>
        </w:tc>
      </w:tr>
      <w:tr>
        <w:tc>
          <w:tcPr>
            <w:tcW w:type="dxa" w:w="3402"/>
            <w:shd w:val="clear" w:color="auto" w:fill="EEF3FA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sender_reference</w:t>
            </w:r>
          </w:p>
        </w:tc>
        <w:tc>
          <w:tcPr>
            <w:tcW w:type="dxa" w:w="3402"/>
            <w:shd w:val="clear" w:color="auto" w:fill="EEF3FA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Unique per client — previously seen values rejected</w:t>
            </w:r>
          </w:p>
        </w:tc>
        <w:tc>
          <w:tcPr>
            <w:tcW w:type="dxa" w:w="3402"/>
            <w:shd w:val="clear" w:color="auto" w:fill="EEF3FA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duplicate_reference</w:t>
            </w:r>
          </w:p>
        </w:tc>
      </w:tr>
      <w:tr>
        <w:tc>
          <w:tcPr>
            <w:tcW w:type="dxa" w:w="3402"/>
            <w:shd w:val="clear" w:color="auto" w:fill="FFFFFF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amount</w:t>
            </w:r>
          </w:p>
        </w:tc>
        <w:tc>
          <w:tcPr>
            <w:tcW w:type="dxa" w:w="3402"/>
            <w:shd w:val="clear" w:color="auto" w:fill="FFFFFF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Positive decimal number greater than 0</w:t>
            </w:r>
          </w:p>
        </w:tc>
        <w:tc>
          <w:tcPr>
            <w:tcW w:type="dxa" w:w="3402"/>
            <w:shd w:val="clear" w:color="auto" w:fill="FFFFFF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invalid_amount</w:t>
            </w:r>
          </w:p>
        </w:tc>
      </w:tr>
      <w:tr>
        <w:tc>
          <w:tcPr>
            <w:tcW w:type="dxa" w:w="3402"/>
            <w:shd w:val="clear" w:color="auto" w:fill="EEF3FA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currency</w:t>
            </w:r>
          </w:p>
        </w:tc>
        <w:tc>
          <w:tcPr>
            <w:tcW w:type="dxa" w:w="3402"/>
            <w:shd w:val="clear" w:color="auto" w:fill="EEF3FA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Must be exactly "USDT"</w:t>
            </w:r>
          </w:p>
        </w:tc>
        <w:tc>
          <w:tcPr>
            <w:tcW w:type="dxa" w:w="3402"/>
            <w:shd w:val="clear" w:color="auto" w:fill="EEF3FA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invalid_currency</w:t>
            </w:r>
          </w:p>
        </w:tc>
      </w:tr>
      <w:tr>
        <w:tc>
          <w:tcPr>
            <w:tcW w:type="dxa" w:w="3402"/>
            <w:shd w:val="clear" w:color="auto" w:fill="FFFFFF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network</w:t>
            </w:r>
          </w:p>
        </w:tc>
        <w:tc>
          <w:tcPr>
            <w:tcW w:type="dxa" w:w="3402"/>
            <w:shd w:val="clear" w:color="auto" w:fill="FFFFFF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Must be "ERC20" or "TRC20"</w:t>
            </w:r>
          </w:p>
        </w:tc>
        <w:tc>
          <w:tcPr>
            <w:tcW w:type="dxa" w:w="3402"/>
            <w:shd w:val="clear" w:color="auto" w:fill="FFFFFF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invalid_network</w:t>
            </w:r>
          </w:p>
        </w:tc>
      </w:tr>
      <w:tr>
        <w:tc>
          <w:tcPr>
            <w:tcW w:type="dxa" w:w="3402"/>
            <w:shd w:val="clear" w:color="auto" w:fill="EEF3FA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beneficiary_wallets</w:t>
            </w:r>
          </w:p>
        </w:tc>
        <w:tc>
          <w:tcPr>
            <w:tcW w:type="dxa" w:w="3402"/>
            <w:shd w:val="clear" w:color="auto" w:fill="EEF3FA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1-5 items. All percentages must sum to exactly 100</w:t>
            </w:r>
          </w:p>
        </w:tc>
        <w:tc>
          <w:tcPr>
            <w:tcW w:type="dxa" w:w="3402"/>
            <w:shd w:val="clear" w:color="auto" w:fill="EEF3FA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invalid_pgl</w:t>
            </w:r>
          </w:p>
        </w:tc>
      </w:tr>
      <w:tr>
        <w:tc>
          <w:tcPr>
            <w:tcW w:type="dxa" w:w="3402"/>
            <w:shd w:val="clear" w:color="auto" w:fill="FFFFFF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transaction_hash</w:t>
            </w:r>
          </w:p>
        </w:tc>
        <w:tc>
          <w:tcPr>
            <w:tcW w:type="dxa" w:w="3402"/>
            <w:shd w:val="clear" w:color="auto" w:fill="FFFFFF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Must resolve on-chain for the specified network</w:t>
            </w:r>
          </w:p>
        </w:tc>
        <w:tc>
          <w:tcPr>
            <w:tcW w:type="dxa" w:w="3402"/>
            <w:shd w:val="clear" w:color="auto" w:fill="FFFFFF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unverifiable_hash</w:t>
            </w:r>
          </w:p>
        </w:tc>
      </w:tr>
      <w:tr>
        <w:tc>
          <w:tcPr>
            <w:tcW w:type="dxa" w:w="3402"/>
            <w:shd w:val="clear" w:color="auto" w:fill="EEF3FA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timestamp</w:t>
            </w:r>
          </w:p>
        </w:tc>
        <w:tc>
          <w:tcPr>
            <w:tcW w:type="dxa" w:w="3402"/>
            <w:shd w:val="clear" w:color="auto" w:fill="EEF3FA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Must be within +-5 minutes of server UTC time</w:t>
            </w:r>
          </w:p>
        </w:tc>
        <w:tc>
          <w:tcPr>
            <w:tcW w:type="dxa" w:w="3402"/>
            <w:shd w:val="clear" w:color="auto" w:fill="EEF3FA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timestamp_expired</w:t>
            </w:r>
          </w:p>
        </w:tc>
      </w:tr>
      <w:tr>
        <w:tc>
          <w:tcPr>
            <w:tcW w:type="dxa" w:w="3402"/>
            <w:shd w:val="clear" w:color="auto" w:fill="FFFFFF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receiver_wallet</w:t>
            </w:r>
          </w:p>
        </w:tc>
        <w:tc>
          <w:tcPr>
            <w:tcW w:type="dxa" w:w="3402"/>
            <w:shd w:val="clear" w:color="auto" w:fill="FFFFFF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Must exactly match ALSHUMOOKH's registered wallet</w:t>
            </w:r>
          </w:p>
        </w:tc>
        <w:tc>
          <w:tcPr>
            <w:tcW w:type="dxa" w:w="3402"/>
            <w:shd w:val="clear" w:color="auto" w:fill="FFFFFF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wallet_mismatch</w:t>
            </w:r>
          </w:p>
        </w:tc>
      </w:tr>
      <w:tr>
        <w:tc>
          <w:tcPr>
            <w:tcW w:type="dxa" w:w="3402"/>
            <w:shd w:val="clear" w:color="auto" w:fill="EEF3FA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X-Signature</w:t>
            </w:r>
          </w:p>
        </w:tc>
        <w:tc>
          <w:tcPr>
            <w:tcW w:type="dxa" w:w="3402"/>
            <w:shd w:val="clear" w:color="auto" w:fill="EEF3FA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Required when client flag hmac_required = true</w:t>
            </w:r>
          </w:p>
        </w:tc>
        <w:tc>
          <w:tcPr>
            <w:tcW w:type="dxa" w:w="3402"/>
            <w:shd w:val="clear" w:color="auto" w:fill="EEF3FA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hmac_required</w:t>
            </w:r>
          </w:p>
        </w:tc>
      </w:tr>
    </w:tbl>
    <w:p>
      <w:pPr>
        <w:spacing w:after="80"/>
      </w:pP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D98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END OF DOCUMENT  —  ALSHUMOOKH GLOBAL BANKING FINANCE &amp; CREDIT  —  STRICTLY CONFIDENTIAL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D70"/>
        <w:sz w:val="14"/>
      </w:rPr>
      <w:t xml:space="preserve">API World Tower, Office 2103/2104, Shaikh Zayed Road, Dubai, UAE  |  Lic. 887065  |  ceo@alshumookhgroup.ae  |  </w:t>
    </w:r>
    <w:r>
      <w:rPr>
        <w:rFonts w:ascii="Calibri" w:hAnsi="Calibri"/>
        <w:color w:val="15354F"/>
        <w:sz w:val="14"/>
      </w:rPr>
      <w:t>https://api.alshumookh-pay.com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C9A84C"/>
      </w:pBdr>
    </w:pPr>
    <w:r>
      <w:rPr>
        <w:rFonts w:ascii="Calibri" w:hAnsi="Calibri"/>
        <w:b/>
        <w:color w:val="C9A84C"/>
        <w:sz w:val="15"/>
      </w:rPr>
      <w:t>ALSHUMOOKH GLOBAL BANKING FINANCE &amp; CREDIT  —  SENDER TECHNICAL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