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48"/>
        </w:rPr>
        <w:t>ALSHUMOOKH</w:t>
        <w:br/>
        <w:t>Enterprise Upgrade Plan</w:t>
      </w:r>
    </w:p>
    <w:p>
      <w:pPr>
        <w:jc w:val="center"/>
      </w:pPr>
      <w:r>
        <w:rPr>
          <w:i/>
          <w:color w:val="475569"/>
          <w:sz w:val="22"/>
        </w:rPr>
        <w:t>Master plan, release checklist, and zero-break deployment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F172A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4968"/>
          </w:tcPr>
          <w:p>
            <w:r>
              <w:t>2026-05-11</w:t>
            </w:r>
          </w:p>
        </w:tc>
      </w:tr>
      <w:tr>
        <w:tc>
          <w:tcPr>
            <w:tcW w:type="dxa" w:w="4968"/>
            <w:shd w:fill="0F172A"/>
          </w:tcPr>
          <w:p>
            <w:r>
              <w:rPr>
                <w:b/>
                <w:color w:val="FFFFFF"/>
              </w:rPr>
              <w:t>Primary Domain</w:t>
            </w:r>
          </w:p>
        </w:tc>
        <w:tc>
          <w:tcPr>
            <w:tcW w:type="dxa" w:w="4968"/>
          </w:tcPr>
          <w:p>
            <w:r>
              <w:t>https://alshumookh.finance</w:t>
            </w:r>
          </w:p>
        </w:tc>
      </w:tr>
      <w:tr>
        <w:tc>
          <w:tcPr>
            <w:tcW w:type="dxa" w:w="4968"/>
            <w:shd w:fill="0F172A"/>
          </w:tcPr>
          <w:p>
            <w:r>
              <w:rPr>
                <w:b/>
                <w:color w:val="FFFFFF"/>
              </w:rPr>
              <w:t>Prepared For</w:t>
            </w:r>
          </w:p>
        </w:tc>
        <w:tc>
          <w:tcPr>
            <w:tcW w:type="dxa" w:w="4968"/>
          </w:tcPr>
          <w:p>
            <w:r>
              <w:t>ALSHUMOOKH internal enterprise upgrade cycle</w:t>
            </w:r>
          </w:p>
        </w:tc>
      </w:tr>
    </w:tbl>
    <w:p/>
    <w:p>
      <w:pPr>
        <w:pStyle w:val="IntenseQuote"/>
      </w:pPr>
      <w:r>
        <w:t>This document consolidates the planned enterprise upgrade path for the current production platform while preserving existing sender, admin, and client flows.</w:t>
      </w:r>
    </w:p>
    <w:p>
      <w:r>
        <w:br w:type="page"/>
      </w:r>
    </w:p>
    <w:p>
      <w:pPr>
        <w:pStyle w:val="Heading1"/>
      </w:pPr>
      <w:r>
        <w:t>Executive Summary</w:t>
      </w:r>
    </w:p>
    <w:p>
      <w:pPr>
        <w:pStyle w:val="BodyText"/>
      </w:pPr>
      <w:r>
        <w:t>The current platform is already operational and production-facing. This plan upgrades the existing system into a stronger enterprise-style posture without disrupting active production workflows.</w:t>
      </w:r>
    </w:p>
    <w:p>
      <w:pPr>
        <w:pStyle w:val="BodyText"/>
      </w:pPr>
      <w:r>
        <w:t>The document is organized into three operational parts: the master upgrade plan, the release checklist, and the zero-break deployment plan.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BF943B"/>
          </w:tcPr>
          <w:p>
            <w:r>
              <w:rPr>
                <w:b/>
                <w:color w:val="FFFFFF"/>
              </w:rPr>
              <w:t>Part</w:t>
            </w:r>
          </w:p>
        </w:tc>
        <w:tc>
          <w:tcPr>
            <w:tcW w:type="dxa" w:w="3312"/>
            <w:shd w:fill="BF943B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3312"/>
            <w:shd w:fill="BF943B"/>
          </w:tcPr>
          <w:p>
            <w:r>
              <w:rPr>
                <w:b/>
                <w:color w:val="FFFFFF"/>
              </w:rPr>
              <w:t>Outcome</w:t>
            </w:r>
          </w:p>
        </w:tc>
      </w:tr>
      <w:tr>
        <w:tc>
          <w:tcPr>
            <w:tcW w:type="dxa" w:w="3312"/>
          </w:tcPr>
          <w:p>
            <w:r>
              <w:t>Master Plan</w:t>
            </w:r>
          </w:p>
        </w:tc>
        <w:tc>
          <w:tcPr>
            <w:tcW w:type="dxa" w:w="3312"/>
          </w:tcPr>
          <w:p>
            <w:r>
              <w:t>Define scope, goals, phases, and constraints</w:t>
            </w:r>
          </w:p>
        </w:tc>
        <w:tc>
          <w:tcPr>
            <w:tcW w:type="dxa" w:w="3312"/>
          </w:tcPr>
          <w:p>
            <w:r>
              <w:t>Shared execution baseline</w:t>
            </w:r>
          </w:p>
        </w:tc>
      </w:tr>
      <w:tr>
        <w:tc>
          <w:tcPr>
            <w:tcW w:type="dxa" w:w="3312"/>
          </w:tcPr>
          <w:p>
            <w:r>
              <w:t>Release Checklist</w:t>
            </w:r>
          </w:p>
        </w:tc>
        <w:tc>
          <w:tcPr>
            <w:tcW w:type="dxa" w:w="3312"/>
          </w:tcPr>
          <w:p>
            <w:r>
              <w:t>Verify readiness before and after release</w:t>
            </w:r>
          </w:p>
        </w:tc>
        <w:tc>
          <w:tcPr>
            <w:tcW w:type="dxa" w:w="3312"/>
          </w:tcPr>
          <w:p>
            <w:r>
              <w:t>Lower deployment risk</w:t>
            </w:r>
          </w:p>
        </w:tc>
      </w:tr>
      <w:tr>
        <w:tc>
          <w:tcPr>
            <w:tcW w:type="dxa" w:w="3312"/>
          </w:tcPr>
          <w:p>
            <w:r>
              <w:t>Zero-Break Plan</w:t>
            </w:r>
          </w:p>
        </w:tc>
        <w:tc>
          <w:tcPr>
            <w:tcW w:type="dxa" w:w="3312"/>
          </w:tcPr>
          <w:p>
            <w:r>
              <w:t>Control production rollout and rollback path</w:t>
            </w:r>
          </w:p>
        </w:tc>
        <w:tc>
          <w:tcPr>
            <w:tcW w:type="dxa" w:w="3312"/>
          </w:tcPr>
          <w:p>
            <w:r>
              <w:t>Operational continuity</w:t>
            </w:r>
          </w:p>
        </w:tc>
      </w:tr>
    </w:tbl>
    <w:p>
      <w:r>
        <w:br w:type="page"/>
      </w:r>
    </w:p>
    <w:p>
      <w:pPr>
        <w:pStyle w:val="Heading1"/>
      </w:pPr>
      <w:r>
        <w:t>ALSHUMOOKH Enterprise Upgrade Master Plan</w:t>
      </w:r>
    </w:p>
    <w:p>
      <w:pPr>
        <w:pStyle w:val="BodyText"/>
      </w:pPr>
      <w:r>
        <w:t>Date: 2026-05-11</w:t>
      </w:r>
    </w:p>
    <w:p>
      <w:pPr>
        <w:pStyle w:val="BodyText"/>
      </w:pPr>
      <w:r>
        <w:t>Environment: Production</w:t>
      </w:r>
    </w:p>
    <w:p>
      <w:pPr>
        <w:pStyle w:val="BodyText"/>
      </w:pPr>
      <w:r>
        <w:t>Primary Domain: https://alshumookh.finance</w:t>
      </w:r>
    </w:p>
    <w:p>
      <w:pPr>
        <w:pStyle w:val="Heading2"/>
      </w:pPr>
      <w:r>
        <w:t>1. Objective</w:t>
      </w:r>
    </w:p>
    <w:p>
      <w:pPr>
        <w:pStyle w:val="BodyText"/>
      </w:pPr>
      <w:r>
        <w:t>Upgrade the current ALSHUMOOKH platform from a stable operational settlement system into an enterprise-style settlement receiver suitable for high-value technical onboarding, without breaking current production workflows.</w:t>
      </w:r>
    </w:p>
    <w:p>
      <w:pPr>
        <w:pStyle w:val="BodyText"/>
      </w:pPr>
      <w:r>
        <w:t>The upgrade must preserve:</w:t>
      </w:r>
    </w:p>
    <w:p>
      <w:pPr>
        <w:pStyle w:val="ListBullet"/>
      </w:pPr>
      <w:r>
        <w:t>Existing admin access</w:t>
      </w:r>
    </w:p>
    <w:p>
      <w:pPr>
        <w:pStyle w:val="ListBullet"/>
      </w:pPr>
      <w:r>
        <w:t>Existing client access</w:t>
      </w:r>
    </w:p>
    <w:p>
      <w:pPr>
        <w:pStyle w:val="ListBullet"/>
      </w:pPr>
      <w:r>
        <w:t>Existing payment and order flows</w:t>
      </w:r>
    </w:p>
    <w:p>
      <w:pPr>
        <w:pStyle w:val="ListBullet"/>
      </w:pPr>
      <w:r>
        <w:t>Existing payload ingestion and blockchain verification features</w:t>
      </w:r>
    </w:p>
    <w:p>
      <w:pPr>
        <w:pStyle w:val="ListBullet"/>
      </w:pPr>
      <w:r>
        <w:t>Existing MoonPay and dashboard functionality</w:t>
      </w:r>
    </w:p>
    <w:p>
      <w:pPr>
        <w:pStyle w:val="Heading2"/>
      </w:pPr>
      <w:r>
        <w:t>2. Current Production Baseline</w:t>
      </w:r>
    </w:p>
    <w:p>
      <w:pPr>
        <w:pStyle w:val="BodyText"/>
      </w:pPr>
      <w:r>
        <w:t>The current platform already provides:</w:t>
      </w:r>
    </w:p>
    <w:p>
      <w:pPr>
        <w:pStyle w:val="ListBullet"/>
      </w:pPr>
      <w:r>
        <w:t>Production domain with HTTPS</w:t>
      </w:r>
    </w:p>
    <w:p>
      <w:pPr>
        <w:pStyle w:val="ListBullet"/>
      </w:pPr>
      <w:r>
        <w:t>Admin dashboard</w:t>
      </w:r>
    </w:p>
    <w:p>
      <w:pPr>
        <w:pStyle w:val="ListBullet"/>
      </w:pPr>
      <w:r>
        <w:t>Client portal</w:t>
      </w:r>
    </w:p>
    <w:p>
      <w:pPr>
        <w:pStyle w:val="ListBullet"/>
      </w:pPr>
      <w:r>
        <w:t>Settlement payload ingestion</w:t>
      </w:r>
    </w:p>
    <w:p>
      <w:pPr>
        <w:pStyle w:val="ListBullet"/>
      </w:pPr>
      <w:r>
        <w:t>JSON schema endpoint</w:t>
      </w:r>
    </w:p>
    <w:p>
      <w:pPr>
        <w:pStyle w:val="ListBullet"/>
      </w:pPr>
      <w:r>
        <w:t>Alchemy and RPC verification support</w:t>
      </w:r>
    </w:p>
    <w:p>
      <w:pPr>
        <w:pStyle w:val="ListBullet"/>
      </w:pPr>
      <w:r>
        <w:t>Audit trail and event logging</w:t>
      </w:r>
    </w:p>
    <w:p>
      <w:pPr>
        <w:pStyle w:val="ListBullet"/>
      </w:pPr>
      <w:r>
        <w:t>Public surface hardening</w:t>
      </w:r>
    </w:p>
    <w:p>
      <w:pPr>
        <w:pStyle w:val="ListBullet"/>
      </w:pPr>
      <w:r>
        <w:t>Session controls and login protection</w:t>
      </w:r>
    </w:p>
    <w:p>
      <w:pPr>
        <w:pStyle w:val="ListBullet"/>
      </w:pPr>
      <w:r>
        <w:t>Sender-facing technical documentation</w:t>
      </w:r>
    </w:p>
    <w:p>
      <w:pPr>
        <w:pStyle w:val="BodyText"/>
      </w:pPr>
      <w:r>
        <w:t>This means the project is not a rebuild. It is a controlled hardening and operational maturity program.</w:t>
      </w:r>
    </w:p>
    <w:p>
      <w:pPr>
        <w:pStyle w:val="Heading2"/>
      </w:pPr>
      <w:r>
        <w:t>3. Upgrade Principle</w:t>
      </w:r>
    </w:p>
    <w:p>
      <w:pPr>
        <w:pStyle w:val="BodyText"/>
      </w:pPr>
      <w:r>
        <w:t>All work must follow these rules:</w:t>
      </w:r>
    </w:p>
    <w:p>
      <w:pPr>
        <w:pStyle w:val="ListNumber"/>
      </w:pPr>
      <w:r>
        <w:t>No uncontrolled production edits</w:t>
      </w:r>
    </w:p>
    <w:p>
      <w:pPr>
        <w:pStyle w:val="ListNumber"/>
      </w:pPr>
      <w:r>
        <w:t>No breaking changes to existing sender flows</w:t>
      </w:r>
    </w:p>
    <w:p>
      <w:pPr>
        <w:pStyle w:val="ListNumber"/>
      </w:pPr>
      <w:r>
        <w:t>Backward compatibility wherever possible</w:t>
      </w:r>
    </w:p>
    <w:p>
      <w:pPr>
        <w:pStyle w:val="ListNumber"/>
      </w:pPr>
      <w:r>
        <w:t>Single controlled deployment after verification</w:t>
      </w:r>
    </w:p>
    <w:p>
      <w:pPr>
        <w:pStyle w:val="ListNumber"/>
      </w:pPr>
      <w:r>
        <w:t>Rollback path prepared before production release</w:t>
      </w:r>
    </w:p>
    <w:p>
      <w:pPr>
        <w:pStyle w:val="Heading2"/>
      </w:pPr>
      <w:r>
        <w:t>4. Scope of the Upgrade</w:t>
      </w:r>
    </w:p>
    <w:p>
      <w:pPr>
        <w:pStyle w:val="Heading3"/>
      </w:pPr>
      <w:r>
        <w:t>A. Security Maturity</w:t>
      </w:r>
    </w:p>
    <w:p>
      <w:pPr>
        <w:pStyle w:val="ListBullet"/>
      </w:pPr>
      <w:r>
        <w:t>Tighten public route protections</w:t>
      </w:r>
    </w:p>
    <w:p>
      <w:pPr>
        <w:pStyle w:val="ListBullet"/>
      </w:pPr>
      <w:r>
        <w:t>Strengthen API authentication posture</w:t>
      </w:r>
    </w:p>
    <w:p>
      <w:pPr>
        <w:pStyle w:val="ListBullet"/>
      </w:pPr>
      <w:r>
        <w:t>Improve bot and scanner resistance</w:t>
      </w:r>
    </w:p>
    <w:p>
      <w:pPr>
        <w:pStyle w:val="ListBullet"/>
      </w:pPr>
      <w:r>
        <w:t>Prepare strict sender onboarding controls</w:t>
      </w:r>
    </w:p>
    <w:p>
      <w:pPr>
        <w:pStyle w:val="ListBullet"/>
      </w:pPr>
      <w:r>
        <w:t>Improve operational security headers and request handling</w:t>
      </w:r>
    </w:p>
    <w:p>
      <w:pPr>
        <w:pStyle w:val="Heading3"/>
      </w:pPr>
      <w:r>
        <w:t>B. Counterparty Readiness</w:t>
      </w:r>
    </w:p>
    <w:p>
      <w:pPr>
        <w:pStyle w:val="ListBullet"/>
      </w:pPr>
      <w:r>
        <w:t>Standardize sender onboarding requirements</w:t>
      </w:r>
    </w:p>
    <w:p>
      <w:pPr>
        <w:pStyle w:val="ListBullet"/>
      </w:pPr>
      <w:r>
        <w:t>Finalize machine-readable API guidance</w:t>
      </w:r>
    </w:p>
    <w:p>
      <w:pPr>
        <w:pStyle w:val="ListBullet"/>
      </w:pPr>
      <w:r>
        <w:t>Formalize sender-specific access model</w:t>
      </w:r>
    </w:p>
    <w:p>
      <w:pPr>
        <w:pStyle w:val="ListBullet"/>
      </w:pPr>
      <w:r>
        <w:t>Improve request validation and exception clarity</w:t>
      </w:r>
    </w:p>
    <w:p>
      <w:pPr>
        <w:pStyle w:val="ListBullet"/>
      </w:pPr>
      <w:r>
        <w:t>Strengthen technical evidence package for counterparties</w:t>
      </w:r>
    </w:p>
    <w:p>
      <w:pPr>
        <w:pStyle w:val="Heading3"/>
      </w:pPr>
      <w:r>
        <w:t>C. Operational Readiness</w:t>
      </w:r>
    </w:p>
    <w:p>
      <w:pPr>
        <w:pStyle w:val="ListBullet"/>
      </w:pPr>
      <w:r>
        <w:t>Improve monitoring and logging clarity</w:t>
      </w:r>
    </w:p>
    <w:p>
      <w:pPr>
        <w:pStyle w:val="ListBullet"/>
      </w:pPr>
      <w:r>
        <w:t>Improve reconciliation visibility</w:t>
      </w:r>
    </w:p>
    <w:p>
      <w:pPr>
        <w:pStyle w:val="ListBullet"/>
      </w:pPr>
      <w:r>
        <w:t>Improve admin visibility for payloads and settlements</w:t>
      </w:r>
    </w:p>
    <w:p>
      <w:pPr>
        <w:pStyle w:val="ListBullet"/>
      </w:pPr>
      <w:r>
        <w:t>Improve incident traceability</w:t>
      </w:r>
    </w:p>
    <w:p>
      <w:pPr>
        <w:pStyle w:val="Heading3"/>
      </w:pPr>
      <w:r>
        <w:t>D. Infrastructure Readiness</w:t>
      </w:r>
    </w:p>
    <w:p>
      <w:pPr>
        <w:pStyle w:val="ListBullet"/>
      </w:pPr>
      <w:r>
        <w:t>Prepare for dedicated hosting posture</w:t>
      </w:r>
    </w:p>
    <w:p>
      <w:pPr>
        <w:pStyle w:val="ListBullet"/>
      </w:pPr>
      <w:r>
        <w:t>Prepare WAF and Cloudflare layer</w:t>
      </w:r>
    </w:p>
    <w:p>
      <w:pPr>
        <w:pStyle w:val="ListBullet"/>
      </w:pPr>
      <w:r>
        <w:t>Prepare migration-safe deployment sequence</w:t>
      </w:r>
    </w:p>
    <w:p>
      <w:pPr>
        <w:pStyle w:val="ListBullet"/>
      </w:pPr>
      <w:r>
        <w:t>Prepare secret and environment validation</w:t>
      </w:r>
    </w:p>
    <w:p>
      <w:pPr>
        <w:pStyle w:val="Heading2"/>
      </w:pPr>
      <w:r>
        <w:t>5. Work Phases</w:t>
      </w:r>
    </w:p>
    <w:p>
      <w:pPr>
        <w:pStyle w:val="Heading3"/>
      </w:pPr>
      <w:r>
        <w:t>Phase A - Planning and Freeze</w:t>
      </w:r>
    </w:p>
    <w:p>
      <w:pPr>
        <w:pStyle w:val="BodyText"/>
      </w:pPr>
      <w:r>
        <w:t>Goal:</w:t>
      </w:r>
    </w:p>
    <w:p>
      <w:pPr>
        <w:pStyle w:val="BodyText"/>
      </w:pPr>
      <w:r>
        <w:t>Define all changes before code implementation.</w:t>
      </w:r>
    </w:p>
    <w:p>
      <w:pPr>
        <w:pStyle w:val="BodyText"/>
      </w:pPr>
      <w:r>
        <w:t>Deliverables:</w:t>
      </w:r>
    </w:p>
    <w:p>
      <w:pPr>
        <w:pStyle w:val="ListBullet"/>
      </w:pPr>
      <w:r>
        <w:t>Enterprise upgrade master plan</w:t>
      </w:r>
    </w:p>
    <w:p>
      <w:pPr>
        <w:pStyle w:val="ListBullet"/>
      </w:pPr>
      <w:r>
        <w:t>Release checklist</w:t>
      </w:r>
    </w:p>
    <w:p>
      <w:pPr>
        <w:pStyle w:val="ListBullet"/>
      </w:pPr>
      <w:r>
        <w:t>Zero-break deployment plan</w:t>
      </w:r>
    </w:p>
    <w:p>
      <w:pPr>
        <w:pStyle w:val="ListBullet"/>
      </w:pPr>
      <w:r>
        <w:t>Change inventory</w:t>
      </w:r>
    </w:p>
    <w:p>
      <w:pPr>
        <w:pStyle w:val="Heading3"/>
      </w:pPr>
      <w:r>
        <w:t>Phase B - Safe Build</w:t>
      </w:r>
    </w:p>
    <w:p>
      <w:pPr>
        <w:pStyle w:val="BodyText"/>
      </w:pPr>
      <w:r>
        <w:t>Goal:</w:t>
      </w:r>
    </w:p>
    <w:p>
      <w:pPr>
        <w:pStyle w:val="BodyText"/>
      </w:pPr>
      <w:r>
        <w:t>Implement all approved changes without touching production behavior unnecessarily.</w:t>
      </w:r>
    </w:p>
    <w:p>
      <w:pPr>
        <w:pStyle w:val="BodyText"/>
      </w:pPr>
      <w:r>
        <w:t>Deliverables:</w:t>
      </w:r>
    </w:p>
    <w:p>
      <w:pPr>
        <w:pStyle w:val="ListBullet"/>
      </w:pPr>
      <w:r>
        <w:t>Hardened code changes</w:t>
      </w:r>
    </w:p>
    <w:p>
      <w:pPr>
        <w:pStyle w:val="ListBullet"/>
      </w:pPr>
      <w:r>
        <w:t>Configuration additions</w:t>
      </w:r>
    </w:p>
    <w:p>
      <w:pPr>
        <w:pStyle w:val="ListBullet"/>
      </w:pPr>
      <w:r>
        <w:t>UI and UX improvements</w:t>
      </w:r>
    </w:p>
    <w:p>
      <w:pPr>
        <w:pStyle w:val="ListBullet"/>
      </w:pPr>
      <w:r>
        <w:t>Logging and audit improvements</w:t>
      </w:r>
    </w:p>
    <w:p>
      <w:pPr>
        <w:pStyle w:val="Heading3"/>
      </w:pPr>
      <w:r>
        <w:t>Phase C - Verification</w:t>
      </w:r>
    </w:p>
    <w:p>
      <w:pPr>
        <w:pStyle w:val="BodyText"/>
      </w:pPr>
      <w:r>
        <w:t>Goal:</w:t>
      </w:r>
    </w:p>
    <w:p>
      <w:pPr>
        <w:pStyle w:val="BodyText"/>
      </w:pPr>
      <w:r>
        <w:t>Validate the full system before release.</w:t>
      </w:r>
    </w:p>
    <w:p>
      <w:pPr>
        <w:pStyle w:val="BodyText"/>
      </w:pPr>
      <w:r>
        <w:t>Deliverables:</w:t>
      </w:r>
    </w:p>
    <w:p>
      <w:pPr>
        <w:pStyle w:val="ListBullet"/>
      </w:pPr>
      <w:r>
        <w:t>Functional tests</w:t>
      </w:r>
    </w:p>
    <w:p>
      <w:pPr>
        <w:pStyle w:val="ListBullet"/>
      </w:pPr>
      <w:r>
        <w:t>Regression review</w:t>
      </w:r>
    </w:p>
    <w:p>
      <w:pPr>
        <w:pStyle w:val="ListBullet"/>
      </w:pPr>
      <w:r>
        <w:t>Sender flow review</w:t>
      </w:r>
    </w:p>
    <w:p>
      <w:pPr>
        <w:pStyle w:val="ListBullet"/>
      </w:pPr>
      <w:r>
        <w:t>Dashboard review</w:t>
      </w:r>
    </w:p>
    <w:p>
      <w:pPr>
        <w:pStyle w:val="ListBullet"/>
      </w:pPr>
      <w:r>
        <w:t>Authentication review</w:t>
      </w:r>
    </w:p>
    <w:p>
      <w:pPr>
        <w:pStyle w:val="Heading3"/>
      </w:pPr>
      <w:r>
        <w:t>Phase D - Controlled Deployment</w:t>
      </w:r>
    </w:p>
    <w:p>
      <w:pPr>
        <w:pStyle w:val="BodyText"/>
      </w:pPr>
      <w:r>
        <w:t>Goal:</w:t>
      </w:r>
    </w:p>
    <w:p>
      <w:pPr>
        <w:pStyle w:val="BodyText"/>
      </w:pPr>
      <w:r>
        <w:t>Deploy once with a monitored production rollout.</w:t>
      </w:r>
    </w:p>
    <w:p>
      <w:pPr>
        <w:pStyle w:val="BodyText"/>
      </w:pPr>
      <w:r>
        <w:t>Deliverables:</w:t>
      </w:r>
    </w:p>
    <w:p>
      <w:pPr>
        <w:pStyle w:val="ListBullet"/>
      </w:pPr>
      <w:r>
        <w:t>Clean commit and push</w:t>
      </w:r>
    </w:p>
    <w:p>
      <w:pPr>
        <w:pStyle w:val="ListBullet"/>
      </w:pPr>
      <w:r>
        <w:t>Single deployment event</w:t>
      </w:r>
    </w:p>
    <w:p>
      <w:pPr>
        <w:pStyle w:val="ListBullet"/>
      </w:pPr>
      <w:r>
        <w:t>Post-deploy smoke tests</w:t>
      </w:r>
    </w:p>
    <w:p>
      <w:pPr>
        <w:pStyle w:val="ListBullet"/>
      </w:pPr>
      <w:r>
        <w:t>Monitoring review</w:t>
      </w:r>
    </w:p>
    <w:p>
      <w:pPr>
        <w:pStyle w:val="Heading2"/>
      </w:pPr>
      <w:r>
        <w:t>6. High-Priority Gaps to Close</w:t>
      </w:r>
    </w:p>
    <w:p>
      <w:pPr>
        <w:pStyle w:val="BodyText"/>
      </w:pPr>
      <w:r>
        <w:t>The following items are the most important to close in this upgrade cycle:</w:t>
      </w:r>
    </w:p>
    <w:p>
      <w:pPr>
        <w:pStyle w:val="ListNumber"/>
      </w:pPr>
      <w:r>
        <w:t>Better public-edge protection</w:t>
      </w:r>
    </w:p>
    <w:p>
      <w:pPr>
        <w:pStyle w:val="ListNumber"/>
      </w:pPr>
      <w:r>
        <w:t>Stricter sender authentication posture</w:t>
      </w:r>
    </w:p>
    <w:p>
      <w:pPr>
        <w:pStyle w:val="ListNumber"/>
      </w:pPr>
      <w:r>
        <w:t>Cleaner operational evidence for counterparties</w:t>
      </w:r>
    </w:p>
    <w:p>
      <w:pPr>
        <w:pStyle w:val="ListNumber"/>
      </w:pPr>
      <w:r>
        <w:t>Better dashboard visibility for settlement activity</w:t>
      </w:r>
    </w:p>
    <w:p>
      <w:pPr>
        <w:pStyle w:val="ListNumber"/>
      </w:pPr>
      <w:r>
        <w:t>Safer deployment discipline</w:t>
      </w:r>
    </w:p>
    <w:p>
      <w:pPr>
        <w:pStyle w:val="Heading2"/>
      </w:pPr>
      <w:r>
        <w:t>7. Explicit Non-Goals for This Cycle</w:t>
      </w:r>
    </w:p>
    <w:p>
      <w:pPr>
        <w:pStyle w:val="BodyText"/>
      </w:pPr>
      <w:r>
        <w:t>The following are not part of this immediate code cycle:</w:t>
      </w:r>
    </w:p>
    <w:p>
      <w:pPr>
        <w:pStyle w:val="ListBullet"/>
      </w:pPr>
      <w:r>
        <w:t>Formal ISO 27001 certification</w:t>
      </w:r>
    </w:p>
    <w:p>
      <w:pPr>
        <w:pStyle w:val="ListBullet"/>
      </w:pPr>
      <w:r>
        <w:t>Formal SOC 2 certification</w:t>
      </w:r>
    </w:p>
    <w:p>
      <w:pPr>
        <w:pStyle w:val="ListBullet"/>
      </w:pPr>
      <w:r>
        <w:t>PCI certification</w:t>
      </w:r>
    </w:p>
    <w:p>
      <w:pPr>
        <w:pStyle w:val="ListBullet"/>
      </w:pPr>
      <w:r>
        <w:t>Legal or regulatory licensing</w:t>
      </w:r>
    </w:p>
    <w:p>
      <w:pPr>
        <w:pStyle w:val="ListBullet"/>
      </w:pPr>
      <w:r>
        <w:t>Full banking-grade compliance claims</w:t>
      </w:r>
    </w:p>
    <w:p>
      <w:pPr>
        <w:pStyle w:val="BodyText"/>
      </w:pPr>
      <w:r>
        <w:t>These will follow after the technical platform is fully stabilized and documented.</w:t>
      </w:r>
    </w:p>
    <w:p>
      <w:pPr>
        <w:pStyle w:val="Heading2"/>
      </w:pPr>
      <w:r>
        <w:t>8. Success Criteria</w:t>
      </w:r>
    </w:p>
    <w:p>
      <w:pPr>
        <w:pStyle w:val="BodyText"/>
      </w:pPr>
      <w:r>
        <w:t>This upgrade cycle is successful if:</w:t>
      </w:r>
    </w:p>
    <w:p>
      <w:pPr>
        <w:pStyle w:val="ListBullet"/>
      </w:pPr>
      <w:r>
        <w:t>Production stays operational</w:t>
      </w:r>
    </w:p>
    <w:p>
      <w:pPr>
        <w:pStyle w:val="ListBullet"/>
      </w:pPr>
      <w:r>
        <w:t>Current senders are not broken</w:t>
      </w:r>
    </w:p>
    <w:p>
      <w:pPr>
        <w:pStyle w:val="ListBullet"/>
      </w:pPr>
      <w:r>
        <w:t>Admin and client workflows remain functional</w:t>
      </w:r>
    </w:p>
    <w:p>
      <w:pPr>
        <w:pStyle w:val="ListBullet"/>
      </w:pPr>
      <w:r>
        <w:t>Payload ingestion remains stable</w:t>
      </w:r>
    </w:p>
    <w:p>
      <w:pPr>
        <w:pStyle w:val="ListBullet"/>
      </w:pPr>
      <w:r>
        <w:t>Security posture is visibly stronger</w:t>
      </w:r>
    </w:p>
    <w:p>
      <w:pPr>
        <w:pStyle w:val="ListBullet"/>
      </w:pPr>
      <w:r>
        <w:t>Documentation is clearer and more credible</w:t>
      </w:r>
    </w:p>
    <w:p>
      <w:pPr>
        <w:pStyle w:val="ListBullet"/>
      </w:pPr>
      <w:r>
        <w:t>Production deployment can be completed with low risk</w:t>
      </w:r>
    </w:p>
    <w:p>
      <w:pPr>
        <w:pStyle w:val="Heading2"/>
      </w:pPr>
      <w:r>
        <w:t>9. Final Target State for This Cycle</w:t>
      </w:r>
    </w:p>
    <w:p>
      <w:pPr>
        <w:pStyle w:val="BodyText"/>
      </w:pPr>
      <w:r>
        <w:t>At the end of this cycle, the platform should be describable as:</w:t>
      </w:r>
    </w:p>
    <w:p>
      <w:pPr>
        <w:pStyle w:val="BodyText"/>
      </w:pPr>
      <w:r>
        <w:t>"An operational enterprise-style settlement platform with hardened public access, structured sender onboarding, secure payload ingestion, blockchain verification, operational audit visibility, and production-safe deployment controls."</w:t>
      </w:r>
    </w:p>
    <w:p/>
    <w:p>
      <w:pPr>
        <w:pStyle w:val="Heading1"/>
      </w:pPr>
      <w:r>
        <w:t>ALSHUMOOKH Enterprise Release Checklist</w:t>
      </w:r>
    </w:p>
    <w:p>
      <w:pPr>
        <w:pStyle w:val="BodyText"/>
      </w:pPr>
      <w:r>
        <w:t>Date: 2026-05-11</w:t>
      </w:r>
    </w:p>
    <w:p>
      <w:pPr>
        <w:pStyle w:val="Heading2"/>
      </w:pPr>
      <w:r>
        <w:t>1. Pre-Build Review</w:t>
      </w:r>
    </w:p>
    <w:p>
      <w:pPr>
        <w:pStyle w:val="ListBullet"/>
      </w:pPr>
      <w:r>
        <w:t>□ Confirm scope of upgrade</w:t>
      </w:r>
    </w:p>
    <w:p>
      <w:pPr>
        <w:pStyle w:val="ListBullet"/>
      </w:pPr>
      <w:r>
        <w:t>□ Confirm no destructive database change is planned</w:t>
      </w:r>
    </w:p>
    <w:p>
      <w:pPr>
        <w:pStyle w:val="ListBullet"/>
      </w:pPr>
      <w:r>
        <w:t>□ Confirm no sender-facing endpoint will be removed</w:t>
      </w:r>
    </w:p>
    <w:p>
      <w:pPr>
        <w:pStyle w:val="ListBullet"/>
      </w:pPr>
      <w:r>
        <w:t>□ Confirm admin login flow remains available</w:t>
      </w:r>
    </w:p>
    <w:p>
      <w:pPr>
        <w:pStyle w:val="ListBullet"/>
      </w:pPr>
      <w:r>
        <w:t>□ Confirm current production domain remains unchanged</w:t>
      </w:r>
    </w:p>
    <w:p>
      <w:pPr>
        <w:pStyle w:val="Heading2"/>
      </w:pPr>
      <w:r>
        <w:t>2. Security Controls</w:t>
      </w:r>
    </w:p>
    <w:p>
      <w:pPr>
        <w:pStyle w:val="ListBullet"/>
      </w:pPr>
      <w:r>
        <w:t>□ Public route hardening reviewed</w:t>
      </w:r>
    </w:p>
    <w:p>
      <w:pPr>
        <w:pStyle w:val="ListBullet"/>
      </w:pPr>
      <w:r>
        <w:t>□ Suspicious probe handling active</w:t>
      </w:r>
    </w:p>
    <w:p>
      <w:pPr>
        <w:pStyle w:val="ListBullet"/>
      </w:pPr>
      <w:r>
        <w:t>□ Rate limiting reviewed for admin, client, and public paths</w:t>
      </w:r>
    </w:p>
    <w:p>
      <w:pPr>
        <w:pStyle w:val="ListBullet"/>
      </w:pPr>
      <w:r>
        <w:t>□ Security headers active</w:t>
      </w:r>
    </w:p>
    <w:p>
      <w:pPr>
        <w:pStyle w:val="ListBullet"/>
      </w:pPr>
      <w:r>
        <w:t>□ Noindex headers on sensitive pages active</w:t>
      </w:r>
    </w:p>
    <w:p>
      <w:pPr>
        <w:pStyle w:val="ListBullet"/>
      </w:pPr>
      <w:r>
        <w:t>□ Sender authentication posture reviewed</w:t>
      </w:r>
    </w:p>
    <w:p>
      <w:pPr>
        <w:pStyle w:val="Heading2"/>
      </w:pPr>
      <w:r>
        <w:t>3. Sender / API Controls</w:t>
      </w:r>
    </w:p>
    <w:p>
      <w:pPr>
        <w:pStyle w:val="ListBullet"/>
      </w:pPr>
      <w:r>
        <w:t>□ Payload schema endpoint working</w:t>
      </w:r>
    </w:p>
    <w:p>
      <w:pPr>
        <w:pStyle w:val="ListBullet"/>
      </w:pPr>
      <w:r>
        <w:t>□ Payload ingest endpoint working</w:t>
      </w:r>
    </w:p>
    <w:p>
      <w:pPr>
        <w:pStyle w:val="ListBullet"/>
      </w:pPr>
      <w:r>
        <w:t>□ Invalid method returns expected response</w:t>
      </w:r>
    </w:p>
    <w:p>
      <w:pPr>
        <w:pStyle w:val="ListBullet"/>
      </w:pPr>
      <w:r>
        <w:t>□ Invalid auth returns expected response</w:t>
      </w:r>
    </w:p>
    <w:p>
      <w:pPr>
        <w:pStyle w:val="ListBullet"/>
      </w:pPr>
      <w:r>
        <w:t>□ Sender-facing error messages are clear</w:t>
      </w:r>
    </w:p>
    <w:p>
      <w:pPr>
        <w:pStyle w:val="ListBullet"/>
      </w:pPr>
      <w:r>
        <w:t>□ Required fields and validation behavior documented</w:t>
      </w:r>
    </w:p>
    <w:p>
      <w:pPr>
        <w:pStyle w:val="Heading2"/>
      </w:pPr>
      <w:r>
        <w:t>4. Client and Admin UX</w:t>
      </w:r>
    </w:p>
    <w:p>
      <w:pPr>
        <w:pStyle w:val="ListBullet"/>
      </w:pPr>
      <w:r>
        <w:t>□ Admin login works</w:t>
      </w:r>
    </w:p>
    <w:p>
      <w:pPr>
        <w:pStyle w:val="ListBullet"/>
      </w:pPr>
      <w:r>
        <w:t>□ Client login works</w:t>
      </w:r>
    </w:p>
    <w:p>
      <w:pPr>
        <w:pStyle w:val="ListBullet"/>
      </w:pPr>
      <w:r>
        <w:t>□ Client registration works with valid input</w:t>
      </w:r>
    </w:p>
    <w:p>
      <w:pPr>
        <w:pStyle w:val="ListBullet"/>
      </w:pPr>
      <w:r>
        <w:t>□ Registration errors are readable</w:t>
      </w:r>
    </w:p>
    <w:p>
      <w:pPr>
        <w:pStyle w:val="ListBullet"/>
      </w:pPr>
      <w:r>
        <w:t>□ Dashboard loads correctly</w:t>
      </w:r>
    </w:p>
    <w:p>
      <w:pPr>
        <w:pStyle w:val="ListBullet"/>
      </w:pPr>
      <w:r>
        <w:t>□ Client portal loads correctly</w:t>
      </w:r>
    </w:p>
    <w:p>
      <w:pPr>
        <w:pStyle w:val="ListBullet"/>
      </w:pPr>
      <w:r>
        <w:t>□ Payment cards and transaction list load correctly</w:t>
      </w:r>
    </w:p>
    <w:p>
      <w:pPr>
        <w:pStyle w:val="Heading2"/>
      </w:pPr>
      <w:r>
        <w:t>5. Payments and Settlement</w:t>
      </w:r>
    </w:p>
    <w:p>
      <w:pPr>
        <w:pStyle w:val="ListBullet"/>
      </w:pPr>
      <w:r>
        <w:t>□ MoonPay flow not broken</w:t>
      </w:r>
    </w:p>
    <w:p>
      <w:pPr>
        <w:pStyle w:val="ListBullet"/>
      </w:pPr>
      <w:r>
        <w:t>□ Direct payment flow not broken</w:t>
      </w:r>
    </w:p>
    <w:p>
      <w:pPr>
        <w:pStyle w:val="ListBullet"/>
      </w:pPr>
      <w:r>
        <w:t>□ Orders list still loads</w:t>
      </w:r>
    </w:p>
    <w:p>
      <w:pPr>
        <w:pStyle w:val="ListBullet"/>
      </w:pPr>
      <w:r>
        <w:t>□ Payload dashboard still loads</w:t>
      </w:r>
    </w:p>
    <w:p>
      <w:pPr>
        <w:pStyle w:val="ListBullet"/>
      </w:pPr>
      <w:r>
        <w:t>□ Alchemy events still load</w:t>
      </w:r>
    </w:p>
    <w:p>
      <w:pPr>
        <w:pStyle w:val="ListBullet"/>
      </w:pPr>
      <w:r>
        <w:t>□ Audit logs still load</w:t>
      </w:r>
    </w:p>
    <w:p>
      <w:pPr>
        <w:pStyle w:val="Heading2"/>
      </w:pPr>
      <w:r>
        <w:t>6. Static and Public Assets</w:t>
      </w:r>
    </w:p>
    <w:p>
      <w:pPr>
        <w:pStyle w:val="ListBullet"/>
      </w:pPr>
      <w:r>
        <w:t>□ favicon.ico returns 200</w:t>
      </w:r>
    </w:p>
    <w:p>
      <w:pPr>
        <w:pStyle w:val="ListBullet"/>
      </w:pPr>
      <w:r>
        <w:t>□ favicon.png returns 200</w:t>
      </w:r>
    </w:p>
    <w:p>
      <w:pPr>
        <w:pStyle w:val="ListBullet"/>
      </w:pPr>
      <w:r>
        <w:t>□ apple-touch-icon.png returns 200</w:t>
      </w:r>
    </w:p>
    <w:p>
      <w:pPr>
        <w:pStyle w:val="ListBullet"/>
      </w:pPr>
      <w:r>
        <w:t>□ apple-touch-icon-precomposed.png returns 200</w:t>
      </w:r>
    </w:p>
    <w:p>
      <w:pPr>
        <w:pStyle w:val="ListBullet"/>
      </w:pPr>
      <w:r>
        <w:t>□ robots.txt returns 200</w:t>
      </w:r>
    </w:p>
    <w:p>
      <w:pPr>
        <w:pStyle w:val="ListBullet"/>
      </w:pPr>
      <w:r>
        <w:t>□ security.txt returns 200</w:t>
      </w:r>
    </w:p>
    <w:p>
      <w:pPr>
        <w:pStyle w:val="Heading2"/>
      </w:pPr>
      <w:r>
        <w:t>7. Production Smoke Tests</w:t>
      </w:r>
    </w:p>
    <w:p>
      <w:pPr>
        <w:pStyle w:val="ListBullet"/>
      </w:pPr>
      <w:r>
        <w:t>□ GET / returns redirect as expected</w:t>
      </w:r>
    </w:p>
    <w:p>
      <w:pPr>
        <w:pStyle w:val="ListBullet"/>
      </w:pPr>
      <w:r>
        <w:t>□ GET /login returns 200</w:t>
      </w:r>
    </w:p>
    <w:p>
      <w:pPr>
        <w:pStyle w:val="ListBullet"/>
      </w:pPr>
      <w:r>
        <w:t>□ GET /health returns 200</w:t>
      </w:r>
    </w:p>
    <w:p>
      <w:pPr>
        <w:pStyle w:val="ListBullet"/>
      </w:pPr>
      <w:r>
        <w:t>□ GET /api/v1/payloads/schema returns 200</w:t>
      </w:r>
    </w:p>
    <w:p>
      <w:pPr>
        <w:pStyle w:val="ListBullet"/>
      </w:pPr>
      <w:r>
        <w:t>□ Protected endpoints deny unauthenticated access correctly</w:t>
      </w:r>
    </w:p>
    <w:p>
      <w:pPr>
        <w:pStyle w:val="Heading2"/>
      </w:pPr>
      <w:r>
        <w:t>8. Deployment Readiness</w:t>
      </w:r>
    </w:p>
    <w:p>
      <w:pPr>
        <w:pStyle w:val="ListBullet"/>
      </w:pPr>
      <w:r>
        <w:t>□ Changes reviewed in git diff</w:t>
      </w:r>
    </w:p>
    <w:p>
      <w:pPr>
        <w:pStyle w:val="ListBullet"/>
      </w:pPr>
      <w:r>
        <w:t>□ Files staged cleanly</w:t>
      </w:r>
    </w:p>
    <w:p>
      <w:pPr>
        <w:pStyle w:val="ListBullet"/>
      </w:pPr>
      <w:r>
        <w:t>□ Commit message prepared</w:t>
      </w:r>
    </w:p>
    <w:p>
      <w:pPr>
        <w:pStyle w:val="ListBullet"/>
      </w:pPr>
      <w:r>
        <w:t>□ Push target confirmed</w:t>
      </w:r>
    </w:p>
    <w:p>
      <w:pPr>
        <w:pStyle w:val="ListBullet"/>
      </w:pPr>
      <w:r>
        <w:t>□ Render auto-deploy expected</w:t>
      </w:r>
    </w:p>
    <w:p>
      <w:pPr>
        <w:pStyle w:val="Heading2"/>
      </w:pPr>
      <w:r>
        <w:t>9. Post-Deploy Verification</w:t>
      </w:r>
    </w:p>
    <w:p>
      <w:pPr>
        <w:pStyle w:val="ListBullet"/>
      </w:pPr>
      <w:r>
        <w:t>□ Deployment finished successfully</w:t>
      </w:r>
    </w:p>
    <w:p>
      <w:pPr>
        <w:pStyle w:val="ListBullet"/>
      </w:pPr>
      <w:r>
        <w:t>□ Application startup complete in logs</w:t>
      </w:r>
    </w:p>
    <w:p>
      <w:pPr>
        <w:pStyle w:val="ListBullet"/>
      </w:pPr>
      <w:r>
        <w:t>□ Domain responds correctly</w:t>
      </w:r>
    </w:p>
    <w:p>
      <w:pPr>
        <w:pStyle w:val="ListBullet"/>
      </w:pPr>
      <w:r>
        <w:t>□ No new critical errors in logs</w:t>
      </w:r>
    </w:p>
    <w:p>
      <w:pPr>
        <w:pStyle w:val="ListBullet"/>
      </w:pPr>
      <w:r>
        <w:t>□ Admin dashboard accessible</w:t>
      </w:r>
    </w:p>
    <w:p>
      <w:pPr>
        <w:pStyle w:val="ListBullet"/>
      </w:pPr>
      <w:r>
        <w:t>□ Client portal accessible</w:t>
      </w:r>
    </w:p>
    <w:p>
      <w:pPr>
        <w:pStyle w:val="Heading2"/>
      </w:pPr>
      <w:r>
        <w:t>10. Sign-Off</w:t>
      </w:r>
    </w:p>
    <w:p>
      <w:pPr>
        <w:pStyle w:val="ListBullet"/>
      </w:pPr>
      <w:r>
        <w:t>□ Technical review complete</w:t>
      </w:r>
    </w:p>
    <w:p>
      <w:pPr>
        <w:pStyle w:val="ListBullet"/>
      </w:pPr>
      <w:r>
        <w:t>□ Production behavior confirmed</w:t>
      </w:r>
    </w:p>
    <w:p>
      <w:pPr>
        <w:pStyle w:val="ListBullet"/>
      </w:pPr>
      <w:r>
        <w:t>□ Safe to notify counterparties</w:t>
      </w:r>
    </w:p>
    <w:p/>
    <w:p>
      <w:pPr>
        <w:pStyle w:val="Heading1"/>
      </w:pPr>
      <w:r>
        <w:t>ALSHUMOOKH Zero-Break Deployment Plan</w:t>
      </w:r>
    </w:p>
    <w:p>
      <w:pPr>
        <w:pStyle w:val="BodyText"/>
      </w:pPr>
      <w:r>
        <w:t>Date: 2026-05-11</w:t>
      </w:r>
    </w:p>
    <w:p>
      <w:pPr>
        <w:pStyle w:val="Heading2"/>
      </w:pPr>
      <w:r>
        <w:t>1. Deployment Objective</w:t>
      </w:r>
    </w:p>
    <w:p>
      <w:pPr>
        <w:pStyle w:val="BodyText"/>
      </w:pPr>
      <w:r>
        <w:t>Release enterprise upgrade changes with minimal operational risk and without breaking:</w:t>
      </w:r>
    </w:p>
    <w:p>
      <w:pPr>
        <w:pStyle w:val="ListBullet"/>
      </w:pPr>
      <w:r>
        <w:t>Existing sender integrations</w:t>
      </w:r>
    </w:p>
    <w:p>
      <w:pPr>
        <w:pStyle w:val="ListBullet"/>
      </w:pPr>
      <w:r>
        <w:t>Current admin access</w:t>
      </w:r>
    </w:p>
    <w:p>
      <w:pPr>
        <w:pStyle w:val="ListBullet"/>
      </w:pPr>
      <w:r>
        <w:t>Current client access</w:t>
      </w:r>
    </w:p>
    <w:p>
      <w:pPr>
        <w:pStyle w:val="ListBullet"/>
      </w:pPr>
      <w:r>
        <w:t>Existing payment order flows</w:t>
      </w:r>
    </w:p>
    <w:p>
      <w:pPr>
        <w:pStyle w:val="ListBullet"/>
      </w:pPr>
      <w:r>
        <w:t>Existing settlement tracking</w:t>
      </w:r>
    </w:p>
    <w:p>
      <w:pPr>
        <w:pStyle w:val="Heading2"/>
      </w:pPr>
      <w:r>
        <w:t>2. Deployment Strategy</w:t>
      </w:r>
    </w:p>
    <w:p>
      <w:pPr>
        <w:pStyle w:val="BodyText"/>
      </w:pPr>
      <w:r>
        <w:t>Use a controlled single-release approach:</w:t>
      </w:r>
    </w:p>
    <w:p>
      <w:pPr>
        <w:pStyle w:val="ListNumber"/>
      </w:pPr>
      <w:r>
        <w:t>Build all changes first</w:t>
      </w:r>
    </w:p>
    <w:p>
      <w:pPr>
        <w:pStyle w:val="ListNumber"/>
      </w:pPr>
      <w:r>
        <w:t>Verify all changes before push</w:t>
      </w:r>
    </w:p>
    <w:p>
      <w:pPr>
        <w:pStyle w:val="ListNumber"/>
      </w:pPr>
      <w:r>
        <w:t>Push once</w:t>
      </w:r>
    </w:p>
    <w:p>
      <w:pPr>
        <w:pStyle w:val="ListNumber"/>
      </w:pPr>
      <w:r>
        <w:t>Allow one clean production deployment</w:t>
      </w:r>
    </w:p>
    <w:p>
      <w:pPr>
        <w:pStyle w:val="ListNumber"/>
      </w:pPr>
      <w:r>
        <w:t>Run smoke tests immediately</w:t>
      </w:r>
    </w:p>
    <w:p>
      <w:pPr>
        <w:pStyle w:val="ListNumber"/>
      </w:pPr>
      <w:r>
        <w:t>Monitor logs closely</w:t>
      </w:r>
    </w:p>
    <w:p>
      <w:pPr>
        <w:pStyle w:val="Heading2"/>
      </w:pPr>
      <w:r>
        <w:t>3. Zero-Break Rules</w:t>
      </w:r>
    </w:p>
    <w:p>
      <w:pPr>
        <w:pStyle w:val="ListBullet"/>
      </w:pPr>
      <w:r>
        <w:t>Do not remove existing routes</w:t>
      </w:r>
    </w:p>
    <w:p>
      <w:pPr>
        <w:pStyle w:val="ListBullet"/>
      </w:pPr>
      <w:r>
        <w:t>Do not rename sender-facing routes</w:t>
      </w:r>
    </w:p>
    <w:p>
      <w:pPr>
        <w:pStyle w:val="ListBullet"/>
      </w:pPr>
      <w:r>
        <w:t>Do not force incompatible auth changes without compatibility path</w:t>
      </w:r>
    </w:p>
    <w:p>
      <w:pPr>
        <w:pStyle w:val="ListBullet"/>
      </w:pPr>
      <w:r>
        <w:t>Do not introduce untested database migrations</w:t>
      </w:r>
    </w:p>
    <w:p>
      <w:pPr>
        <w:pStyle w:val="ListBullet"/>
      </w:pPr>
      <w:r>
        <w:t>Do not change core payment models unless required and verified</w:t>
      </w:r>
    </w:p>
    <w:p>
      <w:pPr>
        <w:pStyle w:val="Heading2"/>
      </w:pPr>
      <w:r>
        <w:t>4. Safe Change Categories</w:t>
      </w:r>
    </w:p>
    <w:p>
      <w:pPr>
        <w:pStyle w:val="BodyText"/>
      </w:pPr>
      <w:r>
        <w:t>These changes are considered safe when verified:</w:t>
      </w:r>
    </w:p>
    <w:p>
      <w:pPr>
        <w:pStyle w:val="ListBullet"/>
      </w:pPr>
      <w:r>
        <w:t>New defensive routes</w:t>
      </w:r>
    </w:p>
    <w:p>
      <w:pPr>
        <w:pStyle w:val="ListBullet"/>
      </w:pPr>
      <w:r>
        <w:t>New headers</w:t>
      </w:r>
    </w:p>
    <w:p>
      <w:pPr>
        <w:pStyle w:val="ListBullet"/>
      </w:pPr>
      <w:r>
        <w:t>Better validation messages</w:t>
      </w:r>
    </w:p>
    <w:p>
      <w:pPr>
        <w:pStyle w:val="ListBullet"/>
      </w:pPr>
      <w:r>
        <w:t>New aliases for existing static assets</w:t>
      </w:r>
    </w:p>
    <w:p>
      <w:pPr>
        <w:pStyle w:val="ListBullet"/>
      </w:pPr>
      <w:r>
        <w:t>Public hardening rules</w:t>
      </w:r>
    </w:p>
    <w:p>
      <w:pPr>
        <w:pStyle w:val="ListBullet"/>
      </w:pPr>
      <w:r>
        <w:t>Documentation improvements</w:t>
      </w:r>
    </w:p>
    <w:p>
      <w:pPr>
        <w:pStyle w:val="ListBullet"/>
      </w:pPr>
      <w:r>
        <w:t>Logging improvements</w:t>
      </w:r>
    </w:p>
    <w:p>
      <w:pPr>
        <w:pStyle w:val="Heading2"/>
      </w:pPr>
      <w:r>
        <w:t>5. Medium-Risk Change Categories</w:t>
      </w:r>
    </w:p>
    <w:p>
      <w:pPr>
        <w:pStyle w:val="BodyText"/>
      </w:pPr>
      <w:r>
        <w:t>These require explicit verification before deploy:</w:t>
      </w:r>
    </w:p>
    <w:p>
      <w:pPr>
        <w:pStyle w:val="ListBullet"/>
      </w:pPr>
      <w:r>
        <w:t>Authentication changes</w:t>
      </w:r>
    </w:p>
    <w:p>
      <w:pPr>
        <w:pStyle w:val="ListBullet"/>
      </w:pPr>
      <w:r>
        <w:t>Dashboard behavior changes</w:t>
      </w:r>
    </w:p>
    <w:p>
      <w:pPr>
        <w:pStyle w:val="ListBullet"/>
      </w:pPr>
      <w:r>
        <w:t>Settlement ingest validation changes</w:t>
      </w:r>
    </w:p>
    <w:p>
      <w:pPr>
        <w:pStyle w:val="ListBullet"/>
      </w:pPr>
      <w:r>
        <w:t>Webhook handling changes</w:t>
      </w:r>
    </w:p>
    <w:p>
      <w:pPr>
        <w:pStyle w:val="ListBullet"/>
      </w:pPr>
      <w:r>
        <w:t>Provider integration changes</w:t>
      </w:r>
    </w:p>
    <w:p>
      <w:pPr>
        <w:pStyle w:val="Heading2"/>
      </w:pPr>
      <w:r>
        <w:t>6. High-Risk Change Categories</w:t>
      </w:r>
    </w:p>
    <w:p>
      <w:pPr>
        <w:pStyle w:val="BodyText"/>
      </w:pPr>
      <w:r>
        <w:t>These should not be deployed without special preparation:</w:t>
      </w:r>
    </w:p>
    <w:p>
      <w:pPr>
        <w:pStyle w:val="ListBullet"/>
      </w:pPr>
      <w:r>
        <w:t>Database schema rewrites</w:t>
      </w:r>
    </w:p>
    <w:p>
      <w:pPr>
        <w:pStyle w:val="ListBullet"/>
      </w:pPr>
      <w:r>
        <w:t>Infrastructure migration</w:t>
      </w:r>
    </w:p>
    <w:p>
      <w:pPr>
        <w:pStyle w:val="ListBullet"/>
      </w:pPr>
      <w:r>
        <w:t>Secrets rotation without staged validation</w:t>
      </w:r>
    </w:p>
    <w:p>
      <w:pPr>
        <w:pStyle w:val="ListBullet"/>
      </w:pPr>
      <w:r>
        <w:t>Breaking auth model changes</w:t>
      </w:r>
    </w:p>
    <w:p>
      <w:pPr>
        <w:pStyle w:val="ListBullet"/>
      </w:pPr>
      <w:r>
        <w:t>Removing old payload compatibility behavior</w:t>
      </w:r>
    </w:p>
    <w:p>
      <w:pPr>
        <w:pStyle w:val="Heading2"/>
      </w:pPr>
      <w:r>
        <w:t>7. Verification Sequence Before Push</w:t>
      </w:r>
    </w:p>
    <w:p>
      <w:pPr>
        <w:pStyle w:val="ListNumber"/>
      </w:pPr>
      <w:r>
        <w:t>Compile changed Python files</w:t>
      </w:r>
    </w:p>
    <w:p>
      <w:pPr>
        <w:pStyle w:val="ListNumber"/>
      </w:pPr>
      <w:r>
        <w:t>Review git diff</w:t>
      </w:r>
    </w:p>
    <w:p>
      <w:pPr>
        <w:pStyle w:val="ListNumber"/>
      </w:pPr>
      <w:r>
        <w:t>Check route behavior for:</w:t>
      </w:r>
    </w:p>
    <w:p>
      <w:pPr>
        <w:pStyle w:val="ListBullet"/>
      </w:pPr>
      <w:r>
        <w:t>/login</w:t>
      </w:r>
    </w:p>
    <w:p>
      <w:pPr>
        <w:pStyle w:val="ListBullet"/>
      </w:pPr>
      <w:r>
        <w:t>/health</w:t>
      </w:r>
    </w:p>
    <w:p>
      <w:pPr>
        <w:pStyle w:val="ListBullet"/>
      </w:pPr>
      <w:r>
        <w:t>/api/v1/payloads/schema</w:t>
      </w:r>
    </w:p>
    <w:p>
      <w:pPr>
        <w:pStyle w:val="ListBullet"/>
      </w:pPr>
      <w:r>
        <w:t>/api/v1/payloads/ingest</w:t>
      </w:r>
    </w:p>
    <w:p>
      <w:pPr>
        <w:pStyle w:val="ListNumber"/>
      </w:pPr>
      <w:r>
        <w:t>Check dashboard and client flow</w:t>
      </w:r>
    </w:p>
    <w:p>
      <w:pPr>
        <w:pStyle w:val="ListNumber"/>
      </w:pPr>
      <w:r>
        <w:t>Confirm static assets load</w:t>
      </w:r>
    </w:p>
    <w:p>
      <w:pPr>
        <w:pStyle w:val="Heading2"/>
      </w:pPr>
      <w:r>
        <w:t>8. Production Deployment Sequence</w:t>
      </w:r>
    </w:p>
    <w:p>
      <w:pPr>
        <w:pStyle w:val="ListNumber"/>
      </w:pPr>
      <w:r>
        <w:t>Stage files</w:t>
      </w:r>
    </w:p>
    <w:p>
      <w:pPr>
        <w:pStyle w:val="ListNumber"/>
      </w:pPr>
      <w:r>
        <w:t>Commit once</w:t>
      </w:r>
    </w:p>
    <w:p>
      <w:pPr>
        <w:pStyle w:val="ListNumber"/>
      </w:pPr>
      <w:r>
        <w:t>Push to main</w:t>
      </w:r>
    </w:p>
    <w:p>
      <w:pPr>
        <w:pStyle w:val="ListNumber"/>
      </w:pPr>
      <w:r>
        <w:t>Wait for Render deploy start</w:t>
      </w:r>
    </w:p>
    <w:p>
      <w:pPr>
        <w:pStyle w:val="ListNumber"/>
      </w:pPr>
      <w:r>
        <w:t>Wait for startup completion</w:t>
      </w:r>
    </w:p>
    <w:p>
      <w:pPr>
        <w:pStyle w:val="ListNumber"/>
      </w:pPr>
      <w:r>
        <w:t>Run smoke tests</w:t>
      </w:r>
    </w:p>
    <w:p>
      <w:pPr>
        <w:pStyle w:val="ListNumber"/>
      </w:pPr>
      <w:r>
        <w:t>Watch logs for errors</w:t>
      </w:r>
    </w:p>
    <w:p>
      <w:pPr>
        <w:pStyle w:val="Heading2"/>
      </w:pPr>
      <w:r>
        <w:t>9. Smoke Test List</w:t>
      </w:r>
    </w:p>
    <w:p>
      <w:pPr>
        <w:pStyle w:val="ListBullet"/>
      </w:pPr>
      <w:r>
        <w:t>GET /health =&gt; 200</w:t>
      </w:r>
    </w:p>
    <w:p>
      <w:pPr>
        <w:pStyle w:val="ListBullet"/>
      </w:pPr>
      <w:r>
        <w:t>GET /login =&gt; 200</w:t>
      </w:r>
    </w:p>
    <w:p>
      <w:pPr>
        <w:pStyle w:val="ListBullet"/>
      </w:pPr>
      <w:r>
        <w:t>GET /favicon.ico =&gt; 200</w:t>
      </w:r>
    </w:p>
    <w:p>
      <w:pPr>
        <w:pStyle w:val="ListBullet"/>
      </w:pPr>
      <w:r>
        <w:t>GET /robots.txt =&gt; 200</w:t>
      </w:r>
    </w:p>
    <w:p>
      <w:pPr>
        <w:pStyle w:val="ListBullet"/>
      </w:pPr>
      <w:r>
        <w:t>GET /.well-known/security.txt =&gt; 200</w:t>
      </w:r>
    </w:p>
    <w:p>
      <w:pPr>
        <w:pStyle w:val="ListBullet"/>
      </w:pPr>
      <w:r>
        <w:t>GET /api/v1/payloads/schema =&gt; 200</w:t>
      </w:r>
    </w:p>
    <w:p>
      <w:pPr>
        <w:pStyle w:val="ListBullet"/>
      </w:pPr>
      <w:r>
        <w:t>POST /client/login with invalid credentials =&gt; expected failure</w:t>
      </w:r>
    </w:p>
    <w:p>
      <w:pPr>
        <w:pStyle w:val="ListBullet"/>
      </w:pPr>
      <w:r>
        <w:t>GET /dashboard unauthenticated =&gt; redirect</w:t>
      </w:r>
    </w:p>
    <w:p>
      <w:pPr>
        <w:pStyle w:val="Heading2"/>
      </w:pPr>
      <w:r>
        <w:t>10. Rollback Plan</w:t>
      </w:r>
    </w:p>
    <w:p>
      <w:pPr>
        <w:pStyle w:val="BodyText"/>
      </w:pPr>
      <w:r>
        <w:t>If deployment causes instability:</w:t>
      </w:r>
    </w:p>
    <w:p>
      <w:pPr>
        <w:pStyle w:val="ListNumber"/>
      </w:pPr>
      <w:r>
        <w:t>Identify last stable commit</w:t>
      </w:r>
    </w:p>
    <w:p>
      <w:pPr>
        <w:pStyle w:val="ListNumber"/>
      </w:pPr>
      <w:r>
        <w:t>Revert to that commit</w:t>
      </w:r>
    </w:p>
    <w:p>
      <w:pPr>
        <w:pStyle w:val="ListNumber"/>
      </w:pPr>
      <w:r>
        <w:t>Push rollback</w:t>
      </w:r>
    </w:p>
    <w:p>
      <w:pPr>
        <w:pStyle w:val="ListNumber"/>
      </w:pPr>
      <w:r>
        <w:t>Verify startup and smoke tests again</w:t>
      </w:r>
    </w:p>
    <w:p>
      <w:pPr>
        <w:pStyle w:val="ListNumber"/>
      </w:pPr>
      <w:r>
        <w:t>Isolate failing change in branch before retry</w:t>
      </w:r>
    </w:p>
    <w:p>
      <w:pPr>
        <w:pStyle w:val="Heading2"/>
      </w:pPr>
      <w:r>
        <w:t>11. Release Communication Rule</w:t>
      </w:r>
    </w:p>
    <w:p>
      <w:pPr>
        <w:pStyle w:val="BodyText"/>
      </w:pPr>
      <w:r>
        <w:t>Do not notify counterparties of a new release until:</w:t>
      </w:r>
    </w:p>
    <w:p>
      <w:pPr>
        <w:pStyle w:val="ListBullet"/>
      </w:pPr>
      <w:r>
        <w:t>Smoke tests pass</w:t>
      </w:r>
    </w:p>
    <w:p>
      <w:pPr>
        <w:pStyle w:val="ListBullet"/>
      </w:pPr>
      <w:r>
        <w:t>Logs are stable</w:t>
      </w:r>
    </w:p>
    <w:p>
      <w:pPr>
        <w:pStyle w:val="ListBullet"/>
      </w:pPr>
      <w:r>
        <w:t>Admin dashboard works</w:t>
      </w:r>
    </w:p>
    <w:p>
      <w:pPr>
        <w:pStyle w:val="ListBullet"/>
      </w:pPr>
      <w:r>
        <w:t>Client workflow works</w:t>
      </w:r>
    </w:p>
    <w:p>
      <w:pPr>
        <w:pStyle w:val="ListBullet"/>
      </w:pPr>
      <w:r>
        <w:t>Sender-facing schema and ingest behavior are confirmed</w:t>
      </w:r>
    </w:p>
    <w:p>
      <w:pPr>
        <w:pStyle w:val="Heading2"/>
      </w:pPr>
      <w:r>
        <w:t>12. Final Principle</w:t>
      </w:r>
    </w:p>
    <w:p>
      <w:pPr>
        <w:pStyle w:val="BodyText"/>
      </w:pPr>
      <w:r>
        <w:t>Production remains the source of truth. Every change must prove that it improves security or readiness without reducing current operational reliability.</w:t>
      </w:r>
    </w:p>
    <w:p/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ALSHUMOOKH Enterprise Upgrade Plan - Page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F172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F172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