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8: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table (3.2);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9: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table (3.6),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PromptVersion</w:t>
            </w:r>
            <w:r>
              <w:t xml:space="preserve"> </w:t>
            </w:r>
            <w:r>
              <w:t xml:space="preserve">widened 16→32 (real ids like</w:t>
            </w:r>
            <w:r>
              <w:t xml:space="preserve"> </w:t>
            </w:r>
            <w:r>
              <w:rPr>
                <w:rStyle w:val="VerbatimChar"/>
              </w:rPr>
              <w:t xml:space="preserve">extract-document@v1</w:t>
            </w:r>
            <w:r>
              <w:t xml:space="preserve"> </w:t>
            </w:r>
            <w:r>
              <w:t xml:space="preserve">are 19 chars)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10:</w:t>
            </w:r>
            <w:r>
              <w:t xml:space="preserve"> </w:t>
            </w:r>
            <w:r>
              <w:rPr>
                <w:rStyle w:val="VerbatimChar"/>
              </w:rPr>
              <w:t xml:space="preserve">ai.Usage.PromptVersion</w:t>
            </w:r>
            <w:r>
              <w:t xml:space="preserve"> </w:t>
            </w:r>
            <w:r>
              <w:t xml:space="preserve">widened 16→32 too — the 3.8 end-to-end cap test caught the ledger still 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11: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 </w:t>
            </w:r>
            <w:r>
              <w:t xml:space="preserve">schema initial (empty) migration — Guides module skeleton (5.1)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12:</w:t>
            </w:r>
            <w:r>
              <w:t xml:space="preserve"> </w:t>
            </w:r>
            <w:r>
              <w:rPr>
                <w:rStyle w:val="VerbatimChar"/>
              </w:rPr>
              <w:t xml:space="preserve">Guide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GuideStep</w:t>
            </w:r>
            <w:r>
              <w:t xml:space="preserve"> </w:t>
            </w:r>
            <w:r>
              <w:t xml:space="preserve">tables (5.2); all three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13:</w:t>
            </w:r>
            <w:r>
              <w:t xml:space="preserve"> </w:t>
            </w:r>
            <w:r>
              <w:rPr>
                <w:rStyle w:val="VerbatimChar"/>
              </w:rPr>
              <w:t xml:space="preserve">GuideChunk</w:t>
            </w:r>
            <w:r>
              <w:t xml:space="preserve"> </w:t>
            </w:r>
            <w:r>
              <w:t xml:space="preserve">table with</w:t>
            </w:r>
            <w:r>
              <w:t xml:space="preserve"> </w:t>
            </w:r>
            <w:r>
              <w:rPr>
                <w:rStyle w:val="VerbatimChar"/>
              </w:rPr>
              <w:t xml:space="preserve">varbinary(4096)</w:t>
            </w:r>
            <w:r>
              <w:t xml:space="preserve"> </w:t>
            </w:r>
            <w:r>
              <w:t xml:space="preserve">embeddings (5.3),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43fb7cf20d033d9376d067f3cf64724667384bf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 —</w:t>
      </w:r>
      <w:r>
        <w:t xml:space="preserve"> </w:t>
      </w:r>
      <w:r>
        <w:rPr>
          <w:iCs/>
          <w:i/>
        </w:rPr>
        <w:t xml:space="preserve">Implemented (3.6)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 (Cascade: no orphaned extraction PII);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FK); e.g. </w:t>
            </w:r>
            <w:r>
              <w:rPr>
                <w:rStyle w:val="VerbatimChar"/>
              </w:rPr>
              <w:t xml:space="preserve">extract-document@v1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-implemented-5.2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 —</w:t>
      </w:r>
      <w:r>
        <w:t xml:space="preserve"> </w:t>
      </w:r>
      <w:r>
        <w:rPr>
          <w:iCs/>
          <w:i/>
        </w:rPr>
        <w:t xml:space="preserve">Implemented (5.2)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X9ae3e64e7b4f88140389f5f30c3f11659c7d855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 —</w:t>
      </w:r>
      <w:r>
        <w:t xml:space="preserve"> </w:t>
      </w:r>
      <w:r>
        <w:rPr>
          <w:iCs/>
          <w:i/>
        </w:rPr>
        <w:t xml:space="preserve">Implemented (5.2)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X8b0cf88fe918bc8dbbdbc08b1c050c981458f20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 —</w:t>
      </w:r>
      <w:r>
        <w:t xml:space="preserve"> </w:t>
      </w:r>
      <w:r>
        <w:rPr>
          <w:iCs/>
          <w:i/>
        </w:rPr>
        <w:t xml:space="preserve">Implemented (5.2)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X6978fdcdd83b694a29d13d06df0a36003ccaffa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 —</w:t>
      </w:r>
      <w:r>
        <w:t xml:space="preserve"> </w:t>
      </w:r>
      <w:r>
        <w:rPr>
          <w:iCs/>
          <w:i/>
        </w:rPr>
        <w:t xml:space="preserve">Implemented (5.3)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-implemented-3.2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 —</w:t>
      </w:r>
      <w:r>
        <w:t xml:space="preserve"> </w:t>
      </w:r>
      <w:r>
        <w:rPr>
          <w:iCs/>
          <w:i/>
        </w:rPr>
        <w:t xml:space="preserve">Implemented (3.2)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</w:t>
            </w:r>
            <w:r>
              <w:rPr>
                <w:rStyle w:val="VerbatimChar"/>
              </w:rPr>
              <w:t xml:space="preserve">AiDbContext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20260828194653_Initial</w:t>
            </w:r>
            <w:r>
              <w:t xml:space="preserve"> </w:t>
            </w:r>
            <w:r>
              <w:t xml:space="preserve">— schema,</w:t>
            </w:r>
            <w:r>
              <w:t xml:space="preserve"> </w:t>
            </w:r>
            <w:r>
              <w:rPr>
                <w:rStyle w:val="VerbatimChar"/>
              </w:rPr>
              <w:t xml:space="preserve">ai.__EFMigrationsHistory</w:t>
            </w:r>
            <w:r>
              <w:t xml:space="preserve">, table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IX_Usage_UserId_At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20260829063126_AddExtractionResult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ExtractionResult</w:t>
            </w:r>
            <w:r>
              <w:t xml:space="preserve"> </w:t>
            </w:r>
            <w:r>
              <w:t xml:space="preserve">(FK to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, Cascade;</w:t>
            </w:r>
            <w:r>
              <w:t xml:space="preserve"> </w:t>
            </w:r>
            <w:r>
              <w:rPr>
                <w:rStyle w:val="VerbatimChar"/>
              </w:rPr>
              <w:t xml:space="preserve">IX_ExtractionResult_AttachmentId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decimal(4,3);</w:t>
            </w:r>
            <w:r>
              <w:t xml:space="preserve"> </w:t>
            </w: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tinyint)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20260829161139_WidenUsagePromptVersion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Usage.PromptVersion</w:t>
            </w:r>
            <w:r>
              <w:t xml:space="preserve"> </w:t>
            </w:r>
            <w:r>
              <w:t xml:space="preserve">nvarchar(16)→nvarchar(32)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20260903113549_Initial</w:t>
            </w:r>
            <w:r>
              <w:t xml:space="preserve"> </w:t>
            </w:r>
            <w:r>
              <w:t xml:space="preserve">— empty; creates only</w:t>
            </w:r>
            <w:r>
              <w:t xml:space="preserve"> </w:t>
            </w:r>
            <w:r>
              <w:rPr>
                <w:rStyle w:val="VerbatimChar"/>
              </w:rPr>
              <w:t xml:space="preserve">guides.__EFMigrationsHistory</w:t>
            </w:r>
            <w:r>
              <w:t xml:space="preserve"> </w:t>
            </w:r>
            <w:r>
              <w:t xml:space="preserve">(tables arrive with 5.2/5.3/5.6)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20260903114437_AddGuideContent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Guide</w:t>
            </w:r>
            <w:r>
              <w:t xml:space="preserve"> </w:t>
            </w:r>
            <w:r>
              <w:t xml:space="preserve">(UQ</w:t>
            </w:r>
            <w:r>
              <w:t xml:space="preserve"> </w:t>
            </w:r>
            <w:r>
              <w:rPr>
                <w:rStyle w:val="VerbatimChar"/>
              </w:rPr>
              <w:t xml:space="preserve">Slug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GuideVersion</w:t>
            </w:r>
            <w:r>
              <w:t xml:space="preserve"> </w:t>
            </w:r>
            <w:r>
              <w:t xml:space="preserve">(FK→Guide Cascade; UQ</w:t>
            </w:r>
            <w:r>
              <w:t xml:space="preserve"> </w:t>
            </w:r>
            <w:r>
              <w:rPr>
                <w:rStyle w:val="VerbatimChar"/>
              </w:rPr>
              <w:t xml:space="preserve">GuideId+VersionNo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 </w:t>
            </w:r>
            <w:r>
              <w:t xml:space="preserve">nchar(2);</w:t>
            </w:r>
            <w:r>
              <w:t xml:space="preserve"> </w:t>
            </w:r>
            <w:r>
              <w:rPr>
                <w:rStyle w:val="VerbatimChar"/>
              </w:rPr>
              <w:t xml:space="preserve">LastVerifiedAt</w:t>
            </w:r>
            <w:r>
              <w:t xml:space="preserve"> </w:t>
            </w:r>
            <w:r>
              <w:t xml:space="preserve">date),</w:t>
            </w:r>
            <w:r>
              <w:t xml:space="preserve"> </w:t>
            </w:r>
            <w:r>
              <w:rPr>
                <w:rStyle w:val="VerbatimChar"/>
              </w:rPr>
              <w:t xml:space="preserve">GuideStep</w:t>
            </w:r>
            <w:r>
              <w:t xml:space="preserve"> </w:t>
            </w:r>
            <w:r>
              <w:t xml:space="preserve">(FK→GuideVersion Cascade; UQ</w:t>
            </w:r>
            <w:r>
              <w:t xml:space="preserve"> </w:t>
            </w:r>
            <w:r>
              <w:rPr>
                <w:rStyle w:val="VerbatimChar"/>
              </w:rPr>
              <w:t xml:space="preserve">GuideVersionId+StepNo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Guide.PublishedVersionId</w:t>
            </w:r>
            <w:r>
              <w:t xml:space="preserve"> </w:t>
            </w:r>
            <w:r>
              <w:t xml:space="preserve">FK→GuideVersion NO ACTION (second cascade path would be rejected)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20260903121127_AddGuideChunk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GuideChunk</w:t>
            </w:r>
            <w:r>
              <w:t xml:space="preserve"> </w:t>
            </w:r>
            <w:r>
              <w:t xml:space="preserve">(FK→GuideVersion Cascade; UQ</w:t>
            </w:r>
            <w:r>
              <w:t xml:space="preserve"> </w:t>
            </w:r>
            <w:r>
              <w:rPr>
                <w:rStyle w:val="VerbatimChar"/>
              </w:rPr>
              <w:t xml:space="preserve">GuideVersionId+ChunkNo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Embedding</w:t>
            </w:r>
            <w:r>
              <w:t xml:space="preserve"> </w:t>
            </w:r>
            <w:r>
              <w:t xml:space="preserve">varbinary(4096) = 1024×float32 little-endian;</w:t>
            </w:r>
            <w:r>
              <w:t xml:space="preserve"> </w:t>
            </w:r>
            <w:r>
              <w:rPr>
                <w:rStyle w:val="VerbatimChar"/>
              </w:rPr>
              <w:t xml:space="preserve">EmbeddingModel</w:t>
            </w:r>
            <w:r>
              <w:t xml:space="preserve"> </w:t>
            </w:r>
            <w:r>
              <w:t xml:space="preserve">nvarchar(64)); rows are derived data, rebuilt by the embed job on publish/rebuild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2026-09-03T12:18:10Z</dcterms:created>
  <dcterms:modified xsi:type="dcterms:W3CDTF">2026-09-03T12:18:10Z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2026-08-29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0.1.12</vt:lpwstr>
  </property>
</Properties>
</file>