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 — Database Design</w:t>
      </w:r>
    </w:p>
    <w:p>
      <w:pPr>
        <w:pStyle w:val="Subtitle"/>
      </w:pPr>
      <w:r>
        <w:t xml:space="preserve">وثيق — تصميم قاعدة البيانات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Abdulsalam</w:t>
            </w:r>
          </w:p>
        </w:tc>
        <w:tc>
          <w:tcPr/>
          <w:p>
            <w:pPr>
              <w:pStyle w:val="Compact"/>
            </w:pPr>
            <w:r>
              <w:t xml:space="preserve">ERD v0.1 (five schemas), data dictionary, index plan, retention notes (roadmap step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0.1.1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Abdulsalam</w:t>
            </w:r>
          </w:p>
        </w:tc>
        <w:tc>
          <w:tcPr/>
          <w:p>
            <w:pPr>
              <w:pStyle w:val="Compact"/>
            </w:pPr>
            <w:r>
              <w:t xml:space="preserve">Migrations log: host initial migration (1.1),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schema initial migration (1.3)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/>
          <w:bCs/>
        </w:rPr>
        <w:t xml:space="preserve">Related:</w:t>
      </w:r>
      <w:r>
        <w:t xml:space="preserve"> </w:t>
      </w:r>
      <w:r>
        <w:t xml:space="preserve">Architecture (</w:t>
      </w:r>
      <w:r>
        <w:rPr>
          <w:rStyle w:val="VerbatimChar"/>
        </w:rPr>
        <w:t xml:space="preserve">architecture</w:t>
      </w:r>
      <w:r>
        <w:t xml:space="preserve">) D2/D10, SRS (</w:t>
      </w:r>
      <w:r>
        <w:rPr>
          <w:rStyle w:val="VerbatimChar"/>
        </w:rPr>
        <w:t xml:space="preserve">srs</w:t>
      </w:r>
      <w:r>
        <w:t xml:space="preserve">).</w:t>
      </w:r>
      <w:r>
        <w:t xml:space="preserve"> </w:t>
      </w:r>
      <w:r>
        <w:t xml:space="preserve">Tables in this version are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until their migration appears in the migrations log, which</w:t>
      </w:r>
      <w:r>
        <w:t xml:space="preserve"> </w:t>
      </w:r>
      <w:r>
        <w:t xml:space="preserve">is appended in the same commit as each migration.</w:t>
      </w:r>
    </w:p>
    <w:bookmarkEnd w:id="9"/>
    <w:bookmarkStart w:id="10" w:name="principl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Principles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DB1</w:t>
            </w:r>
          </w:p>
        </w:tc>
        <w:tc>
          <w:tcPr/>
          <w:p>
            <w:pPr>
              <w:pStyle w:val="Compact"/>
            </w:pPr>
            <w:r>
              <w:t xml:space="preserve">One database,</w:t>
            </w:r>
            <w:r>
              <w:t xml:space="preserve"> </w:t>
            </w:r>
            <w:r>
              <w:rPr>
                <w:b/>
                <w:bCs/>
              </w:rPr>
              <w:t xml:space="preserve">one schema per module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Module boundary is visible in SQL; a module’s</w:t>
            </w:r>
            <w:r>
              <w:t xml:space="preserve"> </w:t>
            </w:r>
            <w:r>
              <w:rPr>
                <w:rStyle w:val="VerbatimChar"/>
              </w:rPr>
              <w:t xml:space="preserve">DbContext</w:t>
            </w:r>
            <w:r>
              <w:t xml:space="preserve"> </w:t>
            </w:r>
            <w:r>
              <w:t xml:space="preserve">maps only its schema (Architecture D10)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DB2</w:t>
            </w:r>
          </w:p>
        </w:tc>
        <w:tc>
          <w:tcPr/>
          <w:p>
            <w:pPr>
              <w:pStyle w:val="Compact"/>
            </w:pPr>
            <w:r>
              <w:t xml:space="preserve">No foreign-key constraints across schemas; cross-module references are plain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Keeps modules independently migratable; integrity owned by the application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DB3</w:t>
            </w:r>
          </w:p>
        </w:tc>
        <w:tc>
          <w:tcPr/>
          <w:p>
            <w:pPr>
              <w:pStyle w:val="Compact"/>
            </w:pPr>
            <w:r>
              <w:t xml:space="preserve">Primary keys are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(ABP</w:t>
            </w:r>
            <w:r>
              <w:t xml:space="preserve"> </w:t>
            </w:r>
            <w:r>
              <w:rPr>
                <w:rStyle w:val="VerbatimChar"/>
              </w:rPr>
              <w:t xml:space="preserve">Guid</w:t>
            </w:r>
            <w:r>
              <w:t xml:space="preserve"> </w:t>
            </w:r>
            <w:r>
              <w:t xml:space="preserve">entities, sequential ids)</w:t>
            </w:r>
          </w:p>
        </w:tc>
        <w:tc>
          <w:tcPr/>
          <w:p>
            <w:pPr>
              <w:pStyle w:val="Compact"/>
            </w:pPr>
            <w:r>
              <w:t xml:space="preserve">Client-generated ids, safe merges from the offline mobile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DB4</w:t>
            </w:r>
          </w:p>
        </w:tc>
        <w:tc>
          <w:tcPr/>
          <w:p>
            <w:pPr>
              <w:pStyle w:val="Compact"/>
            </w:pPr>
            <w:r>
              <w:t xml:space="preserve">ABP audit columns on every aggregate:</w:t>
            </w:r>
            <w:r>
              <w:t xml:space="preserve"> </w:t>
            </w:r>
            <w:r>
              <w:rPr>
                <w:rStyle w:val="VerbatimChar"/>
              </w:rPr>
              <w:t xml:space="preserve">CreationTime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CreatorId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LastModificationTime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IsDeleted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DeletionTime</w:t>
            </w:r>
          </w:p>
        </w:tc>
        <w:tc>
          <w:tcPr/>
          <w:p>
            <w:pPr>
              <w:pStyle w:val="Compact"/>
            </w:pPr>
            <w:r>
              <w:t xml:space="preserve">Soft delete + audit for free via</w:t>
            </w:r>
            <w:r>
              <w:t xml:space="preserve"> </w:t>
            </w:r>
            <w:r>
              <w:rPr>
                <w:rStyle w:val="VerbatimChar"/>
              </w:rPr>
              <w:t xml:space="preserve">FullAuditedAggregateRoot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DB5</w:t>
            </w:r>
          </w:p>
        </w:tc>
        <w:tc>
          <w:tcPr/>
          <w:p>
            <w:pPr>
              <w:pStyle w:val="Compact"/>
            </w:pPr>
            <w:r>
              <w:t xml:space="preserve">Bilingual names stored as two columns</w:t>
            </w:r>
            <w:r>
              <w:t xml:space="preserve"> </w:t>
            </w:r>
            <w:r>
              <w:rPr>
                <w:rStyle w:val="VerbatimChar"/>
              </w:rPr>
              <w:t xml:space="preserve">NameAr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NameEn</w:t>
            </w:r>
            <w:r>
              <w:t xml:space="preserve"> </w:t>
            </w:r>
            <w:r>
              <w:t xml:space="preserve">— never JSON blobs</w:t>
            </w:r>
          </w:p>
        </w:tc>
        <w:tc>
          <w:tcPr/>
          <w:p>
            <w:pPr>
              <w:pStyle w:val="Compact"/>
            </w:pPr>
            <w:r>
              <w:t xml:space="preserve">Simple indexing and sorting per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DB6</w:t>
            </w:r>
          </w:p>
        </w:tc>
        <w:tc>
          <w:tcPr/>
          <w:p>
            <w:pPr>
              <w:pStyle w:val="Compact"/>
            </w:pPr>
            <w:r>
              <w:t xml:space="preserve">Dates that are calendar dates (issue, expiry) are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; instants are</w:t>
            </w:r>
            <w:r>
              <w:t xml:space="preserve"> </w:t>
            </w:r>
            <w:r>
              <w:rPr>
                <w:rStyle w:val="VerbatimChar"/>
              </w:rPr>
              <w:t xml:space="preserve">datetime2</w:t>
            </w:r>
            <w:r>
              <w:t xml:space="preserve"> </w:t>
            </w:r>
            <w:r>
              <w:t xml:space="preserve">in UTC</w:t>
            </w:r>
          </w:p>
        </w:tc>
        <w:tc>
          <w:tcPr/>
          <w:p>
            <w:pPr>
              <w:pStyle w:val="Compact"/>
            </w:pPr>
            <w:r>
              <w:t xml:space="preserve">Expiry has no time zone; delivery timestamps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DB7</w:t>
            </w:r>
          </w:p>
        </w:tc>
        <w:tc>
          <w:tcPr/>
          <w:p>
            <w:pPr>
              <w:pStyle w:val="Compact"/>
            </w:pPr>
            <w:r>
              <w:t xml:space="preserve">Personal free text and files are encrypted at rest; embeddings are derived from public guide text only</w:t>
            </w:r>
          </w:p>
        </w:tc>
        <w:tc>
          <w:tcPr/>
          <w:p>
            <w:pPr>
              <w:pStyle w:val="Compact"/>
            </w:pPr>
            <w:r>
              <w:t xml:space="preserve">SRS NFR-SEC-001, NFR-PRV-001</w:t>
            </w:r>
          </w:p>
        </w:tc>
      </w:tr>
    </w:tbl>
    <w:bookmarkEnd w:id="10"/>
    <w:bookmarkStart w:id="14" w:name="erd-v0.1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ERD v0.1</w:t>
      </w:r>
    </w:p>
    <w:p>
      <w:pPr>
        <w:pStyle w:val="CaptionedFigure"/>
      </w:pPr>
      <w:r>
        <w:drawing>
          <wp:inline>
            <wp:extent cx="5334000" cy="2381250"/>
            <wp:effectExtent b="0" l="0" r="0" t="0"/>
            <wp:docPr descr="ERD" title="" id="12" name="Picture"/>
            <a:graphic>
              <a:graphicData uri="http://schemas.openxmlformats.org/drawingml/2006/picture">
                <pic:pic>
                  <pic:nvPicPr>
                    <pic:cNvPr descr="assets/er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ERD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%% identity (ABP Identity tables not repeated here)</w:t>
      </w:r>
      <w:r>
        <w:br/>
      </w:r>
      <w:r>
        <w:rPr>
          <w:rStyle w:val="VerbatimChar"/>
        </w:rPr>
        <w:t xml:space="preserve">  AbpUsers ||--o{ Holder : "owns (UserId)"</w:t>
      </w:r>
      <w:r>
        <w:br/>
      </w:r>
      <w:r>
        <w:rPr>
          <w:rStyle w:val="VerbatimChar"/>
        </w:rPr>
        <w:t xml:space="preserve">  AbpUsers ||--o| ReminderRule : "has (UserId)"</w:t>
      </w:r>
      <w:r>
        <w:br/>
      </w:r>
      <w:r>
        <w:rPr>
          <w:rStyle w:val="VerbatimChar"/>
        </w:rPr>
        <w:t xml:space="preserve">  AbpUsers ||--o{ Usage : "consumes (UserId)"</w:t>
      </w:r>
      <w:r>
        <w:br/>
      </w:r>
      <w:r>
        <w:br/>
      </w:r>
      <w:r>
        <w:rPr>
          <w:rStyle w:val="VerbatimChar"/>
        </w:rPr>
        <w:t xml:space="preserve">  %% documents</w:t>
      </w:r>
      <w:r>
        <w:br/>
      </w:r>
      <w:r>
        <w:rPr>
          <w:rStyle w:val="VerbatimChar"/>
        </w:rPr>
        <w:t xml:space="preserve">  DocumentType ||--o{ Document : "classifies"</w:t>
      </w:r>
      <w:r>
        <w:br/>
      </w:r>
      <w:r>
        <w:rPr>
          <w:rStyle w:val="VerbatimChar"/>
        </w:rPr>
        <w:t xml:space="preserve">  Holder ||--o{ Document : "belongs to"</w:t>
      </w:r>
      <w:r>
        <w:br/>
      </w:r>
      <w:r>
        <w:rPr>
          <w:rStyle w:val="VerbatimChar"/>
        </w:rPr>
        <w:t xml:space="preserve">  Document ||--o{ Attachment : "has"</w:t>
      </w:r>
      <w:r>
        <w:br/>
      </w:r>
      <w:r>
        <w:rPr>
          <w:rStyle w:val="VerbatimChar"/>
        </w:rPr>
        <w:t xml:space="preserve">  Attachment ||--o{ ExtractionResult : "produced"</w:t>
      </w:r>
      <w:r>
        <w:br/>
      </w:r>
      <w:r>
        <w:rPr>
          <w:rStyle w:val="VerbatimChar"/>
        </w:rPr>
        <w:t xml:space="preserve">  Document ||--o{ ShareLink : "shared by"</w:t>
      </w:r>
      <w:r>
        <w:br/>
      </w:r>
      <w:r>
        <w:br/>
      </w:r>
      <w:r>
        <w:rPr>
          <w:rStyle w:val="VerbatimChar"/>
        </w:rPr>
        <w:t xml:space="preserve">  %% reminders (DocumentId is a plain Guid, no FK)</w:t>
      </w:r>
      <w:r>
        <w:br/>
      </w:r>
      <w:r>
        <w:rPr>
          <w:rStyle w:val="VerbatimChar"/>
        </w:rPr>
        <w:t xml:space="preserve">  Document ||--o{ Reminder : "scheduled for (no FK)"</w:t>
      </w:r>
      <w:r>
        <w:br/>
      </w:r>
      <w:r>
        <w:rPr>
          <w:rStyle w:val="VerbatimChar"/>
        </w:rPr>
        <w:t xml:space="preserve">  Reminder ||--o{ DeliveryLog : "attempts"</w:t>
      </w:r>
      <w:r>
        <w:br/>
      </w:r>
      <w:r>
        <w:br/>
      </w:r>
      <w:r>
        <w:rPr>
          <w:rStyle w:val="VerbatimChar"/>
        </w:rPr>
        <w:t xml:space="preserve">  %% guides</w:t>
      </w:r>
      <w:r>
        <w:br/>
      </w:r>
      <w:r>
        <w:rPr>
          <w:rStyle w:val="VerbatimChar"/>
        </w:rPr>
        <w:t xml:space="preserve">  Guide ||--o{ GuideVersion : "versions"</w:t>
      </w:r>
      <w:r>
        <w:br/>
      </w:r>
      <w:r>
        <w:rPr>
          <w:rStyle w:val="VerbatimChar"/>
        </w:rPr>
        <w:t xml:space="preserve">  GuideVersion ||--o{ GuideStep : "steps"</w:t>
      </w:r>
      <w:r>
        <w:br/>
      </w:r>
      <w:r>
        <w:rPr>
          <w:rStyle w:val="VerbatimChar"/>
        </w:rPr>
        <w:t xml:space="preserve">  GuideVersion ||--o{ GuideChunk : "chunks + embedding"</w:t>
      </w:r>
      <w:r>
        <w:br/>
      </w:r>
      <w:r>
        <w:rPr>
          <w:rStyle w:val="VerbatimChar"/>
        </w:rPr>
        <w:t xml:space="preserve">  Guide ||--o{ GuideFeedback : "outdated? flags"</w:t>
      </w:r>
      <w:r>
        <w:br/>
      </w:r>
      <w:r>
        <w:rPr>
          <w:rStyle w:val="VerbatimChar"/>
        </w:rPr>
        <w:t xml:space="preserve">  DocumentType }o--o| Guide : "renewal guide (no FK)"</w:t>
      </w:r>
      <w:r>
        <w:br/>
      </w:r>
      <w:r>
        <w:br/>
      </w:r>
      <w:r>
        <w:rPr>
          <w:rStyle w:val="VerbatimChar"/>
        </w:rPr>
        <w:t xml:space="preserve">  %% ai</w:t>
      </w:r>
      <w:r>
        <w:br/>
      </w:r>
      <w:r>
        <w:rPr>
          <w:rStyle w:val="VerbatimChar"/>
        </w:rPr>
        <w:t xml:space="preserve">  Prompt ||--o{ ExtractionResult : "PromptVersion (no FK)"</w:t>
      </w:r>
      <w:r>
        <w:br/>
      </w:r>
      <w:r>
        <w:rPr>
          <w:rStyle w:val="VerbatimChar"/>
        </w:rPr>
        <w:t xml:space="preserve">  Prompt ||--o{ Usage : "PromptVersion (no FK)"</w:t>
      </w:r>
    </w:p>
    <w:p>
      <w:pPr>
        <w:pStyle w:val="FirstParagraph"/>
      </w:pPr>
      <w:r>
        <w:t xml:space="preserve">Dashed</w:t>
      </w:r>
      <w:r>
        <w:t xml:space="preserve"> </w:t>
      </w:r>
      <w:r>
        <w:t xml:space="preserve">“no FK”</w:t>
      </w:r>
      <w:r>
        <w:t xml:space="preserve"> </w:t>
      </w:r>
      <w:r>
        <w:t xml:space="preserve">relations cross a schema boundary and are enforced in code (DB2).</w:t>
      </w:r>
    </w:p>
    <w:bookmarkEnd w:id="14"/>
    <w:bookmarkStart w:id="37" w:name="data-dictionary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Data dictionary</w:t>
      </w:r>
    </w:p>
    <w:p>
      <w:pPr>
        <w:pStyle w:val="FirstParagraph"/>
      </w:pPr>
      <w:r>
        <w:t xml:space="preserve">Types are SQL Server types. Audit columns (DB4) are omitted from each table for brevity.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UQ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IX</w:t>
      </w:r>
      <w:r>
        <w:t xml:space="preserve"> </w:t>
      </w:r>
      <w:r>
        <w:t xml:space="preserve">indexed,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logical reference.</w:t>
      </w:r>
    </w:p>
    <w:bookmarkStart w:id="15" w:name="schema-identit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identity</w:t>
      </w:r>
    </w:p>
    <w:p>
      <w:pPr>
        <w:pStyle w:val="FirstParagraph"/>
      </w:pPr>
      <w:r>
        <w:t xml:space="preserve">ABP Identity tables (</w:t>
      </w:r>
      <w:r>
        <w:rPr>
          <w:rStyle w:val="VerbatimChar"/>
        </w:rPr>
        <w:t xml:space="preserve">AbpUsers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AbpUserRoles</w:t>
      </w:r>
      <w:r>
        <w:t xml:space="preserve">, …) and OpenIddict tables as</w:t>
      </w:r>
      <w:r>
        <w:t xml:space="preserve"> </w:t>
      </w:r>
      <w:r>
        <w:t xml:space="preserve">generated by ABP. No custom columns in v0.1. Family relations live in</w:t>
      </w:r>
      <w:r>
        <w:t xml:space="preserve"> </w:t>
      </w:r>
      <w:r>
        <w:rPr>
          <w:rStyle w:val="VerbatimChar"/>
        </w:rPr>
        <w:t xml:space="preserve">documents.Holder</w:t>
      </w:r>
      <w:r>
        <w:t xml:space="preserve">, not in</w:t>
      </w:r>
      <w:r>
        <w:t xml:space="preserve"> </w:t>
      </w:r>
      <w:r>
        <w:t xml:space="preserve">identity, so that Identity stays a stock module.</w:t>
      </w:r>
    </w:p>
    <w:bookmarkEnd w:id="15"/>
    <w:bookmarkStart w:id="22" w:name="schema-document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documents</w:t>
      </w:r>
    </w:p>
    <w:bookmarkStart w:id="16" w:name="documents.documenttype-e-documenttype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rPr>
          <w:rStyle w:val="VerbatimChar"/>
        </w:rPr>
        <w:t xml:space="preserve">documents.DocumentType</w:t>
      </w:r>
      <w:r>
        <w:t xml:space="preserve"> </w:t>
      </w:r>
      <w:r>
        <w:t xml:space="preserve">(E-DocumentType)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UQ; e.g. </w:t>
            </w:r>
            <w:r>
              <w:rPr>
                <w:rStyle w:val="VerbatimChar"/>
              </w:rPr>
              <w:t xml:space="preserve">NATIONAL_ID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DRIVING_LICENCE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NameAr</w:t>
            </w:r>
          </w:p>
        </w:tc>
        <w:tc>
          <w:tcPr/>
          <w:p>
            <w:pPr>
              <w:pStyle w:val="Compac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NameEn</w:t>
            </w:r>
          </w:p>
        </w:tc>
        <w:tc>
          <w:tcPr/>
          <w:p>
            <w:pPr>
              <w:pStyle w:val="Compac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DefaultValidityMonths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Pre-fills expiry from issue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RenewalGuideId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guides.Guide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documents.holder-e-holder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rPr>
          <w:rStyle w:val="VerbatimChar"/>
        </w:rPr>
        <w:t xml:space="preserve">documents.Holder</w:t>
      </w:r>
      <w:r>
        <w:t xml:space="preserve"> </w:t>
      </w:r>
      <w:r>
        <w:t xml:space="preserve">(E-Holder)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IX; →</w:t>
            </w:r>
            <w:r>
              <w:t xml:space="preserve"> </w:t>
            </w:r>
            <w:r>
              <w:rPr>
                <w:rStyle w:val="VerbatimChar"/>
              </w:rPr>
              <w:t xml:space="preserve">identity.AbpUsers</w:t>
            </w:r>
            <w:r>
              <w:t xml:space="preserve"> </w:t>
            </w:r>
            <w:r>
              <w:t xml:space="preserve">(no FK);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FullName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enum: Self=0, Spouse, Child, Parent,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BirthDate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IsSelf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Exactly one per user (filtered UQ on UserId where IsSelf=1)</w:t>
            </w:r>
          </w:p>
        </w:tc>
      </w:tr>
    </w:tbl>
    <w:bookmarkEnd w:id="17"/>
    <w:bookmarkStart w:id="18" w:name="documents.document-e-document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rPr>
          <w:rStyle w:val="VerbatimChar"/>
        </w:rPr>
        <w:t xml:space="preserve">documents.Document</w:t>
      </w:r>
      <w:r>
        <w:t xml:space="preserve"> </w:t>
      </w:r>
      <w:r>
        <w:t xml:space="preserve">(E-Document)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IX; data filter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DocumentTypeId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DocumentType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ExpiryDate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Value object in domain;</w:t>
            </w:r>
            <w:r>
              <w:t xml:space="preserve"> </w:t>
            </w:r>
            <w:r>
              <w:rPr>
                <w:rStyle w:val="VerbatimChar"/>
              </w:rPr>
              <w:t xml:space="preserve">ExpiryDate &gt;= IssueDate</w:t>
            </w:r>
            <w:r>
              <w:t xml:space="preserve"> </w:t>
            </w:r>
            <w:r>
              <w:t xml:space="preserve">enforced in code (FR-DOC-003)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enum: Active=0, Expired, Renewed, Archived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PreviousExpiryDate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Kept when marked renewed (FR-DOC-006)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ConcurrencyStamp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ABP optimistic concurrency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IX_Document_OwnerUserId_ExpiryDate</w:t>
      </w:r>
      <w:r>
        <w:t xml:space="preserve"> </w:t>
      </w:r>
      <w:r>
        <w:t xml:space="preserve">(timeline query, NFR-PRF-001),</w:t>
      </w:r>
      <w:r>
        <w:t xml:space="preserve"> </w:t>
      </w:r>
      <w:r>
        <w:rPr>
          <w:rStyle w:val="VerbatimChar"/>
        </w:rPr>
        <w:t xml:space="preserve">IX_Document_HolderId</w:t>
      </w:r>
      <w:r>
        <w:t xml:space="preserve">.</w:t>
      </w:r>
    </w:p>
    <w:bookmarkEnd w:id="18"/>
    <w:bookmarkStart w:id="19" w:name="documents.attachment-e-attachment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rPr>
          <w:rStyle w:val="VerbatimChar"/>
        </w:rPr>
        <w:t xml:space="preserve">documents.Attachment</w:t>
      </w:r>
      <w:r>
        <w:t xml:space="preserve"> </w:t>
      </w:r>
      <w:r>
        <w:t xml:space="preserve">(E-Attachment)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Document;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BlobKey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Key in</w:t>
            </w:r>
            <w:r>
              <w:t xml:space="preserve"> </w:t>
            </w:r>
            <w:r>
              <w:rPr>
                <w:rStyle w:val="VerbatimChar"/>
              </w:rPr>
              <w:t xml:space="preserve">IFileStore</w:t>
            </w:r>
            <w:r>
              <w:t xml:space="preserve">; file bytes never in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MimeType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image/jpeg, image/png, application/pdf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SizeBytes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OcrText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Tesseract output; encrypted at rest (P8)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IsEncrypted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False until P8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Sha256</w:t>
            </w:r>
          </w:p>
        </w:tc>
        <w:tc>
          <w:tcPr/>
          <w:p>
            <w:pPr>
              <w:pStyle w:val="Compact"/>
            </w:pPr>
            <w:r>
              <w:t xml:space="preserve">binary(32)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De-duplication and integrity</w:t>
            </w:r>
          </w:p>
        </w:tc>
      </w:tr>
    </w:tbl>
    <w:bookmarkEnd w:id="19"/>
    <w:bookmarkStart w:id="20" w:name="X23ad5de2e0180b8fc622d7278a61348396a4a3d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rPr>
          <w:rStyle w:val="VerbatimChar"/>
        </w:rPr>
        <w:t xml:space="preserve">documents.ExtractionResult</w:t>
      </w:r>
      <w:r>
        <w:t xml:space="preserve"> </w:t>
      </w:r>
      <w:r>
        <w:t xml:space="preserve">(E-ExtractionResult)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AttachmentId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Attachment;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only for extraction (FR-AI-002)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qwen2.5:7b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ai.Prompt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RawJson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Model output after schema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0–1 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enum: Proposed=0, Accepted, Edited, Rejected,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DurationMs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c66cf09bc30e479522e1e791f4e5cc9f0a19e66"/>
    <w:p>
      <w:pPr>
        <w:pStyle w:val="Heading3"/>
      </w:pPr>
      <w:r>
        <w:rPr>
          <w:rStyle w:val="SectionNumber"/>
        </w:rPr>
        <w:t xml:space="preserve">3.2.6</w:t>
      </w:r>
      <w:r>
        <w:tab/>
      </w:r>
      <w:r>
        <w:rPr>
          <w:rStyle w:val="VerbatimChar"/>
        </w:rPr>
        <w:t xml:space="preserve">documents.ShareLink</w:t>
      </w:r>
      <w:r>
        <w:t xml:space="preserve"> </w:t>
      </w:r>
      <w:r>
        <w:t xml:space="preserve">(E-ShareLink) —</w:t>
      </w:r>
      <w:r>
        <w:t xml:space="preserve"> </w:t>
      </w:r>
      <w:r>
        <w:rPr>
          <w:i/>
          <w:iCs/>
        </w:rPr>
        <w:t xml:space="preserve">Planned P8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TokenHash</w:t>
            </w:r>
          </w:p>
        </w:tc>
        <w:tc>
          <w:tcPr/>
          <w:p>
            <w:pPr>
              <w:pStyle w:val="Compact"/>
            </w:pPr>
            <w:r>
              <w:t xml:space="preserve">binary(32)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UQ; raw token only in the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≤ 7 days from creation (FR-DOC-008)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RevokedAt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AccessCount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End w:id="22"/>
    <w:bookmarkStart w:id="26" w:name="schema-reminder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reminders</w:t>
      </w:r>
    </w:p>
    <w:bookmarkStart w:id="23" w:name="reminders.reminderrule-e-reminderrule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rPr>
          <w:rStyle w:val="VerbatimChar"/>
        </w:rPr>
        <w:t xml:space="preserve">reminders.ReminderRule</w:t>
      </w:r>
      <w:r>
        <w:t xml:space="preserve"> </w:t>
      </w:r>
      <w:r>
        <w:t xml:space="preserve">(E-ReminderRule)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UQ; one rule per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OffsetsDays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CSV</w:t>
            </w:r>
            <w:r>
              <w:t xml:space="preserve"> </w:t>
            </w:r>
            <w:r>
              <w:rPr>
                <w:rStyle w:val="VerbatimChar"/>
              </w:rPr>
              <w:t xml:space="preserve">90,30,7,1</w:t>
            </w:r>
            <w:r>
              <w:t xml:space="preserve"> </w:t>
            </w:r>
            <w:r>
              <w:t xml:space="preserve">(value object in domain)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flags: Email=1, Push=2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QuietFrom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Local time of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QuietTo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TimeZoneId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IANA id, e.g. </w:t>
            </w:r>
            <w:r>
              <w:rPr>
                <w:rStyle w:val="VerbatimChar"/>
              </w:rPr>
              <w:t xml:space="preserve">Asia/Riyadh</w:t>
            </w:r>
          </w:p>
        </w:tc>
      </w:tr>
    </w:tbl>
    <w:bookmarkEnd w:id="23"/>
    <w:bookmarkStart w:id="24" w:name="reminders.reminder-e-reminder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rPr>
          <w:rStyle w:val="VerbatimChar"/>
        </w:rPr>
        <w:t xml:space="preserve">reminders.Reminder</w:t>
      </w:r>
      <w:r>
        <w:t xml:space="preserve"> </w:t>
      </w:r>
      <w:r>
        <w:t xml:space="preserve">(E-Reminder)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documents.Document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OffsetDays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DueDate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ExpiryDate − OffsetDays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enum: Pending=0, Sent, Failed, Cancelled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UQ_Reminder_DocumentId_OffsetDays</w:t>
      </w:r>
      <w:r>
        <w:t xml:space="preserve"> </w:t>
      </w:r>
      <w:r>
        <w:t xml:space="preserve">(idempotent upsert, FR-REM-002),</w:t>
      </w:r>
      <w:r>
        <w:t xml:space="preserve"> </w:t>
      </w:r>
      <w:r>
        <w:rPr>
          <w:rStyle w:val="VerbatimChar"/>
        </w:rPr>
        <w:t xml:space="preserve">IX_Reminder_Status_DueDate</w:t>
      </w:r>
      <w:r>
        <w:t xml:space="preserve"> </w:t>
      </w:r>
      <w:r>
        <w:t xml:space="preserve">(nightly job scan).</w:t>
      </w:r>
    </w:p>
    <w:bookmarkEnd w:id="24"/>
    <w:bookmarkStart w:id="25" w:name="reminders.deliverylog-e-deliverylog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rPr>
          <w:rStyle w:val="VerbatimChar"/>
        </w:rPr>
        <w:t xml:space="preserve">reminders.DeliveryLog</w:t>
      </w:r>
      <w:r>
        <w:t xml:space="preserve"> </w:t>
      </w:r>
      <w:r>
        <w:t xml:space="preserve">(E-DeliveryLog)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ReminderId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Reminder;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Email=1, Push=2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AttemptedAt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Succeeded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End w:id="26"/>
    <w:bookmarkStart w:id="32" w:name="schema-guid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guides</w:t>
      </w:r>
    </w:p>
    <w:bookmarkStart w:id="27" w:name="guides.guide-e-guide"/>
    <w:p>
      <w:pPr>
        <w:pStyle w:val="Heading3"/>
      </w:pPr>
      <w:r>
        <w:rPr>
          <w:rStyle w:val="SectionNumber"/>
        </w:rPr>
        <w:t xml:space="preserve">3.4.1</w:t>
      </w:r>
      <w:r>
        <w:tab/>
      </w:r>
      <w:r>
        <w:rPr>
          <w:rStyle w:val="VerbatimChar"/>
        </w:rPr>
        <w:t xml:space="preserve">guides.Guide</w:t>
      </w:r>
      <w:r>
        <w:t xml:space="preserve"> </w:t>
      </w:r>
      <w:r>
        <w:t xml:space="preserve">(E-Guide)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Slug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UQ; e.g. </w:t>
            </w:r>
            <w:r>
              <w:rPr>
                <w:rStyle w:val="VerbatimChar"/>
              </w:rPr>
              <w:t xml:space="preserve">renew-driving-licence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TitleAr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TitleEn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PublishedVersionId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→ GuideVersion currently 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guides.guideversion-e-guideversion"/>
    <w:p>
      <w:pPr>
        <w:pStyle w:val="Heading3"/>
      </w:pPr>
      <w:r>
        <w:rPr>
          <w:rStyle w:val="SectionNumber"/>
        </w:rPr>
        <w:t xml:space="preserve">3.4.2</w:t>
      </w:r>
      <w:r>
        <w:tab/>
      </w:r>
      <w:r>
        <w:rPr>
          <w:rStyle w:val="VerbatimChar"/>
        </w:rPr>
        <w:t xml:space="preserve">guides.GuideVersion</w:t>
      </w:r>
      <w:r>
        <w:t xml:space="preserve"> </w:t>
      </w:r>
      <w:r>
        <w:t xml:space="preserve">(E-GuideVersion)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Guide;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 with GuideId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BodyMarkdown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Authored by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RequiredDocuments</w:t>
            </w:r>
          </w:p>
        </w:tc>
        <w:tc>
          <w:tcPr/>
          <w:p>
            <w:pPr>
              <w:pStyle w:val="Compac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Fees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Office / portal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LastVerifiedAt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Shown with every answer (Vision R2)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Null = draft</w:t>
            </w:r>
          </w:p>
        </w:tc>
      </w:tr>
    </w:tbl>
    <w:bookmarkEnd w:id="28"/>
    <w:bookmarkStart w:id="29" w:name="guides.guidestep-e-guidestep"/>
    <w:p>
      <w:pPr>
        <w:pStyle w:val="Heading3"/>
      </w:pPr>
      <w:r>
        <w:rPr>
          <w:rStyle w:val="SectionNumber"/>
        </w:rPr>
        <w:t xml:space="preserve">3.4.3</w:t>
      </w:r>
      <w:r>
        <w:tab/>
      </w:r>
      <w:r>
        <w:rPr>
          <w:rStyle w:val="VerbatimChar"/>
        </w:rPr>
        <w:t xml:space="preserve">guides.GuideStep</w:t>
      </w:r>
      <w:r>
        <w:t xml:space="preserve"> </w:t>
      </w:r>
      <w:r>
        <w:t xml:space="preserve">(E-GuideStep)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 with GuideVersionId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nvarchar(2048)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guides.guidechunk-e-guidechunk"/>
    <w:p>
      <w:pPr>
        <w:pStyle w:val="Heading3"/>
      </w:pPr>
      <w:r>
        <w:rPr>
          <w:rStyle w:val="SectionNumber"/>
        </w:rPr>
        <w:t xml:space="preserve">3.4.4</w:t>
      </w:r>
      <w:r>
        <w:tab/>
      </w:r>
      <w:r>
        <w:rPr>
          <w:rStyle w:val="VerbatimChar"/>
        </w:rPr>
        <w:t xml:space="preserve">guides.GuideChunk</w:t>
      </w:r>
      <w:r>
        <w:t xml:space="preserve"> </w:t>
      </w:r>
      <w:r>
        <w:t xml:space="preserve">(E-GuideChunk)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FK; IX — citations point at a version, not a 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ChunkNo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~300 tokens with overlap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1024 × float32 from</w:t>
            </w:r>
            <w:r>
              <w:t xml:space="preserve"> </w:t>
            </w:r>
            <w:r>
              <w:rPr>
                <w:rStyle w:val="VerbatimChar"/>
              </w:rPr>
              <w:t xml:space="preserve">bge-m3</w:t>
            </w:r>
            <w:r>
              <w:t xml:space="preserve"> </w:t>
            </w:r>
            <w:r>
              <w:t xml:space="preserve">(D2);</w:t>
            </w:r>
            <w:r>
              <w:t xml:space="preserve"> </w:t>
            </w:r>
            <w:r>
              <w:rPr>
                <w:rStyle w:val="VerbatimChar"/>
              </w:rPr>
              <w:t xml:space="preserve">VECTOR(1024)</w:t>
            </w:r>
            <w:r>
              <w:t xml:space="preserve"> </w:t>
            </w:r>
            <w:r>
              <w:t xml:space="preserve">when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EmbeddingModel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Re-embed when model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guides.guidefeedback-e-guidefeedback"/>
    <w:p>
      <w:pPr>
        <w:pStyle w:val="Heading3"/>
      </w:pPr>
      <w:r>
        <w:rPr>
          <w:rStyle w:val="SectionNumber"/>
        </w:rPr>
        <w:t xml:space="preserve">3.4.5</w:t>
      </w:r>
      <w:r>
        <w:tab/>
      </w:r>
      <w:r>
        <w:rPr>
          <w:rStyle w:val="VerbatimChar"/>
        </w:rPr>
        <w:t xml:space="preserve">guides.GuideFeedback</w:t>
      </w:r>
      <w:r>
        <w:t xml:space="preserve"> </w:t>
      </w:r>
      <w:r>
        <w:t xml:space="preserve">(E-GuideFeedback)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Null for anonymous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Outdated=0, Wrong, Helpful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ResolvedAt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Admin action</w:t>
            </w:r>
          </w:p>
        </w:tc>
      </w:tr>
    </w:tbl>
    <w:bookmarkEnd w:id="31"/>
    <w:bookmarkEnd w:id="32"/>
    <w:bookmarkStart w:id="36" w:name="schema-ai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ai</w:t>
      </w:r>
    </w:p>
    <w:bookmarkStart w:id="33" w:name="ai.prompt-e-prompt"/>
    <w:p>
      <w:pPr>
        <w:pStyle w:val="Heading3"/>
      </w:pPr>
      <w:r>
        <w:rPr>
          <w:rStyle w:val="SectionNumber"/>
        </w:rPr>
        <w:t xml:space="preserve">3.5.1</w:t>
      </w:r>
      <w:r>
        <w:tab/>
      </w:r>
      <w:r>
        <w:rPr>
          <w:rStyle w:val="VerbatimChar"/>
        </w:rPr>
        <w:t xml:space="preserve">ai.Prompt</w:t>
      </w:r>
      <w:r>
        <w:t xml:space="preserve"> </w:t>
      </w:r>
      <w:r>
        <w:t xml:space="preserve">(E-Prompt)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 with Version; e.g. </w:t>
            </w:r>
            <w:r>
              <w:rPr>
                <w:rStyle w:val="VerbatimChar"/>
              </w:rPr>
              <w:t xml:space="preserve">extract-document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Loaded from versioned files at startup; stored for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Sha256</w:t>
            </w:r>
          </w:p>
        </w:tc>
        <w:tc>
          <w:tcPr/>
          <w:p>
            <w:pPr>
              <w:pStyle w:val="Compact"/>
            </w:pPr>
            <w:r>
              <w:t xml:space="preserve">binary(32)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Detects file/DB drift</w:t>
            </w:r>
          </w:p>
        </w:tc>
      </w:tr>
    </w:tbl>
    <w:bookmarkEnd w:id="33"/>
    <w:bookmarkStart w:id="34" w:name="ai.usage-e-usage"/>
    <w:p>
      <w:pPr>
        <w:pStyle w:val="Heading3"/>
      </w:pPr>
      <w:r>
        <w:rPr>
          <w:rStyle w:val="SectionNumber"/>
        </w:rPr>
        <w:t xml:space="preserve">3.5.2</w:t>
      </w:r>
      <w:r>
        <w:tab/>
      </w:r>
      <w:r>
        <w:rPr>
          <w:rStyle w:val="VerbatimChar"/>
        </w:rPr>
        <w:t xml:space="preserve">ai.Usage</w:t>
      </w:r>
      <w:r>
        <w:t xml:space="preserve"> </w:t>
      </w:r>
      <w:r>
        <w:t xml:space="preserve">(E-Usage)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IX; null for system 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Extraction=0, Embedding, GuideChat, Eval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TokensIn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TokensOut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DurationMs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IX_Usage_UserId_At</w:t>
      </w:r>
      <w:r>
        <w:t xml:space="preserve"> </w:t>
      </w:r>
      <w:r>
        <w:t xml:space="preserve">(daily cap query: count where</w:t>
      </w:r>
      <w:r>
        <w:t xml:space="preserve"> </w:t>
      </w:r>
      <w:r>
        <w:rPr>
          <w:rStyle w:val="VerbatimChar"/>
        </w:rPr>
        <w:t xml:space="preserve">At &gt;= today</w:t>
      </w:r>
      <w:r>
        <w:t xml:space="preserve">).</w:t>
      </w:r>
    </w:p>
    <w:bookmarkEnd w:id="34"/>
    <w:bookmarkStart w:id="35" w:name="ai.evalsample-e-evalsample-planned-p3"/>
    <w:p>
      <w:pPr>
        <w:pStyle w:val="Heading3"/>
      </w:pPr>
      <w:r>
        <w:rPr>
          <w:rStyle w:val="SectionNumber"/>
        </w:rPr>
        <w:t xml:space="preserve">3.5.3</w:t>
      </w:r>
      <w:r>
        <w:tab/>
      </w:r>
      <w:r>
        <w:rPr>
          <w:rStyle w:val="VerbatimChar"/>
        </w:rPr>
        <w:t xml:space="preserve">ai.EvalSample</w:t>
      </w:r>
      <w:r>
        <w:t xml:space="preserve"> </w:t>
      </w:r>
      <w:r>
        <w:t xml:space="preserve">(E-EvalSample) —</w:t>
      </w:r>
      <w:r>
        <w:t xml:space="preserve"> </w:t>
      </w:r>
      <w:r>
        <w:rPr>
          <w:i/>
          <w:iCs/>
        </w:rPr>
        <w:t xml:space="preserve">Planned P3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Extraction=0, GuideQuestion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InputBlobKey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Synthetic document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InputText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ExpectedJson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LastScore</w:t>
            </w:r>
          </w:p>
        </w:tc>
        <w:tc>
          <w:tcPr/>
          <w:p>
            <w:pPr>
              <w:pStyle w:val="Compac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LastRunAt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bookmarkEnd w:id="37"/>
    <w:bookmarkStart w:id="38" w:name="index-summar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Index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IX_Document_OwnerUserId_ExpiryDate</w:t>
            </w:r>
          </w:p>
        </w:tc>
        <w:tc>
          <w:tcPr/>
          <w:p>
            <w:pPr>
              <w:pStyle w:val="Compact"/>
            </w:pPr>
            <w:r>
              <w:t xml:space="preserve">Timeline, expiring-soon queries</w:t>
            </w:r>
          </w:p>
        </w:tc>
        <w:tc>
          <w:tcPr/>
          <w:p>
            <w:pPr>
              <w:pStyle w:val="Compact"/>
            </w:pPr>
            <w:r>
              <w:t xml:space="preserve">NFR-PRF-001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UQ_Reminder_DocumentId_OffsetDays</w:t>
            </w:r>
          </w:p>
        </w:tc>
        <w:tc>
          <w:tcPr/>
          <w:p>
            <w:pPr>
              <w:pStyle w:val="Compact"/>
            </w:pPr>
            <w:r>
              <w:t xml:space="preserve">Idempotent reminder upsert</w:t>
            </w:r>
          </w:p>
        </w:tc>
        <w:tc>
          <w:tcPr/>
          <w:p>
            <w:pPr>
              <w:pStyle w:val="Compact"/>
            </w:pPr>
            <w:r>
              <w:t xml:space="preserve">FR-REM-002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IX_Reminder_Status_DueDate</w:t>
            </w:r>
          </w:p>
        </w:tc>
        <w:tc>
          <w:tcPr/>
          <w:p>
            <w:pPr>
              <w:pStyle w:val="Compact"/>
            </w:pPr>
            <w:r>
              <w:t xml:space="preserve">Nightly job scan</w:t>
            </w:r>
          </w:p>
        </w:tc>
        <w:tc>
          <w:tcPr/>
          <w:p>
            <w:pPr>
              <w:pStyle w:val="Compact"/>
            </w:pPr>
            <w:r>
              <w:t xml:space="preserve">FR-REM-001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IX_Usage_UserId_At</w:t>
            </w:r>
          </w:p>
        </w:tc>
        <w:tc>
          <w:tcPr/>
          <w:p>
            <w:pPr>
              <w:pStyle w:val="Compact"/>
            </w:pPr>
            <w:r>
              <w:t xml:space="preserve">Daily cap check</w:t>
            </w:r>
          </w:p>
        </w:tc>
        <w:tc>
          <w:tcPr/>
          <w:p>
            <w:pPr>
              <w:pStyle w:val="Compact"/>
            </w:pPr>
            <w:r>
              <w:t xml:space="preserve">FR-AI-004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UQ_Holder_UserId_IsSelf</w:t>
            </w:r>
            <w:r>
              <w:t xml:space="preserve"> </w:t>
            </w:r>
            <w:r>
              <w:t xml:space="preserve">(filtered)</w:t>
            </w:r>
          </w:p>
        </w:tc>
        <w:tc>
          <w:tcPr/>
          <w:p>
            <w:pPr>
              <w:pStyle w:val="Compact"/>
            </w:pPr>
            <w:r>
              <w:t xml:space="preserve">One self-holder per user</w:t>
            </w:r>
          </w:p>
        </w:tc>
        <w:tc>
          <w:tcPr/>
          <w:p>
            <w:pPr>
              <w:pStyle w:val="Compact"/>
            </w:pPr>
            <w:r>
              <w:t xml:space="preserve">FR-DOC-007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UQ_ShareLink_TokenHash</w:t>
            </w:r>
          </w:p>
        </w:tc>
        <w:tc>
          <w:tcPr/>
          <w:p>
            <w:pPr>
              <w:pStyle w:val="Compact"/>
            </w:pPr>
            <w:r>
              <w:t xml:space="preserve">Share link lookup</w:t>
            </w:r>
          </w:p>
        </w:tc>
        <w:tc>
          <w:tcPr/>
          <w:p>
            <w:pPr>
              <w:pStyle w:val="Compact"/>
            </w:pPr>
            <w:r>
              <w:t xml:space="preserve">FR-DOC-008</w:t>
            </w:r>
          </w:p>
        </w:tc>
      </w:tr>
    </w:tbl>
    <w:bookmarkEnd w:id="38"/>
    <w:bookmarkStart w:id="39" w:name="migrations-log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Migrations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Migration name</w:t>
            </w:r>
          </w:p>
        </w:tc>
        <w:tc>
          <w:tcPr/>
          <w:p>
            <w:pPr>
              <w:pStyle w:val="Compact"/>
            </w:pPr>
            <w:r>
              <w:t xml:space="preserve">Roadmap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host (</w:t>
            </w:r>
            <w:r>
              <w:rPr>
                <w:rStyle w:val="VerbatimChar"/>
              </w:rPr>
              <w:t xml:space="preserve">WathiqDbContext</w:t>
            </w:r>
            <w:r>
              <w:t xml:space="preserve">, dbo)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20260827120335_InitialMigration</w:t>
            </w:r>
            <w:r>
              <w:t xml:space="preserve"> </w:t>
            </w:r>
            <w:r>
              <w:t xml:space="preserve">— ABP Identity, OpenIddict, permissions, settings, audit, background jobs, blobs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Documents (</w:t>
            </w:r>
            <w:r>
              <w:rPr>
                <w:rStyle w:val="VerbatimChar"/>
              </w:rPr>
              <w:t xml:space="preserve">DocumentsDbContext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20260827131340_Initial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documents.__EFMigrationsHistory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</w:tr>
    </w:tbl>
    <w:bookmarkEnd w:id="39"/>
    <w:bookmarkStart w:id="40" w:name="retention-encryption-and-backup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Retention, encryption and backups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Deletion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Attachments (files)</w:t>
            </w:r>
          </w:p>
        </w:tc>
        <w:tc>
          <w:tcPr/>
          <w:p>
            <w:pPr>
              <w:pStyle w:val="Compact"/>
            </w:pPr>
            <w:r>
              <w:t xml:space="preserve">AES-256 at rest, key in env/secret store, not on the data volume (P8)</w:t>
            </w:r>
          </w:p>
        </w:tc>
        <w:tc>
          <w:tcPr/>
          <w:p>
            <w:pPr>
              <w:pStyle w:val="Compac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</w:pPr>
            <w:r>
              <w:t xml:space="preserve">Hard-deleted with the document; blob removed by a Shared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Holder.FullName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Attachment.OcrText</w:t>
            </w:r>
          </w:p>
        </w:tc>
        <w:tc>
          <w:tcPr/>
          <w:p>
            <w:pPr>
              <w:pStyle w:val="Compact"/>
            </w:pPr>
            <w:r>
              <w:t xml:space="preserve">Column-level encryption via EF value converter (P8)</w:t>
            </w:r>
          </w:p>
        </w:tc>
        <w:tc>
          <w:tcPr/>
          <w:p>
            <w:pPr>
              <w:pStyle w:val="Compac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</w:pPr>
            <w:r>
              <w:t xml:space="preserve">Soft delete → purge after 30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ExtractionResult.RawJson</w:t>
            </w:r>
          </w:p>
        </w:tc>
        <w:tc>
          <w:tcPr/>
          <w:p>
            <w:pPr>
              <w:pStyle w:val="Compact"/>
            </w:pPr>
            <w:r>
              <w:t xml:space="preserve">Same as above (contains extracted PII)</w:t>
            </w:r>
          </w:p>
        </w:tc>
        <w:tc>
          <w:tcPr/>
          <w:p>
            <w:pPr>
              <w:pStyle w:val="Compact"/>
            </w:pPr>
            <w:r>
              <w:t xml:space="preserve">90 days after acceptance, then purged</w:t>
            </w:r>
          </w:p>
        </w:tc>
        <w:tc>
          <w:tcPr/>
          <w:p>
            <w:pPr>
              <w:pStyle w:val="Compact"/>
            </w:pPr>
            <w:r>
              <w:t xml:space="preserve">Purge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ai.Usage</w:t>
            </w:r>
          </w:p>
        </w:tc>
        <w:tc>
          <w:tcPr/>
          <w:p>
            <w:pPr>
              <w:pStyle w:val="Compact"/>
            </w:pPr>
            <w:r>
              <w:t xml:space="preserve">None (no PII beyond user id)</w:t>
            </w:r>
          </w:p>
        </w:tc>
        <w:tc>
          <w:tcPr/>
          <w:p>
            <w:pPr>
              <w:pStyle w:val="Compact"/>
            </w:pPr>
            <w:r>
              <w:t xml:space="preserve">12 months; then aggregated</w:t>
            </w:r>
          </w:p>
        </w:tc>
        <w:tc>
          <w:tcPr/>
          <w:p>
            <w:pPr>
              <w:pStyle w:val="Compact"/>
            </w:pPr>
            <w:r>
              <w:t xml:space="preserve">Kept as counts after account deletion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guides.*</w:t>
            </w:r>
          </w:p>
        </w:tc>
        <w:tc>
          <w:tcPr/>
          <w:p>
            <w:pPr>
              <w:pStyle w:val="Compact"/>
            </w:pPr>
            <w:r>
              <w:t xml:space="preserve">None (public content)</w:t>
            </w:r>
          </w:p>
        </w:tc>
        <w:tc>
          <w:tcPr/>
          <w:p>
            <w:pPr>
              <w:pStyle w:val="Compact"/>
            </w:pPr>
            <w:r>
              <w:t xml:space="preserve">Indefinite, versioned</w:t>
            </w:r>
          </w:p>
        </w:tc>
        <w:tc>
          <w:tcPr/>
          <w:p>
            <w:pPr>
              <w:pStyle w:val="Compac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Backups</w:t>
            </w:r>
          </w:p>
        </w:tc>
        <w:tc>
          <w:tcPr/>
          <w:p>
            <w:pPr>
              <w:pStyle w:val="Compact"/>
            </w:pPr>
            <w:r>
              <w:t xml:space="preserve">Encrypted full backup nightly, 14-day rotation</w:t>
            </w:r>
          </w:p>
        </w:tc>
        <w:tc>
          <w:tcPr/>
          <w:p>
            <w:pPr>
              <w:pStyle w:val="Compact"/>
            </w:pPr>
            <w:r>
              <w:t xml:space="preserve">14 days</w:t>
            </w:r>
          </w:p>
        </w:tc>
        <w:tc>
          <w:tcPr/>
          <w:p>
            <w:pPr>
              <w:pStyle w:val="Compact"/>
            </w:pPr>
            <w:r>
              <w:t xml:space="preserve">Runbook (P7)</w:t>
            </w:r>
          </w:p>
        </w:tc>
      </w:tr>
    </w:tbl>
    <w:p>
      <w:pPr>
        <w:pStyle w:val="BodyText"/>
      </w:pPr>
      <w:r>
        <w:t xml:space="preserve">Account deletion (FR-DR-002): after the 7-day grace period all rows where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OwnerUserId</w:t>
      </w:r>
      <w:r>
        <w:t xml:space="preserve"> </w:t>
      </w:r>
      <w:r>
        <w:t xml:space="preserve">equals the user are hard-deleted schema by schema, files purged, and only</w:t>
      </w:r>
      <w:r>
        <w:t xml:space="preserve"> </w:t>
      </w:r>
      <w:r>
        <w:rPr>
          <w:rStyle w:val="VerbatimChar"/>
        </w:rPr>
        <w:t xml:space="preserve">ai.Usage</w:t>
      </w:r>
      <w:r>
        <w:t xml:space="preserve"> </w:t>
      </w:r>
      <w:r>
        <w:t xml:space="preserve">rows remain with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nulled.</w:t>
      </w:r>
    </w:p>
    <w:bookmarkEnd w:id="40"/>
    <w:bookmarkStart w:id="41" w:name="open-points"/>
    <w:p>
      <w:pPr>
        <w:pStyle w:val="Heading1"/>
      </w:pPr>
      <w:r>
        <w:t xml:space="preserve">Open points</w:t>
      </w:r>
    </w:p>
    <w:p>
      <w:pPr>
        <w:pStyle w:val="Compact"/>
        <w:numPr>
          <w:ilvl w:val="0"/>
          <w:numId w:val="1001"/>
        </w:numPr>
      </w:pPr>
      <w:r>
        <w:t xml:space="preserve">Embedding column:</w:t>
      </w:r>
      <w:r>
        <w:t xml:space="preserve"> </w:t>
      </w:r>
      <w:r>
        <w:rPr>
          <w:rStyle w:val="VerbatimChar"/>
        </w:rPr>
        <w:t xml:space="preserve">varbinary</w:t>
      </w:r>
      <w:r>
        <w:t xml:space="preserve"> </w:t>
      </w:r>
      <w:r>
        <w:t xml:space="preserve">now vs SQL Server 2025</w:t>
      </w:r>
      <w:r>
        <w:t xml:space="preserve"> </w:t>
      </w:r>
      <w:r>
        <w:rPr>
          <w:rStyle w:val="VerbatimChar"/>
        </w:rPr>
        <w:t xml:space="preserve">VECTOR(1024)</w:t>
      </w:r>
      <w:r>
        <w:t xml:space="preserve"> </w:t>
      </w:r>
      <w:r>
        <w:t xml:space="preserve">— decide in Phase 5 when</w:t>
      </w:r>
      <w:r>
        <w:t xml:space="preserve"> </w:t>
      </w:r>
      <w:r>
        <w:t xml:space="preserve">the dev machine’s SQL version is confirmed.</w:t>
      </w:r>
    </w:p>
    <w:p>
      <w:pPr>
        <w:pStyle w:val="Compact"/>
        <w:numPr>
          <w:ilvl w:val="0"/>
          <w:numId w:val="1001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Holder</w:t>
      </w:r>
      <w:r>
        <w:t xml:space="preserve"> </w:t>
      </w:r>
      <w:r>
        <w:t xml:space="preserve">should move to Identity if family accounts (Phase 10) need shared logins.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Database Design</dc:title>
  <dc:creator>Abdulsalam</dc:creator>
  <cp:keywords/>
  <dcterms:created xsi:type="dcterms:W3CDTF">2026-08-27T13:15:24Z</dcterms:created>
  <dcterms:modified xsi:type="dcterms:W3CDTF">2026-08-27T13:15:24Z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تصميم قاعدة البيانات</vt:lpwstr>
  </property>
  <property fmtid="{D5CDD505-2E9C-101B-9397-08002B2CF9AE}" pid="5" name="version">
    <vt:lpwstr>0.1</vt:lpwstr>
  </property>
</Properties>
</file>