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Wathiq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Safety</w:t>
      </w:r>
      <w:r>
        <w:t xml:space="preserve"> </w:t>
      </w:r>
      <w:r>
        <w:t xml:space="preserve">&amp;</w:t>
      </w:r>
      <w:r>
        <w:t xml:space="preserve"> </w:t>
      </w:r>
      <w:r>
        <w:t xml:space="preserve">Guardrails</w:t>
      </w:r>
    </w:p>
    <w:p>
      <w:pPr>
        <w:pStyle w:val="Subtitle"/>
      </w:pPr>
      <w:r>
        <w:t xml:space="preserve">وثيق</w:t>
      </w:r>
      <w:r>
        <w:t xml:space="preserve"> </w:t>
      </w:r>
      <w:r>
        <w:t xml:space="preserve">—</w:t>
      </w:r>
      <w:r>
        <w:t xml:space="preserve"> </w:t>
      </w:r>
      <w:r>
        <w:t xml:space="preserve">سلامة</w:t>
      </w:r>
      <w:r>
        <w:t xml:space="preserve"> </w:t>
      </w:r>
      <w:r>
        <w:t xml:space="preserve">الذكاء</w:t>
      </w:r>
      <w:r>
        <w:t xml:space="preserve"> </w:t>
      </w:r>
      <w:r>
        <w:t xml:space="preserve">الاصطناعي</w:t>
      </w:r>
      <w:r>
        <w:t xml:space="preserve"> </w:t>
      </w:r>
      <w:r>
        <w:t xml:space="preserve">وضوابطه</w:t>
      </w:r>
    </w:p>
    <w:p>
      <w:pPr>
        <w:pStyle w:val="Author"/>
      </w:pPr>
      <w:r>
        <w:t xml:space="preserve">Abdulsalam</w:t>
      </w:r>
    </w:p>
    <w:p>
      <w:pPr>
        <w:pStyle w:val="Date"/>
      </w:pPr>
      <w:r>
        <w:t xml:space="preserve">2026-08-29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version: routing, prompts, validation, caps, eval method (roadmap step 3.8). Live eval results pending the first dev-box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Abdulsalam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 Grounded chat (RAG): grounding chain, citation validation, refusal paths, RAG eval method (roadmap step 5.6)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·</w:t>
      </w:r>
      <w:r>
        <w:t xml:space="preserve"> </w:t>
      </w:r>
      <w:r>
        <w:rPr>
          <w:bCs/>
          <w:b/>
        </w:rPr>
        <w:t xml:space="preserve">Related:</w:t>
      </w:r>
      <w:r>
        <w:t xml:space="preserve"> </w:t>
      </w:r>
      <w:r>
        <w:t xml:space="preserve">SRS FR-AI-001…005 / FR-DOC-005 / C1, Architecture D5,</w:t>
      </w:r>
      <w:r>
        <w:t xml:space="preserve"> </w:t>
      </w:r>
      <w:r>
        <w:t xml:space="preserve">Database (</w:t>
      </w:r>
      <w:r>
        <w:rPr>
          <w:rStyle w:val="VerbatimChar"/>
        </w:rPr>
        <w:t xml:space="preserve">ai</w:t>
      </w:r>
      <w:r>
        <w:t xml:space="preserve"> </w:t>
      </w:r>
      <w:r>
        <w:t xml:space="preserve">schema,</w:t>
      </w:r>
      <w:r>
        <w:t xml:space="preserve"> </w:t>
      </w:r>
      <w:r>
        <w:rPr>
          <w:rStyle w:val="VerbatimChar"/>
        </w:rPr>
        <w:t xml:space="preserve">documents.ExtractionResult</w:t>
      </w:r>
      <w:r>
        <w:t xml:space="preserve">), API §4.5.</w:t>
      </w:r>
    </w:p>
    <w:p>
      <w:pPr>
        <w:pStyle w:val="BodyText"/>
      </w:pPr>
      <w:r>
        <w:t xml:space="preserve">This document describes what the code</w:t>
      </w:r>
      <w:r>
        <w:t xml:space="preserve"> </w:t>
      </w:r>
      <w:r>
        <w:rPr>
          <w:bCs/>
          <w:b/>
        </w:rPr>
        <w:t xml:space="preserve">enforces today</w:t>
      </w:r>
      <w:r>
        <w:t xml:space="preserve"> </w:t>
      </w:r>
      <w:r>
        <w:t xml:space="preserve">— every claim names the mechanism that</w:t>
      </w:r>
      <w:r>
        <w:t xml:space="preserve"> </w:t>
      </w:r>
      <w:r>
        <w:t xml:space="preserve">enforces it. Aspirations are marked</w:t>
      </w:r>
      <w:r>
        <w:t xml:space="preserve"> </w:t>
      </w:r>
      <w:r>
        <w:rPr>
          <w:iCs/>
          <w:i/>
        </w:rPr>
        <w:t xml:space="preserve">Planned</w:t>
      </w:r>
      <w:r>
        <w:t xml:space="preserve">.</w:t>
      </w:r>
    </w:p>
    <w:bookmarkEnd w:id="20"/>
    <w:bookmarkStart w:id="21" w:name="Xf4a6040528ed471e64f92c4248d4000d32fbe0f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Providers and routing (FR-AI-001, FR-AI-002)</w:t>
      </w:r>
    </w:p>
    <w:p>
      <w:pPr>
        <w:numPr>
          <w:ilvl w:val="0"/>
          <w:numId w:val="1001"/>
        </w:numPr>
        <w:pStyle w:val="Compact"/>
      </w:pPr>
      <w:r>
        <w:t xml:space="preserve">All model calls go through</w:t>
      </w:r>
      <w:r>
        <w:t xml:space="preserve"> </w:t>
      </w:r>
      <w:r>
        <w:rPr>
          <w:rStyle w:val="VerbatimChar"/>
        </w:rPr>
        <w:t xml:space="preserve">Microsoft.Extensions.AI</w:t>
      </w:r>
      <w:r>
        <w:t xml:space="preserve"> </w:t>
      </w:r>
      <w:r>
        <w:t xml:space="preserve">abstractions (</w:t>
      </w:r>
      <w:r>
        <w:rPr>
          <w:rStyle w:val="VerbatimChar"/>
        </w:rPr>
        <w:t xml:space="preserve">IChatClient</w:t>
      </w:r>
      <w:r>
        <w:t xml:space="preserve">); no provider</w:t>
      </w:r>
      <w:r>
        <w:t xml:space="preserve"> </w:t>
      </w:r>
      <w:r>
        <w:t xml:space="preserve">SDK type crosses a module boundary. Two</w:t>
      </w:r>
      <w:r>
        <w:t xml:space="preserve"> </w:t>
      </w:r>
      <w:r>
        <w:rPr>
          <w:bCs/>
          <w:b/>
        </w:rPr>
        <w:t xml:space="preserve">keyed</w:t>
      </w:r>
      <w:r>
        <w:t xml:space="preserve"> </w:t>
      </w:r>
      <w:r>
        <w:t xml:space="preserve">clients exist:</w:t>
      </w:r>
      <w:r>
        <w:t xml:space="preserve"> </w:t>
      </w:r>
      <w:r>
        <w:rPr>
          <w:rStyle w:val="VerbatimChar"/>
        </w:rPr>
        <w:t xml:space="preserve">"extraction"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"guides"</w:t>
      </w:r>
      <w:r>
        <w:t xml:space="preserve">, each bound from the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configuration section.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privacy wall is a boot guard, not a convention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AiOptions.Validate()</w:t>
      </w:r>
      <w:r>
        <w:t xml:space="preserve"> </w:t>
      </w:r>
      <w:r>
        <w:t xml:space="preserve">refuses to</w:t>
      </w:r>
      <w:r>
        <w:t xml:space="preserve"> </w:t>
      </w:r>
      <w:r>
        <w:t xml:space="preserve">start the host if</w:t>
      </w:r>
      <w:r>
        <w:t xml:space="preserve"> </w:t>
      </w:r>
      <w:r>
        <w:rPr>
          <w:rStyle w:val="VerbatimChar"/>
        </w:rPr>
        <w:t xml:space="preserve">Ai:Extraction.Provider</w:t>
      </w:r>
      <w:r>
        <w:t xml:space="preserve"> </w:t>
      </w:r>
      <w:r>
        <w:t xml:space="preserve">is anything but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 </w:t>
      </w:r>
      <w:r>
        <w:t xml:space="preserve">(verified live in 3.3: a</w:t>
      </w:r>
      <w:r>
        <w:t xml:space="preserve"> </w:t>
      </w:r>
      <w:r>
        <w:rPr>
          <w:rStyle w:val="VerbatimChar"/>
        </w:rPr>
        <w:t xml:space="preserve">groq</w:t>
      </w:r>
      <w:r>
        <w:t xml:space="preserve"> </w:t>
      </w:r>
      <w:r>
        <w:t xml:space="preserve">override kills the boot with an FR-AI-002 message). Personal-document text can</w:t>
      </w:r>
      <w:r>
        <w:t xml:space="preserve"> </w:t>
      </w:r>
      <w:r>
        <w:t xml:space="preserve">therefore only ever reach the self-hosted model.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"guides"</w:t>
      </w:r>
      <w:r>
        <w:t xml:space="preserve"> </w:t>
      </w:r>
      <w:r>
        <w:t xml:space="preserve">client (public how-to chat, Phase 5)</w:t>
      </w:r>
      <w:r>
        <w:t xml:space="preserve"> </w:t>
      </w:r>
      <w:r>
        <w:rPr>
          <w:iCs/>
          <w:i/>
        </w:rPr>
        <w:t xml:space="preserve">may</w:t>
      </w:r>
      <w:r>
        <w:t xml:space="preserve"> </w:t>
      </w:r>
      <w:r>
        <w:t xml:space="preserve">later point at a free cloud tier —</w:t>
      </w:r>
      <w:r>
        <w:t xml:space="preserve"> </w:t>
      </w:r>
      <w:r>
        <w:t xml:space="preserve">it never sees document content by construction (separate keyed client, separate purpose).</w:t>
      </w:r>
    </w:p>
    <w:bookmarkEnd w:id="21"/>
    <w:bookmarkStart w:id="22" w:name="data-handling-and-privacy-boundary-c1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Data handling and privacy boundary (C1)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may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Attachment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disk (</w:t>
            </w:r>
            <w:r>
              <w:rPr>
                <w:rStyle w:val="VerbatimChar"/>
              </w:rPr>
              <w:t xml:space="preserve">IFileStore</w:t>
            </w:r>
            <w:r>
              <w:t xml:space="preserve">), local Tesseract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is a CLI child process (</w:t>
            </w:r>
            <w:r>
              <w:rPr>
                <w:rStyle w:val="VerbatimChar"/>
              </w:rPr>
              <w:t xml:space="preserve">TesseractOcrService</w:t>
            </w:r>
            <w:r>
              <w:t xml:space="preserve">); no network client in its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text (</w:t>
            </w:r>
            <w:r>
              <w:rPr>
                <w:rStyle w:val="VerbatimChar"/>
              </w:rPr>
              <w:t xml:space="preserve">Attachment.OcrText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Server + the</w:t>
            </w:r>
            <w:r>
              <w:t xml:space="preserve"> </w:t>
            </w:r>
            <w:r>
              <w:rPr>
                <w:rStyle w:val="VerbatimChar"/>
              </w:rPr>
              <w:t xml:space="preserve">"extraction"</w:t>
            </w:r>
            <w:r>
              <w:t xml:space="preserve"> </w:t>
            </w:r>
            <w:r>
              <w:t xml:space="preserve">keyed client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 guard above;</w:t>
            </w:r>
            <w:r>
              <w:t xml:space="preserve"> </w:t>
            </w:r>
            <w:r>
              <w:rPr>
                <w:rStyle w:val="VerbatimChar"/>
              </w:rPr>
              <w:t xml:space="preserve">IDocumentDataExtractor</w:t>
            </w:r>
            <w:r>
              <w:t xml:space="preserve"> </w:t>
            </w:r>
            <w:r>
              <w:t xml:space="preserve">is the only consumer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Extraction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documents.ExtractionResult.RawJson</w:t>
            </w:r>
            <w:r>
              <w:t xml:space="preserve"> </w:t>
            </w:r>
            <w:r>
              <w:t xml:space="preserve">(SQL)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 row; purge 90 days after acceptance is</w:t>
            </w:r>
            <w:r>
              <w:t xml:space="preserve"> </w:t>
            </w:r>
            <w:r>
              <w:rPr>
                <w:iCs/>
                <w:i/>
              </w:rPr>
              <w:t xml:space="preserve">Planned (P8)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Guides questions (Phase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free tier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keyed client; never carries document data</w:t>
            </w:r>
          </w:p>
        </w:tc>
      </w:tr>
    </w:tbl>
    <w:bookmarkEnd w:id="22"/>
    <w:bookmarkStart w:id="23" w:name="prompts-as-versioned-artifacts-fr-ai-005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Prompts as versioned artifacts (FR-AI-005)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extract-document@v1</w:t>
      </w:r>
      <w:r>
        <w:t xml:space="preserve"> </w:t>
      </w:r>
      <w:r>
        <w:t xml:space="preserve">ships as an</w:t>
      </w:r>
      <w:r>
        <w:t xml:space="preserve"> </w:t>
      </w:r>
      <w:r>
        <w:rPr>
          <w:bCs/>
          <w:b/>
        </w:rPr>
        <w:t xml:space="preserve">embedded resource</w:t>
      </w:r>
      <w:r>
        <w:t xml:space="preserve"> </w:t>
      </w:r>
      <w:r>
        <w:t xml:space="preserve">with a pinned</w:t>
      </w:r>
      <w:r>
        <w:t xml:space="preserve"> </w:t>
      </w:r>
      <w:r>
        <w:rPr>
          <w:rStyle w:val="VerbatimChar"/>
        </w:rPr>
        <w:t xml:space="preserve">LogicalName</w:t>
      </w:r>
      <w:r>
        <w:t xml:space="preserve"> </w:t>
      </w:r>
      <w:r>
        <w:t xml:space="preserve">— the</w:t>
      </w:r>
      <w:r>
        <w:t xml:space="preserve"> </w:t>
      </w:r>
      <w:r>
        <w:t xml:space="preserve">binary and its prompt are inseparable, so the version the ledger records is provably the</w:t>
      </w:r>
      <w:r>
        <w:t xml:space="preserve"> </w:t>
      </w:r>
      <w:r>
        <w:t xml:space="preserve">version that ran. A prompt edit = a new file + a new version constant, reviewable in a diff.</w:t>
      </w:r>
    </w:p>
    <w:p>
      <w:pPr>
        <w:numPr>
          <w:ilvl w:val="0"/>
          <w:numId w:val="1002"/>
        </w:numPr>
        <w:pStyle w:val="Compact"/>
      </w:pPr>
      <w:r>
        <w:t xml:space="preserve">The version id flows through</w:t>
      </w:r>
      <w:r>
        <w:t xml:space="preserve"> </w:t>
      </w:r>
      <w:r>
        <w:rPr>
          <w:rStyle w:val="VerbatimChar"/>
        </w:rPr>
        <w:t xml:space="preserve">ChatOptions</w:t>
      </w:r>
      <w:r>
        <w:t xml:space="preserve"> </w:t>
      </w:r>
      <w:r>
        <w:t xml:space="preserve">into every</w:t>
      </w:r>
      <w:r>
        <w:t xml:space="preserve"> </w:t>
      </w:r>
      <w:r>
        <w:rPr>
          <w:rStyle w:val="VerbatimChar"/>
        </w:rPr>
        <w:t xml:space="preserve">ai.Usage</w:t>
      </w:r>
      <w:r>
        <w:t xml:space="preserve"> </w:t>
      </w:r>
      <w:r>
        <w:t xml:space="preserve">row and is stored on every</w:t>
      </w:r>
      <w:r>
        <w:t xml:space="preserve"> </w:t>
      </w:r>
      <w:r>
        <w:rPr>
          <w:rStyle w:val="VerbatimChar"/>
        </w:rPr>
        <w:t xml:space="preserve">ExtractionResult</w:t>
      </w:r>
      <w:r>
        <w:t xml:space="preserve"> </w:t>
      </w:r>
      <w:r>
        <w:t xml:space="preserve">— both ends of a call are attributable to an exact prompt.</w:t>
      </w:r>
    </w:p>
    <w:bookmarkEnd w:id="23"/>
    <w:bookmarkStart w:id="24" w:name="X8f21b5dfb67f5ee7512b199dab0310cdea63efb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Validation: the model is an untrusted client (FR-AI-003)</w:t>
      </w:r>
    </w:p>
    <w:p>
      <w:pPr>
        <w:pStyle w:val="FirstParagraph"/>
      </w:pPr>
      <w:r>
        <w:t xml:space="preserve">The prompt</w:t>
      </w:r>
      <w:r>
        <w:t xml:space="preserve"> </w:t>
      </w:r>
      <w:r>
        <w:rPr>
          <w:iCs/>
          <w:i/>
        </w:rPr>
        <w:t xml:space="preserve">asks</w:t>
      </w:r>
      <w:r>
        <w:t xml:space="preserve"> </w:t>
      </w:r>
      <w:r>
        <w:t xml:space="preserve">for clean JSON; the parsers</w:t>
      </w:r>
      <w:r>
        <w:t xml:space="preserve"> </w:t>
      </w:r>
      <w:r>
        <w:rPr>
          <w:iCs/>
          <w:i/>
        </w:rPr>
        <w:t xml:space="preserve">decide</w:t>
      </w:r>
      <w:r>
        <w:t xml:space="preserve"> </w:t>
      </w:r>
      <w:r>
        <w:t xml:space="preserve">what survives. Every rule exists twice —</w:t>
      </w:r>
      <w:r>
        <w:t xml:space="preserve"> </w:t>
      </w:r>
      <w:r>
        <w:t xml:space="preserve">once in the prompt (to make good output likely) and once in C# (to make bad output harmless):</w:t>
      </w:r>
    </w:p>
    <w:p>
      <w:pPr>
        <w:numPr>
          <w:ilvl w:val="0"/>
          <w:numId w:val="1003"/>
        </w:numPr>
        <w:pStyle w:val="Compact"/>
      </w:pPr>
      <w:r>
        <w:t xml:space="preserve">Dates: Arabic-Indic digits normalized, then strict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TryParseExact</w:t>
      </w:r>
      <w:r>
        <w:t xml:space="preserve"> </w:t>
      </w:r>
      <w:r>
        <w:t xml:space="preserve">—</w:t>
      </w:r>
      <w:r>
        <w:t xml:space="preserve"> </w:t>
      </w:r>
      <w:r>
        <w:t xml:space="preserve">impossible calendar dates (</w:t>
      </w:r>
      <w:r>
        <w:rPr>
          <w:rStyle w:val="VerbatimChar"/>
        </w:rPr>
        <w:t xml:space="preserve">2027-02-30</w:t>
      </w:r>
      <w:r>
        <w:t xml:space="preserve">) and wrong formats die here.</w:t>
      </w:r>
    </w:p>
    <w:p>
      <w:pPr>
        <w:numPr>
          <w:ilvl w:val="0"/>
          <w:numId w:val="1003"/>
        </w:numPr>
        <w:pStyle w:val="Compact"/>
      </w:pPr>
      <w:r>
        <w:t xml:space="preserve">Numbers: allow-list regex (</w:t>
      </w:r>
      <w:r>
        <w:rPr>
          <w:rStyle w:val="VerbatimChar"/>
        </w:rPr>
        <w:t xml:space="preserve">A–Z a–z 0–9 space / - .</w:t>
      </w:r>
      <w:r>
        <w:t xml:space="preserve">, ≤64 chars) — injection-shaped strings</w:t>
      </w:r>
      <w:r>
        <w:t xml:space="preserve"> </w:t>
      </w:r>
      <w:r>
        <w:t xml:space="preserve">vanish rather than being escaped.</w:t>
      </w:r>
    </w:p>
    <w:p>
      <w:pPr>
        <w:numPr>
          <w:ilvl w:val="0"/>
          <w:numId w:val="1003"/>
        </w:numPr>
        <w:pStyle w:val="Compact"/>
      </w:pPr>
      <w:r>
        <w:t xml:space="preserve">Free text (holder name, kind): control characters stripped, length-bounded.</w:t>
      </w:r>
    </w:p>
    <w:p>
      <w:pPr>
        <w:numPr>
          <w:ilvl w:val="0"/>
          <w:numId w:val="1003"/>
        </w:numPr>
        <w:pStyle w:val="Compact"/>
      </w:pPr>
      <w:r>
        <w:t xml:space="preserve">Cross-field: expiry before issue ⇒ both dates dropped (cannot tell which is wrong).</w:t>
      </w:r>
    </w:p>
    <w:p>
      <w:pPr>
        <w:numPr>
          <w:ilvl w:val="0"/>
          <w:numId w:val="1003"/>
        </w:numPr>
        <w:pStyle w:val="Compact"/>
      </w:pPr>
      <w:r>
        <w:t xml:space="preserve">Every dropped value becomes a</w:t>
      </w:r>
      <w:r>
        <w:t xml:space="preserve"> </w:t>
      </w:r>
      <w:r>
        <w:rPr>
          <w:bCs/>
          <w:b/>
        </w:rPr>
        <w:t xml:space="preserve">user-facing warning</w:t>
      </w:r>
      <w:r>
        <w:t xml:space="preserve"> </w:t>
      </w:r>
      <w:r>
        <w:t xml:space="preserve">(</w:t>
      </w:r>
      <w:r>
        <w:t xml:space="preserve">“</w:t>
      </w:r>
      <w:r>
        <w:t xml:space="preserve">Expiry date</w:t>
      </w:r>
      <w:r>
        <w:t xml:space="preserve"> </w:t>
      </w:r>
      <w:r>
        <w:t xml:space="preserve">‘</w:t>
      </w:r>
      <w:r>
        <w:t xml:space="preserve">…</w:t>
      </w:r>
      <w:r>
        <w:t xml:space="preserve">’</w:t>
      </w:r>
      <w:r>
        <w:t xml:space="preserve"> </w:t>
      </w:r>
      <w:r>
        <w:t xml:space="preserve">is not a valid date -</w:t>
      </w:r>
      <w:r>
        <w:t xml:space="preserve"> </w:t>
      </w:r>
      <w:r>
        <w:t xml:space="preserve">dropped</w:t>
      </w:r>
      <w:r>
        <w:t xml:space="preserve">”</w:t>
      </w:r>
      <w:r>
        <w:t xml:space="preserve">) so the review UI explains empty fields instead of hiding them.</w:t>
      </w:r>
    </w:p>
    <w:p>
      <w:pPr>
        <w:numPr>
          <w:ilvl w:val="0"/>
          <w:numId w:val="1003"/>
        </w:numPr>
        <w:pStyle w:val="Compact"/>
      </w:pPr>
      <w:r>
        <w:t xml:space="preserve">Nothing is written to a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 </w:t>
      </w:r>
      <w:r>
        <w:t xml:space="preserve">until the user confirms; the confirm endpoint re-runs</w:t>
      </w:r>
      <w:r>
        <w:t xml:space="preserve"> </w:t>
      </w:r>
      <w:r>
        <w:t xml:space="preserve">normal domain validation (</w:t>
      </w:r>
      <w:r>
        <w:rPr>
          <w:rStyle w:val="VerbatimChar"/>
        </w:rPr>
        <w:t xml:space="preserve">ExpiryBeforeIssue</w:t>
      </w:r>
      <w:r>
        <w:t xml:space="preserve"> </w:t>
      </w:r>
      <w:r>
        <w:t xml:space="preserve">etc.). The AI’s blast radius is one append-only</w:t>
      </w:r>
      <w:r>
        <w:t xml:space="preserve"> </w:t>
      </w:r>
      <w:r>
        <w:t xml:space="preserve">table.</w:t>
      </w:r>
    </w:p>
    <w:bookmarkEnd w:id="24"/>
    <w:bookmarkStart w:id="25" w:name="usage-caps-and-the-ledger-fr-ai-004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Usage caps and the ledger (FR-AI-004)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UsageTrackingChatClient</w:t>
      </w:r>
      <w:r>
        <w:t xml:space="preserve"> </w:t>
      </w:r>
      <w:r>
        <w:t xml:space="preserve">(a delegating decorator wrapped around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registered client)</w:t>
      </w:r>
      <w:r>
        <w:t xml:space="preserve"> </w:t>
      </w:r>
      <w:r>
        <w:t xml:space="preserve">checks the per-user daily count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call leaves the process and refuses with</w:t>
      </w:r>
      <w:r>
        <w:t xml:space="preserve"> </w:t>
      </w:r>
      <w:r>
        <w:rPr>
          <w:rStyle w:val="VerbatimChar"/>
        </w:rPr>
        <w:t xml:space="preserve">Wathiq.Ai:DailyCapExceeded</w:t>
      </w:r>
      <w:r>
        <w:t xml:space="preserve"> </w:t>
      </w:r>
      <w:r>
        <w:t xml:space="preserve">(HTTP 403) at the cap — default 50 calls/user/UTC-day</w:t>
      </w:r>
      <w:r>
        <w:t xml:space="preserve"> </w:t>
      </w:r>
      <w:r>
        <w:t xml:space="preserve">(</w:t>
      </w:r>
      <w:r>
        <w:rPr>
          <w:rStyle w:val="VerbatimChar"/>
        </w:rPr>
        <w:t xml:space="preserve">Ai:DailyCallCapPerUser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Every call — success or failure — lands in</w:t>
      </w:r>
      <w:r>
        <w:t xml:space="preserve"> </w:t>
      </w:r>
      <w:r>
        <w:rPr>
          <w:rStyle w:val="VerbatimChar"/>
        </w:rPr>
        <w:t xml:space="preserve">ai.Usage</w:t>
      </w:r>
      <w:r>
        <w:t xml:space="preserve">: user, purpose, provider, model, tokens</w:t>
      </w:r>
      <w:r>
        <w:t xml:space="preserve"> </w:t>
      </w:r>
      <w:r>
        <w:t xml:space="preserve">in/out, duration, prompt version. Ledger writes use their own transaction (</w:t>
      </w:r>
      <w:r>
        <w:rPr>
          <w:rStyle w:val="VerbatimChar"/>
        </w:rPr>
        <w:t xml:space="preserve">requiresNew</w:t>
      </w:r>
      <w:r>
        <w:t xml:space="preserve">), so</w:t>
      </w:r>
      <w:r>
        <w:t xml:space="preserve"> </w:t>
      </w:r>
      <w:r>
        <w:t xml:space="preserve">a rolled-back business operation still leaves its AI call on the books.</w:t>
      </w:r>
    </w:p>
    <w:p>
      <w:pPr>
        <w:numPr>
          <w:ilvl w:val="0"/>
          <w:numId w:val="1004"/>
        </w:numPr>
        <w:pStyle w:val="Compact"/>
      </w:pPr>
      <w:r>
        <w:t xml:space="preserve">End-to-end proof (3.8 test): the real extractor over the real decorator — call 2 of cap 1</w:t>
      </w:r>
      <w:r>
        <w:t xml:space="preserve"> </w:t>
      </w:r>
      <w:r>
        <w:t xml:space="preserve">never reaches the model, and the ledger row carries</w:t>
      </w:r>
      <w:r>
        <w:t xml:space="preserve"> </w:t>
      </w:r>
      <w:r>
        <w:rPr>
          <w:rStyle w:val="VerbatimChar"/>
        </w:rPr>
        <w:t xml:space="preserve">extract-document@v1</w:t>
      </w:r>
      <w:r>
        <w:t xml:space="preserve">. This test also</w:t>
      </w:r>
      <w:r>
        <w:t xml:space="preserve"> </w:t>
      </w:r>
      <w:r>
        <w:t xml:space="preserve">caught the ledger’s</w:t>
      </w:r>
      <w:r>
        <w:t xml:space="preserve"> </w:t>
      </w:r>
      <w:r>
        <w:rPr>
          <w:rStyle w:val="VerbatimChar"/>
        </w:rPr>
        <w:t xml:space="preserve">PromptVersion</w:t>
      </w:r>
      <w:r>
        <w:t xml:space="preserve"> </w:t>
      </w:r>
      <w:r>
        <w:t xml:space="preserve">column being too narrow for real ids (migration</w:t>
      </w:r>
      <w:r>
        <w:t xml:space="preserve"> </w:t>
      </w:r>
      <w:r>
        <w:rPr>
          <w:rStyle w:val="VerbatimChar"/>
        </w:rPr>
        <w:t xml:space="preserve">WidenUsagePromptVersion</w:t>
      </w:r>
      <w:r>
        <w:t xml:space="preserve">).</w:t>
      </w:r>
    </w:p>
    <w:bookmarkEnd w:id="25"/>
    <w:bookmarkStart w:id="26" w:name="evaluation-method-and-results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Evaluation method and results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Offline set:</w:t>
      </w:r>
      <w:r>
        <w:t xml:space="preserve"> </w:t>
      </w:r>
      <w:r>
        <w:t xml:space="preserve">10 synthetic OCR documents (5 Arabic, 5 English — clean, noisy, mixed-digit,</w:t>
      </w:r>
      <w:r>
        <w:t xml:space="preserve"> </w:t>
      </w:r>
      <w:r>
        <w:t xml:space="preserve">Hijri-date, and one non-document decoy), each labeled with the proposal a correct pipeline</w:t>
      </w:r>
      <w:r>
        <w:t xml:space="preserve"> </w:t>
      </w:r>
      <w:r>
        <w:t xml:space="preserve">should emit. Nulls are labels too: proposing a value where the truth is</w:t>
      </w:r>
      <w:r>
        <w:t xml:space="preserve"> </w:t>
      </w:r>
      <w:r>
        <w:t xml:space="preserve">“</w:t>
      </w:r>
      <w:r>
        <w:t xml:space="preserve">nothing readable</w:t>
      </w:r>
      <w:r>
        <w:t xml:space="preserve">”</w:t>
      </w:r>
      <w:r>
        <w:t xml:space="preserve"> </w:t>
      </w:r>
      <w:r>
        <w:t xml:space="preserve">is scored as a miss, so hallucination costs points.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Metric:</w:t>
      </w:r>
      <w:r>
        <w:t xml:space="preserve"> </w:t>
      </w:r>
      <w:r>
        <w:t xml:space="preserve">field accuracy over (number, issue date, expiry date) = 30 graded fields.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Runner: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[OllamaFact]</w:t>
      </w:r>
      <w:r>
        <w:t xml:space="preserve">-gated test (</w:t>
      </w:r>
      <w:r>
        <w:rPr>
          <w:rStyle w:val="VerbatimChar"/>
        </w:rPr>
        <w:t xml:space="preserve">Extraction_Eval_Scores_The_Live_Model</w:t>
      </w:r>
      <w:r>
        <w:t xml:space="preserve">) that runs</w:t>
      </w:r>
      <w:r>
        <w:t xml:space="preserve"> </w:t>
      </w:r>
      <w:r>
        <w:t xml:space="preserve">the real registered extractor per case and prints a per-case table + the total. Floor</w:t>
      </w:r>
      <w:r>
        <w:t xml:space="preserve"> </w:t>
      </w:r>
      <w:r>
        <w:t xml:space="preserve">assertion: &gt; 50% (rejects a broken pipeline; to be tightened to the recorded baseline once</w:t>
      </w:r>
      <w:r>
        <w:t xml:space="preserve"> </w:t>
      </w:r>
      <w:r>
        <w:t xml:space="preserve">prompt versions are compared).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Results:</w:t>
      </w:r>
      <w:r>
        <w:t xml:space="preserve"> </w:t>
      </w:r>
      <w:r>
        <w:rPr>
          <w:iCs/>
          <w:i/>
        </w:rPr>
        <w:t xml:space="preserve">Pending the first dev-box run</w:t>
      </w:r>
      <w:r>
        <w:t xml:space="preserve"> </w:t>
      </w:r>
      <w:r>
        <w:t xml:space="preserve">(this container has no model — the run is one</w:t>
      </w:r>
      <w:r>
        <w:t xml:space="preserve"> </w:t>
      </w:r>
      <w:r>
        <w:t xml:space="preserve">command:</w:t>
      </w:r>
      <w:r>
        <w:t xml:space="preserve"> </w:t>
      </w:r>
      <w:r>
        <w:rPr>
          <w:rStyle w:val="VerbatimChar"/>
        </w:rPr>
        <w:t xml:space="preserve">WATHIQ_OLLAMA_SMOKE=1 dotnet test --filter Extraction_Eval</w:t>
      </w:r>
      <w:r>
        <w:t xml:space="preserve">). Record the score here</w:t>
      </w:r>
      <w:r>
        <w:t xml:space="preserve"> </w:t>
      </w:r>
      <w:r>
        <w:t xml:space="preserve">per prompt version.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Online signal: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ExtractionResult</w:t>
      </w:r>
      <w:r>
        <w:t xml:space="preserve"> </w:t>
      </w:r>
      <w:r>
        <w:t xml:space="preserve">records Accepted / Edited / Rejected per prompt</w:t>
      </w:r>
      <w:r>
        <w:t xml:space="preserve"> </w:t>
      </w:r>
      <w:r>
        <w:t xml:space="preserve">version — production ground truth accumulating as a side effect of the review UX.</w:t>
      </w:r>
    </w:p>
    <w:bookmarkEnd w:id="26"/>
    <w:bookmarkStart w:id="27" w:name="failure-mode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Failure modes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reports</w:t>
            </w:r>
            <w:r>
              <w:t xml:space="preserve"> </w:t>
            </w:r>
            <w:r>
              <w:rPr>
                <w:bCs/>
                <w:b/>
              </w:rPr>
              <w:t xml:space="preserve">Degraded</w:t>
            </w:r>
            <w:r>
              <w:t xml:space="preserve"> </w:t>
            </w:r>
            <w:r>
              <w:t xml:space="preserve">(never Unhealthy — documents/reminders keep working); extraction returns 403</w:t>
            </w:r>
            <w:r>
              <w:t xml:space="preserve"> </w:t>
            </w:r>
            <w:r>
              <w:rPr>
                <w:rStyle w:val="VerbatimChar"/>
              </w:rPr>
              <w:t xml:space="preserve">ExtractionFailed</w:t>
            </w:r>
            <w:r>
              <w:t xml:space="preserve">; a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result row is still recorded in its own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</w:t>
            </w:r>
            <w:r>
              <w:t xml:space="preserve"> </w:t>
            </w:r>
            <w:r>
              <w:t xml:space="preserve">“</w:t>
            </w:r>
            <w:r>
              <w:t xml:space="preserve">try again later</w:t>
            </w:r>
            <w:r>
              <w:t xml:space="preserve">”</w:t>
            </w:r>
            <w:r>
              <w:t xml:space="preserve">; document unaffected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OCR not finished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ExtractionNotReady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</w:t>
            </w:r>
            <w:r>
              <w:t xml:space="preserve"> </w:t>
            </w:r>
            <w:r>
              <w:t xml:space="preserve">“</w:t>
            </w:r>
            <w:r>
              <w:t xml:space="preserve">still reading, try shortly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 cap reached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  <w:r>
              <w:t xml:space="preserve"> </w:t>
            </w:r>
            <w:r>
              <w:rPr>
                <w:rStyle w:val="VerbatimChar"/>
              </w:rPr>
              <w:t xml:space="preserve">Wathiq.Ai:DailyCapExceeded</w:t>
            </w:r>
            <w:r>
              <w:t xml:space="preserve"> </w:t>
            </w:r>
            <w:r>
              <w:t xml:space="preserve">before any 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Localized cap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returns garbage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fields proposed; warnings explain; raw kept for diagnosis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proposal +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returns bad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Fields dropped by parsers, per 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fields + warnings</w:t>
            </w:r>
          </w:p>
        </w:tc>
      </w:tr>
    </w:tbl>
    <w:bookmarkEnd w:id="27"/>
    <w:bookmarkStart w:id="28" w:name="X518847a8bd8ee408ccbf3fb90eef703fa382ad7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Grounded chat (RAG) — FR-GDE-002/003, FR-AI-003</w:t>
      </w:r>
    </w:p>
    <w:p>
      <w:pPr>
        <w:pStyle w:val="FirstParagraph"/>
      </w:pPr>
      <w:r>
        <w:t xml:space="preserve">The guides chat answers</w:t>
      </w:r>
      <w:r>
        <w:t xml:space="preserve"> </w:t>
      </w:r>
      <w:r>
        <w:rPr>
          <w:bCs/>
          <w:b/>
        </w:rPr>
        <w:t xml:space="preserve">only from retrieved, published guide content</w:t>
      </w:r>
      <w:r>
        <w:t xml:space="preserve">. The safety chain, in</w:t>
      </w:r>
      <w:r>
        <w:t xml:space="preserve"> </w:t>
      </w:r>
      <w:r>
        <w:t xml:space="preserve">order, with the layer that enforces each link: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Corpus 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GuideRetriever</w:t>
      </w:r>
      <w:r>
        <w:t xml:space="preserve">): only</w:t>
      </w:r>
      <w:r>
        <w:t xml:space="preserve"> </w:t>
      </w:r>
      <w:r>
        <w:rPr>
          <w:iCs/>
          <w:i/>
        </w:rPr>
        <w:t xml:space="preserve">served</w:t>
      </w:r>
      <w:r>
        <w:t xml:space="preserve"> </w:t>
      </w:r>
      <w:r>
        <w:t xml:space="preserve">content is searchable — active guides,</w:t>
      </w:r>
      <w:r>
        <w:t xml:space="preserve"> </w:t>
      </w:r>
      <w:r>
        <w:t xml:space="preserve">latest published version per language. Drafts and superseded versions are never candidates</w:t>
      </w:r>
      <w:r>
        <w:t xml:space="preserve"> </w:t>
      </w:r>
      <w:r>
        <w:t xml:space="preserve">(their chunks remain in SQL so past citations stay resolvable). Chunks embedded by a</w:t>
      </w:r>
      <w:r>
        <w:t xml:space="preserve"> </w:t>
      </w:r>
      <w:r>
        <w:t xml:space="preserve">different model than the current one are invisible, not low-scoring — vectors from different</w:t>
      </w:r>
      <w:r>
        <w:t xml:space="preserve"> </w:t>
      </w:r>
      <w:r>
        <w:t xml:space="preserve">models share no space.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Similarity floor</w:t>
      </w:r>
      <w:r>
        <w:t xml:space="preserve"> </w:t>
      </w:r>
      <w:r>
        <w:t xml:space="preserve">(config</w:t>
      </w:r>
      <w:r>
        <w:t xml:space="preserve"> </w:t>
      </w:r>
      <w:r>
        <w:rPr>
          <w:rStyle w:val="VerbatimChar"/>
        </w:rPr>
        <w:t xml:space="preserve">Guides:Retrieval</w:t>
      </w:r>
      <w:r>
        <w:t xml:space="preserve">, default 0.5): below it, the corpus</w:t>
      </w:r>
      <w:r>
        <w:t xml:space="preserve"> </w:t>
      </w:r>
      <w:r>
        <w:t xml:space="preserve">“</w:t>
      </w:r>
      <w:r>
        <w:t xml:space="preserve">does</w:t>
      </w:r>
      <w:r>
        <w:t xml:space="preserve"> </w:t>
      </w:r>
      <w:r>
        <w:t xml:space="preserve">not speak to this question</w:t>
      </w:r>
      <w:r>
        <w:t xml:space="preserve">”</w:t>
      </w:r>
      <w:r>
        <w:t xml:space="preserve"> </w:t>
      </w:r>
      <w:r>
        <w:t xml:space="preserve">and the pipeline refuses before any chat-model call. An empty</w:t>
      </w:r>
      <w:r>
        <w:t xml:space="preserve"> </w:t>
      </w:r>
      <w:r>
        <w:t xml:space="preserve">corpus refuses before even the</w:t>
      </w:r>
      <w:r>
        <w:t xml:space="preserve"> </w:t>
      </w:r>
      <w:r>
        <w:rPr>
          <w:iCs/>
          <w:i/>
        </w:rPr>
        <w:t xml:space="preserve">embedding</w:t>
      </w:r>
      <w:r>
        <w:t xml:space="preserve"> </w:t>
      </w:r>
      <w:r>
        <w:t xml:space="preserve">call.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Label isolation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ChatAppService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IGuideAnswerer</w:t>
      </w:r>
      <w:r>
        <w:t xml:space="preserve">): the model receives excerpts as</w:t>
      </w:r>
      <w:r>
        <w:t xml:space="preserve"> </w:t>
      </w:r>
      <w:r>
        <w:t xml:space="preserve">opaque labels</w:t>
      </w:r>
      <w:r>
        <w:t xml:space="preserve"> </w:t>
      </w:r>
      <w:r>
        <w:rPr>
          <w:rStyle w:val="VerbatimChar"/>
        </w:rPr>
        <w:t xml:space="preserve">C1..Cn</w:t>
      </w:r>
      <w:r>
        <w:t xml:space="preserve"> </w:t>
      </w:r>
      <w:r>
        <w:t xml:space="preserve">with text — never real ids. It cannot leak, guess or mangle a chunk</w:t>
      </w:r>
      <w:r>
        <w:t xml:space="preserve"> </w:t>
      </w:r>
      <w:r>
        <w:t xml:space="preserve">or version id, and an invented label is trivially detectable.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Versioned grounding prompt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guides-chat@v1</w:t>
      </w:r>
      <w:r>
        <w:t xml:space="preserve">, embedded resource, pinned name): answer</w:t>
      </w:r>
      <w:r>
        <w:t xml:space="preserve"> </w:t>
      </w:r>
      <w:r>
        <w:t xml:space="preserve">only from excerpts, refuse with</w:t>
      </w:r>
      <w:r>
        <w:t xml:space="preserve"> </w:t>
      </w:r>
      <w:r>
        <w:rPr>
          <w:rStyle w:val="VerbatimChar"/>
        </w:rPr>
        <w:t xml:space="preserve">answer: null</w:t>
      </w:r>
      <w:r>
        <w:t xml:space="preserve"> </w:t>
      </w:r>
      <w:r>
        <w:t xml:space="preserve">otherwise, cite every excerpt used. The</w:t>
      </w:r>
      <w:r>
        <w:t xml:space="preserve"> </w:t>
      </w:r>
      <w:r>
        <w:t xml:space="preserve">version string rides into every</w:t>
      </w:r>
      <w:r>
        <w:t xml:space="preserve"> </w:t>
      </w:r>
      <w:r>
        <w:rPr>
          <w:rStyle w:val="VerbatimChar"/>
        </w:rPr>
        <w:t xml:space="preserve">ai.Usage</w:t>
      </w:r>
      <w:r>
        <w:t xml:space="preserve"> </w:t>
      </w:r>
      <w:r>
        <w:t xml:space="preserve">row (purpose</w:t>
      </w:r>
      <w:r>
        <w:t xml:space="preserve"> </w:t>
      </w:r>
      <w:r>
        <w:rPr>
          <w:rStyle w:val="VerbatimChar"/>
        </w:rPr>
        <w:t xml:space="preserve">GuideChat</w:t>
      </w:r>
      <w:r>
        <w:t xml:space="preserve">) via the 3.3 decorator —</w:t>
      </w:r>
      <w:r>
        <w:t xml:space="preserve"> </w:t>
      </w:r>
      <w:r>
        <w:t xml:space="preserve">the cap applies, which is why chat requires sign-in while reading stays anonymous.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Parse defensively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GuideAnswerParser</w:t>
      </w:r>
      <w:r>
        <w:t xml:space="preserve">): prose, torn JSON, citation noise — every</w:t>
      </w:r>
      <w:r>
        <w:t xml:space="preserve"> </w:t>
      </w:r>
      <w:r>
        <w:t xml:space="preserve">malformed output degrades to a refusal, never an exception, never a served answer.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Citation validation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ChatAppService</w:t>
      </w:r>
      <w:r>
        <w:t xml:space="preserve">): cited labels are mapped back against the set</w:t>
      </w:r>
      <w:r>
        <w:t xml:space="preserve"> </w:t>
      </w:r>
      <w:r>
        <w:t xml:space="preserve">retrieved</w:t>
      </w:r>
      <w:r>
        <w:t xml:space="preserve"> </w:t>
      </w:r>
      <w:r>
        <w:rPr>
          <w:iCs/>
          <w:i/>
        </w:rPr>
        <w:t xml:space="preserve">for this request</w:t>
      </w:r>
      <w:r>
        <w:t xml:space="preserve">. Invented citations are dropped and flagged</w:t>
      </w:r>
      <w:r>
        <w:t xml:space="preserve"> </w:t>
      </w:r>
      <w:r>
        <w:t xml:space="preserve">(</w:t>
      </w:r>
      <w:r>
        <w:rPr>
          <w:rStyle w:val="VerbatimChar"/>
        </w:rPr>
        <w:t xml:space="preserve">hallucinatedCitationsDropped</w:t>
      </w:r>
      <w:r>
        <w:t xml:space="preserve">); an answer left with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valid citations is refused</w:t>
      </w:r>
      <w:r>
        <w:t xml:space="preserve"> </w:t>
      </w:r>
      <w:r>
        <w:t xml:space="preserve">whole — grounding is definitional, not decorative.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Freshness on every answer</w:t>
      </w:r>
      <w:r>
        <w:t xml:space="preserve"> </w:t>
      </w:r>
      <w:r>
        <w:t xml:space="preserve">(Vision R2): each citation carries its source version’s</w:t>
      </w:r>
      <w:r>
        <w:t xml:space="preserve"> </w:t>
      </w:r>
      <w:r>
        <w:rPr>
          <w:rStyle w:val="VerbatimChar"/>
        </w:rPr>
        <w:t xml:space="preserve">LastVerifiedAt</w:t>
      </w:r>
      <w:r>
        <w:t xml:space="preserve">; the answer-level date is the</w:t>
      </w:r>
      <w:r>
        <w:t xml:space="preserve"> </w:t>
      </w:r>
      <w:r>
        <w:rPr>
          <w:bCs/>
          <w:b/>
        </w:rPr>
        <w:t xml:space="preserve">oldest</w:t>
      </w:r>
      <w:r>
        <w:t xml:space="preserve"> </w:t>
      </w:r>
      <w:r>
        <w:t xml:space="preserve">cited source — an answer is only</w:t>
      </w:r>
      <w:r>
        <w:t xml:space="preserve"> </w:t>
      </w:r>
      <w:r>
        <w:t xml:space="preserve">as fresh as its stalest ingredient.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Reader feedback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GuideFeedback</w:t>
      </w:r>
      <w:r>
        <w:t xml:space="preserve">): any reader — anonymous included — can flag a version</w:t>
      </w:r>
      <w:r>
        <w:t xml:space="preserve"> </w:t>
      </w:r>
      <w:r>
        <w:t xml:space="preserve">as outdated/wrong; flags land in an admin queue (list + resolve). The correction loop for</w:t>
      </w:r>
      <w:r>
        <w:t xml:space="preserve"> </w:t>
      </w:r>
      <w:r>
        <w:t xml:space="preserve">everything the layers above cannot know.</w:t>
      </w:r>
    </w:p>
    <w:p>
      <w:pPr>
        <w:pStyle w:val="FirstParagraph"/>
      </w:pPr>
      <w:r>
        <w:rPr>
          <w:bCs/>
          <w:b/>
        </w:rPr>
        <w:t xml:space="preserve">RAG evaluation method</w:t>
      </w:r>
      <w:r>
        <w:t xml:space="preserve"> </w:t>
      </w:r>
      <w:r>
        <w:t xml:space="preserve">(the §6 philosophy at conversation level): a 10-case bilingual set of</w:t>
      </w:r>
      <w:r>
        <w:t xml:space="preserve"> </w:t>
      </w:r>
      <w:r>
        <w:t xml:space="preserve">grounded Q&amp;A pairs — 6 answerable from the seeded guide,</w:t>
      </w:r>
      <w:r>
        <w:t xml:space="preserve"> </w:t>
      </w:r>
      <w:r>
        <w:rPr>
          <w:bCs/>
          <w:b/>
        </w:rPr>
        <w:t xml:space="preserve">4 must-refuse</w:t>
      </w:r>
      <w:r>
        <w:t xml:space="preserve"> </w:t>
      </w:r>
      <w:r>
        <w:t xml:space="preserve">(off-topic and</w:t>
      </w:r>
      <w:r>
        <w:t xml:space="preserve"> </w:t>
      </w:r>
      <w:r>
        <w:t xml:space="preserve">guides-that-don’t-exist-yet). A refusal case scores a point only for silence: a set without</w:t>
      </w:r>
      <w:r>
        <w:t xml:space="preserve"> </w:t>
      </w:r>
      <w:r>
        <w:t xml:space="preserve">must-refuse cases cannot distinguish a grounded assistant from a confident liar. The</w:t>
      </w:r>
      <w:r>
        <w:t xml:space="preserve"> </w:t>
      </w:r>
      <w:r>
        <w:rPr>
          <w:rStyle w:val="VerbatimChar"/>
        </w:rPr>
        <w:t xml:space="preserve">[OllamaFact]</w:t>
      </w:r>
      <w:r>
        <w:t xml:space="preserve">-gated runner (</w:t>
      </w:r>
      <w:r>
        <w:rPr>
          <w:rStyle w:val="VerbatimChar"/>
        </w:rPr>
        <w:t xml:space="preserve">Rag_Eval_Scores_The_Live_Pipeline</w:t>
      </w:r>
      <w:r>
        <w:t xml:space="preserve">) chunks and embeds the real</w:t>
      </w:r>
      <w:r>
        <w:t xml:space="preserve"> </w:t>
      </w:r>
      <w:r>
        <w:t xml:space="preserve">seeded guide with the production chunker + bge-m3, retrieves with the production math and</w:t>
      </w:r>
      <w:r>
        <w:t xml:space="preserve"> </w:t>
      </w:r>
      <w:r>
        <w:t xml:space="preserve">defaults, answers through the real</w:t>
      </w:r>
      <w:r>
        <w:t xml:space="preserve"> </w:t>
      </w:r>
      <w:r>
        <w:rPr>
          <w:rStyle w:val="VerbatimChar"/>
        </w:rPr>
        <w:t xml:space="preserve">GuideAnswerer</w:t>
      </w:r>
      <w:r>
        <w:t xml:space="preserve">, and replicates the service’s citation</w:t>
      </w:r>
      <w:r>
        <w:t xml:space="preserve"> </w:t>
      </w:r>
      <w:r>
        <w:t xml:space="preserve">policy. Metrics: answer rate, refusal accuracy, clean-citation rate — floors at 50% reject a</w:t>
      </w:r>
      <w:r>
        <w:t xml:space="preserve"> </w:t>
      </w:r>
      <w:r>
        <w:t xml:space="preserve">broken pipeline; record per prompt version here after each dev-box run</w:t>
      </w:r>
      <w:r>
        <w:t xml:space="preserve"> </w:t>
      </w:r>
      <w:r>
        <w:t xml:space="preserve">(</w:t>
      </w:r>
      <w:r>
        <w:rPr>
          <w:rStyle w:val="VerbatimChar"/>
        </w:rPr>
        <w:t xml:space="preserve">WATHIQ_OLLAMA_SMOKE=1 dotnet test --filter Rag_Eval</w:t>
      </w:r>
      <w:r>
        <w:t xml:space="preserve">).</w:t>
      </w:r>
      <w:r>
        <w:t xml:space="preserve"> </w:t>
      </w:r>
      <w:r>
        <w:rPr>
          <w:bCs/>
          <w:b/>
        </w:rPr>
        <w:t xml:space="preserve">Results:</w:t>
      </w:r>
      <w:r>
        <w:t xml:space="preserve"> </w:t>
      </w:r>
      <w:r>
        <w:rPr>
          <w:iCs/>
          <w:i/>
        </w:rPr>
        <w:t xml:space="preserve">pending the first</w:t>
      </w:r>
      <w:r>
        <w:rPr>
          <w:iCs/>
          <w:i/>
        </w:rPr>
        <w:t xml:space="preserve"> </w:t>
      </w:r>
      <w:r>
        <w:rPr>
          <w:iCs/>
          <w:i/>
        </w:rPr>
        <w:t xml:space="preserve">dev-box run.</w:t>
      </w:r>
    </w:p>
    <w:bookmarkEnd w:id="28"/>
    <w:bookmarkStart w:id="29" w:name="planned-hardening"/>
    <w:p>
      <w:pPr>
        <w:pStyle w:val="Heading1"/>
      </w:pPr>
      <w:r>
        <w:t xml:space="preserve">9. Planned hardening</w:t>
      </w:r>
    </w:p>
    <w:p>
      <w:pPr>
        <w:numPr>
          <w:ilvl w:val="0"/>
          <w:numId w:val="1007"/>
        </w:numPr>
        <w:pStyle w:val="Compact"/>
      </w:pPr>
      <w:r>
        <w:t xml:space="preserve">P8: encryption at rest for attachments and</w:t>
      </w:r>
      <w:r>
        <w:t xml:space="preserve"> </w:t>
      </w:r>
      <w:r>
        <w:rPr>
          <w:rStyle w:val="VerbatimChar"/>
        </w:rPr>
        <w:t xml:space="preserve">OcrText</w:t>
      </w:r>
      <w:r>
        <w:t xml:space="preserve">/</w:t>
      </w:r>
      <w:r>
        <w:rPr>
          <w:rStyle w:val="VerbatimChar"/>
        </w:rPr>
        <w:t xml:space="preserve">RawJson</w:t>
      </w:r>
      <w:r>
        <w:t xml:space="preserve">; purge of extraction PII 90</w:t>
      </w:r>
      <w:r>
        <w:t xml:space="preserve"> </w:t>
      </w:r>
      <w:r>
        <w:t xml:space="preserve">days after acceptance; hard-delete flow.</w:t>
      </w:r>
    </w:p>
    <w:p>
      <w:pPr>
        <w:numPr>
          <w:ilvl w:val="0"/>
          <w:numId w:val="1007"/>
        </w:numPr>
        <w:pStyle w:val="Compact"/>
      </w:pPr>
      <w:r>
        <w:t xml:space="preserve">Phase 5: guides RAG grounding + citation checks (its own section here when built).</w:t>
      </w:r>
    </w:p>
    <w:p>
      <w:pPr>
        <w:numPr>
          <w:ilvl w:val="0"/>
          <w:numId w:val="1007"/>
        </w:numPr>
        <w:pStyle w:val="Compact"/>
      </w:pPr>
      <w:r>
        <w:t xml:space="preserve">Baseline-pinned eval threshold once ≥2 prompt versions exist.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Arial" w:eastAsia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cs="Arial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Arial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Arial" w:eastAsia="Calibri" w:hAnsi="Calibri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="Arial" w:cstheme="majorBidi" w:eastAsia="Calibri" w:eastAsiaTheme="majorEastAsia" w:hAnsi="Calibri"/>
      <w:color w:val="1F4E79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="Arial" w:cstheme="majorBidi" w:eastAsia="Calibri" w:eastAsiaTheme="majorEastAsia" w:hAnsi="Calibri" w:hAnsiTheme="majorHAnsi"/>
      <w:b/>
      <w:color w:val="1F4E79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Arial" w:cstheme="majorBidi" w:eastAsia="Calibri" w:eastAsiaTheme="majorEastAsia" w:hAnsi="Calibri"/>
      <w:b/>
      <w:color w:val="1F4E7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Arial" w:cstheme="majorBidi" w:eastAsia="Calibri" w:eastAsiaTheme="majorEastAsia" w:hAnsi="Calibri"/>
      <w:b/>
      <w:i/>
      <w:iCs/>
      <w:color w:val="1F4E79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TL" w:type="paragraph">
    <w:name w:val="RTL"/>
    <w:basedOn w:val="BodyText"/>
    <w:pPr>
      <w:jc w:val="right"/>
      <w:bidi/>
    </w:pPr>
    <w:rPr>
      <w:rFonts w:ascii="Calibri" w:cs="Arial" w:eastAsia="Calibri" w:hAnsi="Calibri"/>
      <w:sz w:val="24"/>
      <w:rtl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Wathiq — AI Safety &amp; Guardrails</dc:title>
  <dc:creator>Abdulsalam</dc:creator>
  <cp:keywords/>
  <dcterms:created xsi:type="dcterms:W3CDTF">2026-09-07T05:22:34Z</dcterms:created>
  <dcterms:modified xsi:type="dcterms:W3CDTF">2026-09-07T05:22:34Z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2026-08-29</vt:lpwstr>
  </property>
  <property fmtid="{D5CDD505-2E9C-101B-9397-08002B2CF9AE}" pid="3" name="status">
    <vt:lpwstr>Draft</vt:lpwstr>
  </property>
  <property fmtid="{D5CDD505-2E9C-101B-9397-08002B2CF9AE}" pid="4" name="subtitle">
    <vt:lpwstr>وثيق — سلامة الذكاء الاصطناعي وضوابطه</vt:lpwstr>
  </property>
  <property fmtid="{D5CDD505-2E9C-101B-9397-08002B2CF9AE}" pid="5" name="version">
    <vt:lpwstr>0.2</vt:lpwstr>
  </property>
</Properties>
</file>