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 — Database Design</w:t>
      </w:r>
    </w:p>
    <w:p>
      <w:pPr>
        <w:pStyle w:val="Subtitle"/>
      </w:pPr>
      <w:r>
        <w:t xml:space="preserve">وثيق — تصميم قاعدة 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ERD v0.1 (five schemas), data dictionary, index plan, retention notes (roadmap step 0.5)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Everything in this version is</w:t>
      </w:r>
      <w:r>
        <w:t xml:space="preserve"> </w:t>
      </w:r>
      <w:r>
        <w:rPr>
          <w:i/>
          <w:iCs/>
        </w:rPr>
        <w:t xml:space="preserve">Planned</w:t>
      </w:r>
      <w:r>
        <w:t xml:space="preserve">: no migration exists yet. The migrations log (§ 6) is</w:t>
      </w:r>
      <w:r>
        <w:t xml:space="preserve"> </w:t>
      </w:r>
      <w:r>
        <w:t xml:space="preserve">appended in the same commit as each migration from Phase 1 on.</w:t>
      </w:r>
    </w:p>
    <w:bookmarkEnd w:id="9"/>
    <w:bookmarkStart w:id="10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One database,</w:t>
            </w:r>
            <w:r>
              <w:t xml:space="preserve"> </w:t>
            </w:r>
            <w:r>
              <w:rPr>
                <w:b/>
                <w:bCs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DB3</w:t>
            </w:r>
          </w:p>
        </w:tc>
        <w:tc>
          <w:tcPr/>
          <w:p>
            <w:pPr>
              <w:pStyle w:val="Compac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DB4</w:t>
            </w:r>
          </w:p>
        </w:tc>
        <w:tc>
          <w:tcPr/>
          <w:p>
            <w:pPr>
              <w:pStyle w:val="Compac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DB5</w:t>
            </w:r>
          </w:p>
        </w:tc>
        <w:tc>
          <w:tcPr/>
          <w:p>
            <w:pPr>
              <w:pStyle w:val="Compac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DB6</w:t>
            </w:r>
          </w:p>
        </w:tc>
        <w:tc>
          <w:tcPr/>
          <w:p>
            <w:pPr>
              <w:pStyle w:val="Compac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DB7</w:t>
            </w:r>
          </w:p>
        </w:tc>
        <w:tc>
          <w:tcPr/>
          <w:p>
            <w:pPr>
              <w:pStyle w:val="Compac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</w:pPr>
            <w:r>
              <w:t xml:space="preserve">SRS NFR-SEC-001, NFR-PRV-001</w:t>
            </w:r>
          </w:p>
        </w:tc>
      </w:tr>
    </w:tbl>
    <w:bookmarkEnd w:id="10"/>
    <w:bookmarkStart w:id="14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12" name="Picture"/>
            <a:graphic>
              <a:graphicData uri="http://schemas.openxmlformats.org/drawingml/2006/picture">
                <pic:pic>
                  <pic:nvPicPr>
                    <pic:cNvPr descr="assets/er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“no FK”</w:t>
      </w:r>
      <w:r>
        <w:t xml:space="preserve"> </w:t>
      </w:r>
      <w:r>
        <w:t xml:space="preserve">relations cross a schema boundary and are enforced in code (DB2).</w:t>
      </w:r>
    </w:p>
    <w:bookmarkEnd w:id="14"/>
    <w:bookmarkStart w:id="37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15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15"/>
    <w:bookmarkStart w:id="22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16" w:name="documents.documenttype-e-documenttype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NameAr</w:t>
            </w:r>
          </w:p>
        </w:tc>
        <w:tc>
          <w:tcPr/>
          <w:p>
            <w:pPr>
              <w:pStyle w:val="Compac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NameEn</w:t>
            </w:r>
          </w:p>
        </w:tc>
        <w:tc>
          <w:tcPr/>
          <w:p>
            <w:pPr>
              <w:pStyle w:val="Compac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documents.holder-e-holder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FullName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BirthDate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IsSelf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Exactly one per user (filtered UQ on UserId where IsSelf=1)</w:t>
            </w:r>
          </w:p>
        </w:tc>
      </w:tr>
    </w:tbl>
    <w:bookmarkEnd w:id="17"/>
    <w:bookmarkStart w:id="18" w:name="documents.document-e-document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ExpiryDate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object in domain;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code (FR-DOC-003)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IX_Document_OwnerUserId_ExpiryDate</w:t>
      </w:r>
      <w:r>
        <w:t xml:space="preserve"> </w:t>
      </w:r>
      <w:r>
        <w:t xml:space="preserve">(timeline query, NFR-PRF-001),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18"/>
    <w:bookmarkStart w:id="19" w:name="documents.attachment-e-attachment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BlobKey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MimeType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OcrText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IsEncrypted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De-duplication and integrity</w:t>
            </w:r>
          </w:p>
        </w:tc>
      </w:tr>
    </w:tbl>
    <w:bookmarkEnd w:id="19"/>
    <w:bookmarkStart w:id="20" w:name="X23ad5de2e0180b8fc622d7278a61348396a4a3d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Attachment;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RawJson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/>
          <w:iCs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TokenHash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AccessCount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6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23" w:name="reminders.reminderrule-e-reminderrule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OffsetsDays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QuietFrom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QuietTo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TimeZoneId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23"/>
    <w:bookmarkStart w:id="24" w:name="reminders.reminder-e-reminde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OffsetDays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DueDate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24"/>
    <w:bookmarkStart w:id="25" w:name="reminders.deliverylog-e-deliverylog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Succeeded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End w:id="26"/>
    <w:bookmarkStart w:id="32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27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TitleAr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TitleEn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Fees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Null = draft</w:t>
            </w:r>
          </w:p>
        </w:tc>
      </w:tr>
    </w:tbl>
    <w:bookmarkEnd w:id="28"/>
    <w:bookmarkStart w:id="29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ResolvedAt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Admin action</w:t>
            </w:r>
          </w:p>
        </w:tc>
      </w:tr>
    </w:tbl>
    <w:bookmarkEnd w:id="31"/>
    <w:bookmarkEnd w:id="32"/>
    <w:bookmarkStart w:id="36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33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Detects file/DB drift</w:t>
            </w:r>
          </w:p>
        </w:tc>
      </w:tr>
    </w:tbl>
    <w:bookmarkEnd w:id="33"/>
    <w:bookmarkStart w:id="34" w:name="ai.usage-e-usage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TokensIn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TokensOut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34"/>
    <w:bookmarkStart w:id="35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/>
          <w:iCs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LastScore</w:t>
            </w:r>
          </w:p>
        </w:tc>
        <w:tc>
          <w:tcPr/>
          <w:p>
            <w:pPr>
              <w:pStyle w:val="Compac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LastRunAt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bookmarkStart w:id="38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</w:pPr>
            <w:r>
              <w:t xml:space="preserve">FR-DOC-008</w:t>
            </w:r>
          </w:p>
        </w:tc>
      </w:tr>
    </w:tbl>
    <w:bookmarkEnd w:id="38"/>
    <w:bookmarkStart w:id="39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None yet — first migration lands in Phase 1</w:t>
            </w:r>
          </w:p>
        </w:tc>
        <w:tc>
          <w:tcPr/>
          <w:p>
            <w:pPr>
              <w:pStyle w:val="Compact"/>
            </w:pPr>
            <w:r>
              <w:t xml:space="preserve">1.x</w:t>
            </w:r>
          </w:p>
        </w:tc>
      </w:tr>
    </w:tbl>
    <w:bookmarkEnd w:id="39"/>
    <w:bookmarkStart w:id="40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</w:pPr>
            <w:r>
              <w:t xml:space="preserve">14 days</w:t>
            </w:r>
          </w:p>
        </w:tc>
        <w:tc>
          <w:tcPr/>
          <w:p>
            <w:pPr>
              <w:pStyle w:val="Compac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40"/>
    <w:bookmarkStart w:id="41" w:name="open-points"/>
    <w:p>
      <w:pPr>
        <w:pStyle w:val="Heading1"/>
      </w:pPr>
      <w:r>
        <w:t xml:space="preserve">Open points</w:t>
      </w:r>
    </w:p>
    <w:p>
      <w:pPr>
        <w:pStyle w:val="Compact"/>
        <w:numPr>
          <w:ilvl w:val="0"/>
          <w:numId w:val="1001"/>
        </w:numPr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pStyle w:val="Compact"/>
        <w:numPr>
          <w:ilvl w:val="0"/>
          <w:numId w:val="1001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2026-08-27T11:00:34Z</dcterms:created>
  <dcterms:modified xsi:type="dcterms:W3CDTF">2026-08-27T11:00:34Z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</vt:lpwstr>
  </property>
</Properties>
</file>