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Wathiq</w:t>
      </w:r>
      <w:r>
        <w:t xml:space="preserve"> </w:t>
      </w:r>
      <w:r>
        <w:t xml:space="preserve">—</w:t>
      </w:r>
      <w:r>
        <w:t xml:space="preserve"> </w:t>
      </w:r>
      <w:r>
        <w:t xml:space="preserve">API</w:t>
      </w:r>
      <w:r>
        <w:t xml:space="preserve"> </w:t>
      </w:r>
      <w:r>
        <w:t xml:space="preserve">Reference</w:t>
      </w:r>
    </w:p>
    <w:p>
      <w:pPr>
        <w:pStyle w:val="Subtitle"/>
      </w:pPr>
      <w:r>
        <w:t xml:space="preserve">وثيق</w:t>
      </w:r>
      <w:r>
        <w:t xml:space="preserve"> </w:t>
      </w:r>
      <w:r>
        <w:t xml:space="preserve">—</w:t>
      </w:r>
      <w:r>
        <w:t xml:space="preserve"> </w:t>
      </w:r>
      <w:r>
        <w:t xml:space="preserve">مرجع</w:t>
      </w:r>
      <w:r>
        <w:t xml:space="preserve"> </w:t>
      </w:r>
      <w:r>
        <w:t xml:space="preserve">الواجهة</w:t>
      </w:r>
      <w:r>
        <w:t xml:space="preserve"> </w:t>
      </w:r>
      <w:r>
        <w:t xml:space="preserve">البرمجية</w:t>
      </w:r>
    </w:p>
    <w:p>
      <w:pPr>
        <w:pStyle w:val="Author"/>
      </w:pPr>
      <w:r>
        <w:t xml:space="preserve">Abdulsalam</w:t>
      </w:r>
    </w:p>
    <w:p>
      <w:pPr>
        <w:pStyle w:val="Date"/>
      </w:pPr>
      <w:r>
        <w:t xml:space="preserve">2026-08-27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version, written from the generated</w:t>
            </w:r>
            <w:r>
              <w:t xml:space="preserve"> </w:t>
            </w:r>
            <w:r>
              <w:rPr>
                <w:rStyle w:val="VerbatimChar"/>
              </w:rPr>
              <w:t xml:space="preserve">swagger.json</w:t>
            </w:r>
            <w:r>
              <w:t xml:space="preserve"> </w:t>
            </w:r>
            <w:r>
              <w:t xml:space="preserve">of the running host: auth, conventions, Documents module endpoints, error model, live examples (roadmap step 1.7)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Reminders module endpoints (rule singleton, upcoming list) from the regenerated spec; permission table extended (roadmap step 2.7)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attachment upload/download/delete endpoints from the regenerated spec (roadmap step 3.1)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Draft ·</w:t>
      </w:r>
      <w:r>
        <w:t xml:space="preserve"> </w:t>
      </w:r>
      <w:r>
        <w:rPr>
          <w:bCs/>
          <w:b/>
        </w:rPr>
        <w:t xml:space="preserve">Related:</w:t>
      </w:r>
      <w:r>
        <w:t xml:space="preserve"> </w:t>
      </w:r>
      <w:r>
        <w:t xml:space="preserve">SRS (</w:t>
      </w:r>
      <w:r>
        <w:rPr>
          <w:rStyle w:val="VerbatimChar"/>
        </w:rPr>
        <w:t xml:space="preserve">srs</w:t>
      </w:r>
      <w:r>
        <w:t xml:space="preserve">) FR-DOC/FR-IDM, Architecture (</w:t>
      </w:r>
      <w:r>
        <w:rPr>
          <w:rStyle w:val="VerbatimChar"/>
        </w:rPr>
        <w:t xml:space="preserve">architecture</w:t>
      </w:r>
      <w:r>
        <w:t xml:space="preserve">) D3/D7,</w:t>
      </w:r>
      <w:r>
        <w:t xml:space="preserve"> </w:t>
      </w:r>
      <w:r>
        <w:t xml:space="preserve">Database (</w:t>
      </w:r>
      <w:r>
        <w:rPr>
          <w:rStyle w:val="VerbatimChar"/>
        </w:rPr>
        <w:t xml:space="preserve">database</w:t>
      </w:r>
      <w:r>
        <w:t xml:space="preserve">).</w:t>
      </w:r>
      <w:r>
        <w:t xml:space="preserve"> </w:t>
      </w:r>
      <w:r>
        <w:t xml:space="preserve">This document describes the</w:t>
      </w:r>
      <w:r>
        <w:t xml:space="preserve"> </w:t>
      </w:r>
      <w:r>
        <w:rPr>
          <w:bCs/>
          <w:b/>
        </w:rPr>
        <w:t xml:space="preserve">actual</w:t>
      </w:r>
      <w:r>
        <w:t xml:space="preserve"> </w:t>
      </w:r>
      <w:r>
        <w:t xml:space="preserve">API surface: every endpoint listed here was taken from</w:t>
      </w:r>
      <w:r>
        <w:t xml:space="preserve"> </w:t>
      </w:r>
      <w:r>
        <w:rPr>
          <w:rStyle w:val="VerbatimChar"/>
        </w:rPr>
        <w:t xml:space="preserve">GET /swagger/v1/swagger.json</w:t>
      </w:r>
      <w:r>
        <w:t xml:space="preserve"> </w:t>
      </w:r>
      <w:r>
        <w:t xml:space="preserve">of the running host and exercised with real requests. Planned</w:t>
      </w:r>
      <w:r>
        <w:t xml:space="preserve"> </w:t>
      </w:r>
      <w:r>
        <w:t xml:space="preserve">endpoints are explicitly marked</w:t>
      </w:r>
      <w:r>
        <w:t xml:space="preserve"> </w:t>
      </w:r>
      <w:r>
        <w:rPr>
          <w:iCs/>
          <w:i/>
        </w:rPr>
        <w:t xml:space="preserve">Planned</w:t>
      </w:r>
      <w:r>
        <w:t xml:space="preserve">.</w:t>
      </w:r>
    </w:p>
    <w:bookmarkEnd w:id="20"/>
    <w:bookmarkStart w:id="21" w:name="overview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1. Overview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URL (dev)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https://localhost:44352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+ JSON, generated by ABP auto API controllers from application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OpenAPI 3.0.4 at</w:t>
            </w:r>
            <w:r>
              <w:t xml:space="preserve"> </w:t>
            </w:r>
            <w:r>
              <w:rPr>
                <w:rStyle w:val="VerbatimChar"/>
              </w:rPr>
              <w:t xml:space="preserve">/swagger/v1/swagger.json</w:t>
            </w:r>
            <w:r>
              <w:t xml:space="preserve">, Swagger UI at</w:t>
            </w:r>
            <w:r>
              <w:t xml:space="preserve"> </w:t>
            </w:r>
            <w:r>
              <w:rPr>
                <w:rStyle w:val="VerbatimChar"/>
              </w:rPr>
              <w:t xml:space="preserve">/swagger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doc</w:t>
            </w:r>
            <w:r>
              <w:t xml:space="preserve"> </w:t>
            </w:r>
            <w:r>
              <w:rPr>
                <w:rStyle w:val="VerbatimChar"/>
              </w:rPr>
              <w:t xml:space="preserve">v1</w:t>
            </w:r>
            <w:r>
              <w:t xml:space="preserve"> </w:t>
            </w:r>
            <w:r>
              <w:t xml:space="preserve">(no URL versioning yet)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(14 Documents + 3 Reminders module, 35 ABP infrastructure: account, identity admin, permissions, settings)</w:t>
            </w:r>
          </w:p>
        </w:tc>
      </w:tr>
    </w:tbl>
    <w:p>
      <w:pPr>
        <w:pStyle w:val="BodyText"/>
      </w:pPr>
      <w:r>
        <w:t xml:space="preserve">The API is</w:t>
      </w:r>
      <w:r>
        <w:t xml:space="preserve"> </w:t>
      </w:r>
      <w:r>
        <w:rPr>
          <w:bCs/>
          <w:b/>
        </w:rPr>
        <w:t xml:space="preserve">self-describing</w:t>
      </w:r>
      <w:r>
        <w:t xml:space="preserve"> </w:t>
      </w:r>
      <w:r>
        <w:t xml:space="preserve">twice over: OpenAPI for any client, plus ABP’s own</w:t>
      </w:r>
      <w:r>
        <w:t xml:space="preserve"> </w:t>
      </w:r>
      <w:r>
        <w:rPr>
          <w:rStyle w:val="VerbatimChar"/>
        </w:rPr>
        <w:t xml:space="preserve">GET /api/abp/api-definition</w:t>
      </w:r>
      <w:r>
        <w:t xml:space="preserve"> </w:t>
      </w:r>
      <w:r>
        <w:t xml:space="preserve">(used by ABP client proxy generators) and</w:t>
      </w:r>
      <w:r>
        <w:t xml:space="preserve"> </w:t>
      </w:r>
      <w:r>
        <w:rPr>
          <w:rStyle w:val="VerbatimChar"/>
        </w:rPr>
        <w:t xml:space="preserve">GET /api/abp/application-configuration</w:t>
      </w:r>
      <w:r>
        <w:t xml:space="preserve"> </w:t>
      </w:r>
      <w:r>
        <w:t xml:space="preserve">(current user, granted permissions, localization texts,</w:t>
      </w:r>
      <w:r>
        <w:t xml:space="preserve"> </w:t>
      </w:r>
      <w:r>
        <w:t xml:space="preserve">settings — the Angular portal bootstraps from this single call).</w:t>
      </w:r>
    </w:p>
    <w:bookmarkEnd w:id="21"/>
    <w:bookmarkStart w:id="25" w:name="authenticatio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2. Authentication</w:t>
      </w:r>
    </w:p>
    <w:p>
      <w:pPr>
        <w:pStyle w:val="FirstParagraph"/>
      </w:pPr>
      <w:r>
        <w:t xml:space="preserve">OpenIddict runs</w:t>
      </w:r>
      <w:r>
        <w:t xml:space="preserve"> </w:t>
      </w:r>
      <w:r>
        <w:rPr>
          <w:bCs/>
          <w:b/>
        </w:rPr>
        <w:t xml:space="preserve">inside the host</w:t>
      </w:r>
      <w:r>
        <w:t xml:space="preserve"> </w:t>
      </w:r>
      <w:r>
        <w:t xml:space="preserve">(no separate identity server). Issuer = base URL.</w:t>
      </w:r>
    </w:p>
    <w:bookmarkStart w:id="22" w:name="client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2.1 Clients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code (PKCE), password, refresh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Angular portal, Flutter app,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Wathiq_Swagger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code (PKCE)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Swagger UI</w:t>
            </w:r>
            <w:r>
              <w:t xml:space="preserve"> </w:t>
            </w:r>
            <w:r>
              <w:t xml:space="preserve">“</w:t>
            </w:r>
            <w:r>
              <w:t xml:space="preserve">Authorize</w:t>
            </w:r>
            <w:r>
              <w:t xml:space="preserve">”</w:t>
            </w:r>
            <w:r>
              <w:t xml:space="preserve"> </w:t>
            </w:r>
            <w:r>
              <w:t xml:space="preserve">button</w:t>
            </w:r>
          </w:p>
        </w:tc>
      </w:tr>
    </w:tbl>
    <w:p>
      <w:pPr>
        <w:pStyle w:val="BodyText"/>
      </w:pPr>
      <w:r>
        <w:t xml:space="preserve">Scope to request:</w:t>
      </w:r>
      <w:r>
        <w:t xml:space="preserve"> </w:t>
      </w:r>
      <w:r>
        <w:rPr>
          <w:rStyle w:val="VerbatimChar"/>
        </w:rPr>
        <w:t xml:space="preserve">Wathiq</w:t>
      </w:r>
      <w:r>
        <w:t xml:space="preserve"> </w:t>
      </w:r>
      <w:r>
        <w:t xml:space="preserve">(audience</w:t>
      </w:r>
      <w:r>
        <w:t xml:space="preserve"> </w:t>
      </w:r>
      <w:r>
        <w:rPr>
          <w:rStyle w:val="VerbatimChar"/>
        </w:rPr>
        <w:t xml:space="preserve">Wathiq</w:t>
      </w:r>
      <w:r>
        <w:t xml:space="preserve">); add</w:t>
      </w:r>
      <w:r>
        <w:t xml:space="preserve"> </w:t>
      </w:r>
      <w:r>
        <w:rPr>
          <w:rStyle w:val="VerbatimChar"/>
        </w:rPr>
        <w:t xml:space="preserve">offline_access</w:t>
      </w:r>
      <w:r>
        <w:t xml:space="preserve"> </w:t>
      </w:r>
      <w:r>
        <w:t xml:space="preserve">for a refresh token.</w:t>
      </w:r>
    </w:p>
    <w:bookmarkEnd w:id="22"/>
    <w:bookmarkStart w:id="23" w:name="Xcec439a8539ac3c91fa3d12c7aeace97db4f924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2.2 Getting a token (password grant, dev/testing)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https://localhost:44352/connect/token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"grant_type=password&amp;client_id=Wathiq_App&amp;scope=Wathiq"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"username=salem&amp;password=***"</w:t>
      </w:r>
      <w:r>
        <w:br/>
      </w:r>
      <w:r>
        <w:rPr>
          <w:rStyle w:val="CommentTok"/>
        </w:rPr>
        <w:t xml:space="preserve"># → { "access_token": "...", "token_type": "Bearer", "expires_in": 3600 }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https://localhost:44352/api/documents/documents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&lt;access_token&gt;"</w:t>
      </w:r>
    </w:p>
    <w:p>
      <w:pPr>
        <w:pStyle w:val="FirstParagraph"/>
      </w:pPr>
      <w:r>
        <w:t xml:space="preserve">The production clients use authorization code + PKCE; the password grant stays for local tools</w:t>
      </w:r>
      <w:r>
        <w:t xml:space="preserve"> </w:t>
      </w:r>
      <w:r>
        <w:t xml:space="preserve">and integration tests. Self-registration is</w:t>
      </w:r>
      <w:r>
        <w:t xml:space="preserve"> </w:t>
      </w:r>
      <w:r>
        <w:rPr>
          <w:rStyle w:val="VerbatimChar"/>
        </w:rPr>
        <w:t xml:space="preserve">POST /api/account/register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appName: "Wathiq_App"</w:t>
      </w:r>
      <w:r>
        <w:t xml:space="preserve">).</w:t>
      </w:r>
    </w:p>
    <w:bookmarkEnd w:id="23"/>
    <w:bookmarkStart w:id="24" w:name="permissions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2.3 Permissions</w:t>
      </w:r>
    </w:p>
    <w:p>
      <w:pPr>
        <w:pStyle w:val="FirstParagraph"/>
      </w:pPr>
      <w:r>
        <w:t xml:space="preserve">Every Documents action checks an ABP permission (defined in</w:t>
      </w:r>
      <w:r>
        <w:t xml:space="preserve"> </w:t>
      </w:r>
      <w:r>
        <w:rPr>
          <w:rStyle w:val="VerbatimChar"/>
        </w:rPr>
        <w:t xml:space="preserve">DocumentsPermissionDefinitionProvider</w:t>
      </w:r>
      <w:r>
        <w:t xml:space="preserve">, granted per role in</w:t>
      </w:r>
      <w:r>
        <w:t xml:space="preserve"> </w:t>
      </w:r>
      <w:r>
        <w:rPr>
          <w:rStyle w:val="VerbatimChar"/>
        </w:rPr>
        <w:t xml:space="preserve">AbpPermissionGrants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Granted to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(default role)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Granted to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WathiqDocuments.DocumentTypes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WathiqDocuments.Holders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.Create/.Update/.Delete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WathiqDocuments.Documents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.Create/.Update/.Delete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WathiqReminders.Rule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.Update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WathiqReminders.Reminders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role is seeded with</w:t>
      </w:r>
      <w:r>
        <w:t xml:space="preserve"> </w:t>
      </w:r>
      <w:r>
        <w:rPr>
          <w:rStyle w:val="VerbatimChar"/>
        </w:rPr>
        <w:t xml:space="preserve">IsDefault = true</w:t>
      </w:r>
      <w:r>
        <w:t xml:space="preserve">, so</w:t>
      </w:r>
      <w:r>
        <w:t xml:space="preserve"> </w:t>
      </w:r>
      <w:r>
        <w:rPr>
          <w:bCs/>
          <w:b/>
        </w:rPr>
        <w:t xml:space="preserve">every self-registered account gets these</w:t>
      </w:r>
      <w:r>
        <w:rPr>
          <w:bCs/>
          <w:b/>
        </w:rPr>
        <w:t xml:space="preserve"> </w:t>
      </w:r>
      <w:r>
        <w:rPr>
          <w:bCs/>
          <w:b/>
        </w:rPr>
        <w:t xml:space="preserve">permissions automatically</w:t>
      </w:r>
      <w:r>
        <w:t xml:space="preserve"> </w:t>
      </w:r>
      <w:r>
        <w:t xml:space="preserve">— no admin action needed. Data access is additionally</w:t>
      </w:r>
      <w:r>
        <w:t xml:space="preserve"> </w:t>
      </w:r>
      <w:r>
        <w:rPr>
          <w:bCs/>
          <w:b/>
        </w:rPr>
        <w:t xml:space="preserve">owner-scoped</w:t>
      </w:r>
      <w:r>
        <w:t xml:space="preserve">: a permission lets you act on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rows only (see §3.4).</w:t>
      </w:r>
    </w:p>
    <w:bookmarkEnd w:id="24"/>
    <w:bookmarkEnd w:id="25"/>
    <w:bookmarkStart w:id="31" w:name="convention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3. Conventions</w:t>
      </w:r>
    </w:p>
    <w:bookmarkStart w:id="26" w:name="serialization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3.1 Serialization</w:t>
      </w:r>
    </w:p>
    <w:p>
      <w:pPr>
        <w:numPr>
          <w:ilvl w:val="0"/>
          <w:numId w:val="1001"/>
        </w:numPr>
        <w:pStyle w:val="Compact"/>
      </w:pPr>
      <w:r>
        <w:t xml:space="preserve">JSON,</w:t>
      </w:r>
      <w:r>
        <w:t xml:space="preserve"> </w:t>
      </w:r>
      <w:r>
        <w:rPr>
          <w:rStyle w:val="VerbatimChar"/>
        </w:rPr>
        <w:t xml:space="preserve">camelCase</w:t>
      </w:r>
      <w:r>
        <w:t xml:space="preserve"> </w:t>
      </w:r>
      <w:r>
        <w:t xml:space="preserve">property names.</w:t>
      </w:r>
    </w:p>
    <w:p>
      <w:pPr>
        <w:numPr>
          <w:ilvl w:val="0"/>
          <w:numId w:val="1001"/>
        </w:numPr>
        <w:pStyle w:val="Compact"/>
      </w:pPr>
      <w:r>
        <w:t xml:space="preserve">Calendar dates (</w:t>
      </w:r>
      <w:r>
        <w:rPr>
          <w:rStyle w:val="VerbatimChar"/>
        </w:rPr>
        <w:t xml:space="preserve">issueDate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birthDate</w:t>
      </w:r>
      <w:r>
        <w:t xml:space="preserve">) are plain dates:</w:t>
      </w:r>
      <w:r>
        <w:t xml:space="preserve"> </w:t>
      </w:r>
      <w:r>
        <w:rPr>
          <w:rStyle w:val="VerbatimChar"/>
        </w:rPr>
        <w:t xml:space="preserve">"2030-09-01"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DateOnly</w:t>
      </w:r>
      <w:r>
        <w:t xml:space="preserve"> </w:t>
      </w:r>
      <w:r>
        <w:t xml:space="preserve">server-side — no time, no time zone, per DB6). Instants (</w:t>
      </w:r>
      <w:r>
        <w:rPr>
          <w:rStyle w:val="VerbatimChar"/>
        </w:rPr>
        <w:t xml:space="preserve">creationTime</w:t>
      </w:r>
      <w:r>
        <w:t xml:space="preserve">) are</w:t>
      </w:r>
      <w:r>
        <w:t xml:space="preserve"> </w:t>
      </w:r>
      <w:r>
        <w:t xml:space="preserve">ISO-8601 with offset.</w:t>
      </w:r>
    </w:p>
    <w:p>
      <w:pPr>
        <w:numPr>
          <w:ilvl w:val="0"/>
          <w:numId w:val="1001"/>
        </w:numPr>
        <w:pStyle w:val="Compact"/>
      </w:pPr>
      <w:r>
        <w:t xml:space="preserve">Enums serialize as</w:t>
      </w:r>
      <w:r>
        <w:t xml:space="preserve"> </w:t>
      </w:r>
      <w:r>
        <w:rPr>
          <w:bCs/>
          <w:b/>
        </w:rPr>
        <w:t xml:space="preserve">integers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DocumentStatus</w:t>
      </w:r>
      <w:r>
        <w:t xml:space="preserve">: 0 Active · 1 Expired · 2 Renewed · 3 Archived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HolderRelation</w:t>
      </w:r>
      <w:r>
        <w:t xml:space="preserve">: 0 Self · 1 Spouse · 2 Child · 3 Parent · 4 Other</w:t>
      </w:r>
    </w:p>
    <w:bookmarkEnd w:id="26"/>
    <w:bookmarkStart w:id="27" w:name="paging-and-list-envelope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3.2 Paging and list envelopes</w:t>
      </w:r>
    </w:p>
    <w:p>
      <w:pPr>
        <w:pStyle w:val="FirstParagraph"/>
      </w:pPr>
      <w:r>
        <w:t xml:space="preserve">List endpoints take</w:t>
      </w:r>
      <w:r>
        <w:t xml:space="preserve"> </w:t>
      </w:r>
      <w:r>
        <w:rPr>
          <w:rStyle w:val="VerbatimChar"/>
        </w:rPr>
        <w:t xml:space="preserve">SkipCount</w:t>
      </w:r>
      <w:r>
        <w:t xml:space="preserve"> </w:t>
      </w:r>
      <w:r>
        <w:t xml:space="preserve">(default 0) and</w:t>
      </w:r>
      <w:r>
        <w:t xml:space="preserve"> </w:t>
      </w:r>
      <w:r>
        <w:rPr>
          <w:rStyle w:val="VerbatimChar"/>
        </w:rPr>
        <w:t xml:space="preserve">MaxResultCount</w:t>
      </w:r>
      <w:r>
        <w:t xml:space="preserve"> </w:t>
      </w:r>
      <w:r>
        <w:t xml:space="preserve">(default 10, max 1000) as query</w:t>
      </w:r>
      <w:r>
        <w:t xml:space="preserve"> </w:t>
      </w:r>
      <w:r>
        <w:t xml:space="preserve">parameters and return</w:t>
      </w:r>
      <w:r>
        <w:t xml:space="preserve"> </w:t>
      </w:r>
      <w:r>
        <w:rPr>
          <w:rStyle w:val="VerbatimChar"/>
        </w:rPr>
        <w:t xml:space="preserve">{ "totalCount": n, "items": [...] }</w:t>
      </w:r>
      <w:r>
        <w:t xml:space="preserve">. Small global lists (document types,</w:t>
      </w:r>
      <w:r>
        <w:t xml:space="preserve"> </w:t>
      </w:r>
      <w:r>
        <w:t xml:space="preserve">holders) return</w:t>
      </w:r>
      <w:r>
        <w:t xml:space="preserve"> </w:t>
      </w:r>
      <w:r>
        <w:rPr>
          <w:rStyle w:val="VerbatimChar"/>
        </w:rPr>
        <w:t xml:space="preserve">{ "items": [...] }</w:t>
      </w:r>
      <w:r>
        <w:t xml:space="preserve"> </w:t>
      </w:r>
      <w:r>
        <w:t xml:space="preserve">without paging. Document lists are sorted</w:t>
      </w:r>
      <w:r>
        <w:t xml:space="preserve"> </w:t>
      </w:r>
      <w:r>
        <w:rPr>
          <w:bCs/>
          <w:b/>
        </w:rPr>
        <w:t xml:space="preserve">soonest expiry</w:t>
      </w:r>
      <w:r>
        <w:rPr>
          <w:bCs/>
          <w:b/>
        </w:rPr>
        <w:t xml:space="preserve"> </w:t>
      </w:r>
      <w:r>
        <w:rPr>
          <w:bCs/>
          <w:b/>
        </w:rPr>
        <w:t xml:space="preserve">first</w:t>
      </w:r>
      <w:r>
        <w:t xml:space="preserve">, documents without an expiry last, then newest first.</w:t>
      </w:r>
    </w:p>
    <w:bookmarkEnd w:id="27"/>
    <w:bookmarkStart w:id="28" w:name="localization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3.3 Localization</w:t>
      </w:r>
    </w:p>
    <w:p>
      <w:pPr>
        <w:pStyle w:val="FirstParagraph"/>
      </w:pPr>
      <w:r>
        <w:t xml:space="preserve">Send</w:t>
      </w:r>
      <w:r>
        <w:t xml:space="preserve"> </w:t>
      </w:r>
      <w:r>
        <w:rPr>
          <w:rStyle w:val="VerbatimChar"/>
        </w:rPr>
        <w:t xml:space="preserve">Accept-Language: ar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en</w:t>
      </w:r>
      <w:r>
        <w:t xml:space="preserve">) — error messages and localized texts come back in that</w:t>
      </w:r>
      <w:r>
        <w:t xml:space="preserve"> </w:t>
      </w:r>
      <w:r>
        <w:t xml:space="preserve">language. Bilingual data (document type names) always ships both</w:t>
      </w:r>
      <w:r>
        <w:t xml:space="preserve"> </w:t>
      </w:r>
      <w:r>
        <w:rPr>
          <w:rStyle w:val="VerbatimChar"/>
        </w:rPr>
        <w:t xml:space="preserve">nameAr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nameEn</w:t>
      </w:r>
      <w:r>
        <w:t xml:space="preserve"> </w:t>
      </w:r>
      <w:r>
        <w:t xml:space="preserve">in one</w:t>
      </w:r>
      <w:r>
        <w:t xml:space="preserve"> </w:t>
      </w:r>
      <w:r>
        <w:t xml:space="preserve">response; the client picks at render time.</w:t>
      </w:r>
    </w:p>
    <w:bookmarkEnd w:id="28"/>
    <w:bookmarkStart w:id="29" w:name="ownership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3.4 Ownership</w:t>
      </w:r>
    </w:p>
    <w:p>
      <w:pPr>
        <w:pStyle w:val="FirstParagraph"/>
      </w:pPr>
      <w:r>
        <w:t xml:space="preserve">All holder and document rows are filtered by the authenticated user. Requesting another user’s</w:t>
      </w:r>
      <w:r>
        <w:t xml:space="preserve"> </w:t>
      </w:r>
      <w:r>
        <w:t xml:space="preserve">row by id returns</w:t>
      </w:r>
      <w:r>
        <w:t xml:space="preserve"> </w:t>
      </w:r>
      <w:r>
        <w:rPr>
          <w:bCs/>
          <w:b/>
        </w:rPr>
        <w:t xml:space="preserve">404</w:t>
      </w:r>
      <w:r>
        <w:t xml:space="preserve">, never 403 — the API must not confirm that a guessed id exists.</w:t>
      </w:r>
    </w:p>
    <w:bookmarkEnd w:id="29"/>
    <w:bookmarkStart w:id="30" w:name="unauthenticated-requests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3.5 Unauthenticated requests</w:t>
      </w:r>
    </w:p>
    <w:p>
      <w:pPr>
        <w:pStyle w:val="FirstParagraph"/>
      </w:pPr>
      <w:r>
        <w:t xml:space="preserve">API clients (with</w:t>
      </w:r>
      <w:r>
        <w:t xml:space="preserve"> </w:t>
      </w:r>
      <w:r>
        <w:rPr>
          <w:rStyle w:val="VerbatimChar"/>
        </w:rPr>
        <w:t xml:space="preserve">Accept: application/json</w:t>
      </w:r>
      <w:r>
        <w:t xml:space="preserve">) get</w:t>
      </w:r>
      <w:r>
        <w:t xml:space="preserve"> </w:t>
      </w:r>
      <w:r>
        <w:rPr>
          <w:bCs/>
          <w:b/>
        </w:rPr>
        <w:t xml:space="preserve">401</w:t>
      </w:r>
      <w:r>
        <w:t xml:space="preserve">; browser-style requests are redirected</w:t>
      </w:r>
      <w:r>
        <w:t xml:space="preserve"> </w:t>
      </w:r>
      <w:r>
        <w:t xml:space="preserve">(302) to the hosted login page.</w:t>
      </w:r>
    </w:p>
    <w:bookmarkEnd w:id="30"/>
    <w:bookmarkEnd w:id="31"/>
    <w:bookmarkStart w:id="37" w:name="documents-module-endpoint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4. Documents module endpoints</w:t>
      </w:r>
    </w:p>
    <w:p>
      <w:pPr>
        <w:pStyle w:val="FirstParagraph"/>
      </w:pPr>
      <w:r>
        <w:t xml:space="preserve">Route root is</w:t>
      </w:r>
      <w:r>
        <w:t xml:space="preserve"> </w:t>
      </w:r>
      <w:r>
        <w:rPr>
          <w:rStyle w:val="VerbatimChar"/>
        </w:rPr>
        <w:t xml:space="preserve">/api/documents/*</w:t>
      </w:r>
      <w:r>
        <w:t xml:space="preserve"> </w:t>
      </w:r>
      <w:r>
        <w:t xml:space="preserve">(module name), resources are plural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document-types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holders</w:t>
      </w:r>
      <w:r>
        <w:t xml:space="preserve">).</w:t>
      </w:r>
    </w:p>
    <w:bookmarkStart w:id="32" w:name="document-types-catalogue-fr-doc-001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4.1 Document types (catalogue, FR-DOC-001)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/api/documents/document-types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WathiqDocuments.DocumentTypes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catalogue entries, sorted by</w:t>
            </w:r>
            <w:r>
              <w:t xml:space="preserve"> </w:t>
            </w:r>
            <w:r>
              <w:rPr>
                <w:rStyle w:val="VerbatimChar"/>
              </w:rPr>
              <w:t xml:space="preserve">sortOrder</w:t>
            </w:r>
            <w:r>
              <w:t xml:space="preserve">. Read-only (admin curation is</w:t>
            </w:r>
            <w:r>
              <w:t xml:space="preserve"> </w:t>
            </w:r>
            <w:r>
              <w:rPr>
                <w:iCs/>
                <w:i/>
              </w:rPr>
              <w:t xml:space="preserve">Planned</w:t>
            </w:r>
            <w:r>
              <w:t xml:space="preserve">, Phase 7)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DocumentTypeDto</w:t>
      </w:r>
      <w:r>
        <w:t xml:space="preserve">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PASSPORT</w:t>
      </w:r>
      <w:r>
        <w:t xml:space="preserve">),</w:t>
      </w:r>
      <w:r>
        <w:t xml:space="preserve"> </w:t>
      </w:r>
      <w:r>
        <w:rPr>
          <w:rStyle w:val="VerbatimChar"/>
        </w:rPr>
        <w:t xml:space="preserve">nameAr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defaultValidityMonths?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sortOrder</w:t>
      </w:r>
      <w:r>
        <w:t xml:space="preserve">.</w:t>
      </w:r>
    </w:p>
    <w:bookmarkEnd w:id="32"/>
    <w:bookmarkStart w:id="33" w:name="holders-fr-doc-007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4.2 Holders (FR-DOC-007)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/api/documents/holders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Caller’s holders; creates the</w:t>
            </w:r>
            <w:r>
              <w:t xml:space="preserve"> </w:t>
            </w:r>
            <w:r>
              <w:rPr>
                <w:iCs/>
                <w:i/>
              </w:rPr>
              <w:t xml:space="preserve">self</w:t>
            </w:r>
            <w:r>
              <w:t xml:space="preserve"> </w:t>
            </w:r>
            <w:r>
              <w:t xml:space="preserve">holder on first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/api/documents/holders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…Holders.Create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 family member (</w:t>
            </w:r>
            <w:r>
              <w:rPr>
                <w:rStyle w:val="VerbatimChar"/>
              </w:rPr>
              <w:t xml:space="preserve">relation</w:t>
            </w:r>
            <w:r>
              <w:t xml:space="preserve"> </w:t>
            </w:r>
            <w:r>
              <w:t xml:space="preserve">≠ Self — the self holder is automatic)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/api/documents/holders/{id}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fullName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birthDate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/api/documents/holders/{id}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…Holders.Delete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 for the self holder and for holders that still have documents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CreateHolderDto</w:t>
      </w:r>
      <w:r>
        <w:t xml:space="preserve">:</w:t>
      </w:r>
      <w:r>
        <w:t xml:space="preserve"> </w:t>
      </w:r>
      <w:r>
        <w:rPr>
          <w:rStyle w:val="VerbatimChar"/>
        </w:rPr>
        <w:t xml:space="preserve">fullName</w:t>
      </w:r>
      <w:r>
        <w:t xml:space="preserve"> </w:t>
      </w:r>
      <w:r>
        <w:t xml:space="preserve">(required, ≤256),</w:t>
      </w:r>
      <w:r>
        <w:t xml:space="preserve"> </w:t>
      </w:r>
      <w:r>
        <w:rPr>
          <w:rStyle w:val="VerbatimChar"/>
        </w:rPr>
        <w:t xml:space="preserve">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birthDate?</w:t>
      </w:r>
      <w:r>
        <w:t xml:space="preserve">.</w:t>
      </w:r>
    </w:p>
    <w:bookmarkEnd w:id="33"/>
    <w:bookmarkStart w:id="34" w:name="documents-fr-doc-002005006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4.3 Documents (FR-DOC-002/005/006)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Paged list; filters:</w:t>
            </w:r>
            <w:r>
              <w:t xml:space="preserve"> </w:t>
            </w:r>
            <w:r>
              <w:rPr>
                <w:rStyle w:val="VerbatimChar"/>
              </w:rPr>
              <w:t xml:space="preserve">HolderId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DocumentTypeId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Create; validates holder ownership and active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/api/documents/documents/{id}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expiryDate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/api/documents/documents/{id}/renew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FR-DOC-006: new validity, keeps</w:t>
            </w:r>
            <w:r>
              <w:t xml:space="preserve"> </w:t>
            </w:r>
            <w:r>
              <w:rPr>
                <w:rStyle w:val="VerbatimChar"/>
              </w:rPr>
              <w:t xml:space="preserve">previousExpiryDate</w:t>
            </w:r>
            <w:r>
              <w:t xml:space="preserve">, status back to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/api/documents/documents/{id}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delete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CreateDocumentDto</w:t>
      </w:r>
      <w:r>
        <w:t xml:space="preserve">:</w:t>
      </w:r>
      <w:r>
        <w:t xml:space="preserve"> </w:t>
      </w:r>
      <w:r>
        <w:rPr>
          <w:rStyle w:val="VerbatimChar"/>
        </w:rPr>
        <w:t xml:space="preserve">holderId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documentTypeId</w:t>
      </w:r>
      <w:r>
        <w:t xml:space="preserve"> </w:t>
      </w:r>
      <w:r>
        <w:t xml:space="preserve">(both required),</w:t>
      </w:r>
      <w:r>
        <w:t xml:space="preserve"> </w:t>
      </w:r>
      <w:r>
        <w:rPr>
          <w:rStyle w:val="VerbatimChar"/>
        </w:rPr>
        <w:t xml:space="preserve">number?</w:t>
      </w:r>
      <w:r>
        <w:t xml:space="preserve"> </w:t>
      </w:r>
      <w:r>
        <w:t xml:space="preserve">(≤64),</w:t>
      </w:r>
      <w:r>
        <w:t xml:space="preserve"> </w:t>
      </w:r>
      <w:r>
        <w:rPr>
          <w:rStyle w:val="VerbatimChar"/>
        </w:rPr>
        <w:t xml:space="preserve">issueDate?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expiryDate?</w:t>
      </w:r>
      <w:r>
        <w:t xml:space="preserve"> </w:t>
      </w:r>
      <w:r>
        <w:t xml:space="preserve">(expiry ≥ issue),</w:t>
      </w:r>
      <w:r>
        <w:t xml:space="preserve"> </w:t>
      </w:r>
      <w:r>
        <w:rPr>
          <w:rStyle w:val="VerbatimChar"/>
        </w:rPr>
        <w:t xml:space="preserve">notes?</w:t>
      </w:r>
      <w:r>
        <w:t xml:space="preserve"> </w:t>
      </w:r>
      <w:r>
        <w:t xml:space="preserve">(≤1024).</w:t>
      </w:r>
      <w:r>
        <w:t xml:space="preserve"> </w:t>
      </w:r>
      <w:r>
        <w:rPr>
          <w:rStyle w:val="VerbatimChar"/>
        </w:rPr>
        <w:t xml:space="preserve">RenewDocumentDto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</w:t>
      </w:r>
      <w:r>
        <w:t xml:space="preserve"> </w:t>
      </w:r>
      <w:r>
        <w:t xml:space="preserve">(required).</w:t>
      </w:r>
    </w:p>
    <w:p>
      <w:pPr>
        <w:pStyle w:val="BodyText"/>
      </w:pPr>
      <w:r>
        <w:rPr>
          <w:rStyle w:val="VerbatimChar"/>
        </w:rPr>
        <w:t xml:space="preserve">DocumentDto</w:t>
      </w:r>
      <w:r>
        <w:t xml:space="preserve"> </w:t>
      </w:r>
      <w:r>
        <w:t xml:space="preserve">(response):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documentTypeId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number?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notes?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previousExpiryDate?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daysUntilExpiry?</w:t>
      </w:r>
      <w:r>
        <w:t xml:space="preserve"> </w:t>
      </w:r>
      <w:r>
        <w:t xml:space="preserve">(server-computed; negative = already expired; null = no expiry known),</w:t>
      </w:r>
      <w:r>
        <w:t xml:space="preserve"> </w:t>
      </w:r>
      <w:r>
        <w:rPr>
          <w:rStyle w:val="VerbatimChar"/>
        </w:rPr>
        <w:t xml:space="preserve">creationTime</w:t>
      </w:r>
      <w:r>
        <w:t xml:space="preserve">.</w:t>
      </w:r>
    </w:p>
    <w:bookmarkEnd w:id="34"/>
    <w:bookmarkStart w:id="35" w:name="attachments-fr-doc-004-api-part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4.4 Attachments (FR-DOC-004, API part)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/api/documents/documents/{id}/upload-attachment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Multipart form field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 Allow-list:</w:t>
            </w:r>
            <w:r>
              <w:t xml:space="preserve"> </w:t>
            </w:r>
            <w:r>
              <w:rPr>
                <w:rStyle w:val="VerbatimChar"/>
              </w:rPr>
              <w:t xml:space="preserve">image/jpeg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image/png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application/pdf</w:t>
            </w:r>
            <w:r>
              <w:t xml:space="preserve"> </w:t>
            </w:r>
            <w:r>
              <w:t xml:space="preserve">(else 403</w:t>
            </w:r>
            <w:r>
              <w:t xml:space="preserve"> </w:t>
            </w:r>
            <w:r>
              <w:rPr>
                <w:rStyle w:val="VerbatimChar"/>
              </w:rPr>
              <w:t xml:space="preserve">UnsupportedFileType</w:t>
            </w:r>
            <w:r>
              <w:t xml:space="preserve">); max 20 MB (else 403</w:t>
            </w:r>
            <w:r>
              <w:t xml:space="preserve"> </w:t>
            </w:r>
            <w:r>
              <w:rPr>
                <w:rStyle w:val="VerbatimChar"/>
              </w:rPr>
              <w:t xml:space="preserve">Wathiq.Shared:FileTooLarge</w:t>
            </w:r>
            <w:r>
              <w:t xml:space="preserve">); sha256 computed server-side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/api/documents/documents/{id}/attachment-content/{attachmentId}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Streams the file back with its stored content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/api/documents/documents/{id}/attachment/{attachmentId}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the row; the blob is deleted only after the transaction commits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AttachmentDto</w:t>
      </w:r>
      <w:r>
        <w:t xml:space="preserve"> </w:t>
      </w:r>
      <w:r>
        <w:t xml:space="preserve">(response, also embedded as</w:t>
      </w:r>
      <w:r>
        <w:t xml:space="preserve"> </w:t>
      </w:r>
      <w:r>
        <w:rPr>
          <w:rStyle w:val="VerbatimChar"/>
        </w:rPr>
        <w:t xml:space="preserve">attachments[]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DocumentDto</w:t>
      </w:r>
      <w:r>
        <w:t xml:space="preserve">):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creationTime</w:t>
      </w:r>
      <w:r>
        <w:t xml:space="preserve">. File names are not stored; blob keys never leave the server.</w:t>
      </w:r>
      <w:r>
        <w:t xml:space="preserve"> </w:t>
      </w:r>
      <w:r>
        <w:t xml:space="preserve">Encryption at rest is</w:t>
      </w:r>
      <w:r>
        <w:t xml:space="preserve"> </w:t>
      </w:r>
      <w:r>
        <w:rPr>
          <w:iCs/>
          <w:i/>
        </w:rPr>
        <w:t xml:space="preserve">Planned</w:t>
      </w:r>
      <w:r>
        <w:t xml:space="preserve"> </w:t>
      </w:r>
      <w:r>
        <w:t xml:space="preserve">(Phase 8); OCR text fills server-side in Phase 3.</w:t>
      </w:r>
    </w:p>
    <w:p>
      <w:pPr>
        <w:pStyle w:val="BodyText"/>
      </w:pPr>
      <w:r>
        <w:t xml:space="preserve">Live example (recorded): a 35-byte PNG uploaded, downloaded byte-identical, deleted — the blob</w:t>
      </w:r>
      <w:r>
        <w:t xml:space="preserve"> </w:t>
      </w:r>
      <w:r>
        <w:t xml:space="preserve">file disappeared from the store after the 204.</w:t>
      </w:r>
    </w:p>
    <w:bookmarkEnd w:id="35"/>
    <w:bookmarkStart w:id="36" w:name="X88bdf6ce1de7c5c01445c063d9e61e1542223a6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4.5 Live example (recorded against the running host)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/api/documents/documents            Authorization: Bearer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 token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"holderId"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"6a3d8b35-…"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"documentTypeId"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"6ff4d4bc-…"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"number"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"P1234567"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"issueDate"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"2020-09-01"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"expiryDate"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"2030-09-01"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"notes"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"جواز سفر سالم"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ExtensionTok"/>
        </w:rPr>
        <w:t xml:space="preserve">200</w:t>
      </w:r>
      <w:r>
        <w:rPr>
          <w:rStyle w:val="NormalTok"/>
        </w:rPr>
        <w:t xml:space="preserve"> OK</w:t>
      </w:r>
      <w:r>
        <w:br/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"5560255a-…"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"holderId"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"6a3d8b35-…"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"documentTypeId"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"6ff4d4bc-…"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"number"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"P1234567"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"issueDate"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"2020-09-01"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"expiryDate"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"2030-09-01"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"status"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0, </w:t>
      </w:r>
      <w:r>
        <w:rPr>
          <w:rStyle w:val="StringTok"/>
        </w:rPr>
        <w:t xml:space="preserve">"notes"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"جواز سفر سالم"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"previousExpiryDate"</w:t>
      </w:r>
      <w:r>
        <w:rPr>
          <w:rStyle w:val="NormalTok"/>
        </w:rPr>
        <w:t xml:space="preserve">: null,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"daysUntilExpiry"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1466, </w:t>
      </w:r>
      <w:r>
        <w:rPr>
          <w:rStyle w:val="StringTok"/>
        </w:rPr>
        <w:t xml:space="preserve">"creationTime"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"2026-08-27T14:18:16.58+00:00"</w:t>
      </w:r>
      <w:r>
        <w:rPr>
          <w:rStyle w:val="NormalTok"/>
        </w:rPr>
        <w:t xml:space="preserve"> }</w:t>
      </w:r>
    </w:p>
    <w:bookmarkEnd w:id="36"/>
    <w:bookmarkEnd w:id="37"/>
    <w:bookmarkStart w:id="38" w:name="reminders-module-endpoint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5. Reminders module endpoints</w:t>
      </w:r>
    </w:p>
    <w:p>
      <w:pPr>
        <w:pStyle w:val="FirstParagraph"/>
      </w:pPr>
      <w:r>
        <w:t xml:space="preserve">Route root</w:t>
      </w:r>
      <w:r>
        <w:t xml:space="preserve"> </w:t>
      </w:r>
      <w:r>
        <w:rPr>
          <w:rStyle w:val="VerbatimChar"/>
        </w:rPr>
        <w:t xml:space="preserve">/api/reminders/*</w:t>
      </w:r>
      <w:r>
        <w:t xml:space="preserve">. The rule is a</w:t>
      </w:r>
      <w:r>
        <w:t xml:space="preserve"> </w:t>
      </w:r>
      <w:r>
        <w:rPr>
          <w:bCs/>
          <w:b/>
        </w:rPr>
        <w:t xml:space="preserve">singleton resource</w:t>
      </w:r>
      <w:r>
        <w:t xml:space="preserve"> </w:t>
      </w:r>
      <w:r>
        <w:t xml:space="preserve">— one per user, so its</w:t>
      </w:r>
      <w:r>
        <w:t xml:space="preserve"> </w:t>
      </w:r>
      <w:r>
        <w:t xml:space="preserve">routes carry no</w:t>
      </w:r>
      <w:r>
        <w:t xml:space="preserve"> </w:t>
      </w:r>
      <w:r>
        <w:rPr>
          <w:rStyle w:val="VerbatimChar"/>
        </w:rPr>
        <w:t xml:space="preserve">{id}</w:t>
      </w:r>
      <w:r>
        <w:t xml:space="preserve">; the caller’s identity selects the row (created with defaults on first GET).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/api/reminders/rule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WathiqReminders.Rule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caller’s reminder settings; materialises the default (</w:t>
            </w:r>
            <w:r>
              <w:rPr>
                <w:rStyle w:val="VerbatimChar"/>
              </w:rPr>
              <w:t xml:space="preserve">90,30,7,1</w:t>
            </w:r>
            <w:r>
              <w:t xml:space="preserve">, Email,</w:t>
            </w:r>
            <w:r>
              <w:t xml:space="preserve"> </w:t>
            </w:r>
            <w:r>
              <w:rPr>
                <w:rStyle w:val="VerbatimChar"/>
              </w:rPr>
              <w:t xml:space="preserve">Asia/Riyadh</w:t>
            </w:r>
            <w:r>
              <w:t xml:space="preserve">) on first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/api/reminders/rule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…Rule.Update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settings;</w:t>
            </w:r>
            <w:r>
              <w:t xml:space="preserve"> </w:t>
            </w:r>
            <w:r>
              <w:rPr>
                <w:bCs/>
                <w:b/>
              </w:rPr>
              <w:t xml:space="preserve">resyncs existing reminders in the same transaction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upcoming-list</w:t>
            </w:r>
            <w:r>
              <w:t xml:space="preserve"> </w:t>
            </w:r>
            <w:r>
              <w:t xml:space="preserve">immediately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/api/reminders/reminders/upcoming-list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reminders, soonest</w:t>
            </w:r>
            <w:r>
              <w:t xml:space="preserve"> </w:t>
            </w:r>
            <w:r>
              <w:rPr>
                <w:rStyle w:val="VerbatimChar"/>
              </w:rPr>
              <w:t xml:space="preserve">dueDate</w:t>
            </w:r>
            <w:r>
              <w:t xml:space="preserve"> </w:t>
            </w:r>
            <w:r>
              <w:t xml:space="preserve">first; paged (</w:t>
            </w:r>
            <w:r>
              <w:rPr>
                <w:rStyle w:val="VerbatimChar"/>
              </w:rPr>
              <w:t xml:space="preserve">SkipCount</w:t>
            </w:r>
            <w:r>
              <w:t xml:space="preserve">/</w:t>
            </w:r>
            <w:r>
              <w:rPr>
                <w:rStyle w:val="VerbatimChar"/>
              </w:rPr>
              <w:t xml:space="preserve">MaxResultCount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ReminderRuleDto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UpdateReminderRuleDto</w:t>
      </w:r>
      <w:r>
        <w:t xml:space="preserve">:</w:t>
      </w:r>
      <w:r>
        <w:t xml:space="preserve"> </w:t>
      </w:r>
      <w:r>
        <w:rPr>
          <w:rStyle w:val="VerbatimChar"/>
        </w:rPr>
        <w:t xml:space="preserve">offsetsDays</w:t>
      </w:r>
      <w:r>
        <w:t xml:space="preserve"> </w:t>
      </w:r>
      <w:r>
        <w:t xml:space="preserve">int[] (1–3650, ≤8 entries — the</w:t>
      </w:r>
      <w:r>
        <w:t xml:space="preserve"> </w:t>
      </w:r>
      <w:r>
        <w:t xml:space="preserve">server normalizes to descending distinct),</w:t>
      </w:r>
      <w:r>
        <w:t xml:space="preserve"> </w:t>
      </w:r>
      <w:r>
        <w:rPr>
          <w:rStyle w:val="VerbatimChar"/>
        </w:rPr>
        <w:t xml:space="preserve">channels</w:t>
      </w:r>
      <w:r>
        <w:t xml:space="preserve"> </w:t>
      </w:r>
      <w:r>
        <w:t xml:space="preserve">(flags: 1 Email · 2 Push; 0 pauses),</w:t>
      </w:r>
      <w:r>
        <w:t xml:space="preserve"> </w:t>
      </w:r>
      <w:r>
        <w:rPr>
          <w:rStyle w:val="VerbatimChar"/>
        </w:rPr>
        <w:t xml:space="preserve">quietFrom</w:t>
      </w:r>
      <w:r>
        <w:t xml:space="preserve">/</w:t>
      </w:r>
      <w:r>
        <w:rPr>
          <w:rStyle w:val="VerbatimChar"/>
        </w:rPr>
        <w:t xml:space="preserve">quietTo</w:t>
      </w:r>
      <w:r>
        <w:t xml:space="preserve"> </w:t>
      </w:r>
      <w:r>
        <w:t xml:space="preserve">(</w:t>
      </w:r>
      <w:r>
        <w:rPr>
          <w:rStyle w:val="VerbatimChar"/>
        </w:rPr>
        <w:t xml:space="preserve">"22:00:00"</w:t>
      </w:r>
      <w:r>
        <w:t xml:space="preserve">, both-or-neither; over-midnight windows allowed),</w:t>
      </w:r>
      <w:r>
        <w:t xml:space="preserve"> </w:t>
      </w:r>
      <w:r>
        <w:rPr>
          <w:rStyle w:val="VerbatimChar"/>
        </w:rPr>
        <w:t xml:space="preserve">timeZoneId</w:t>
      </w:r>
      <w:r>
        <w:t xml:space="preserve"> </w:t>
      </w:r>
      <w:r>
        <w:t xml:space="preserve">(IANA, validated — unknown zones are rejected with</w:t>
      </w:r>
      <w:r>
        <w:t xml:space="preserve"> </w:t>
      </w:r>
      <w:r>
        <w:rPr>
          <w:rStyle w:val="VerbatimChar"/>
        </w:rPr>
        <w:t xml:space="preserve">Wathiq.Reminders:UnknownTimeZone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ReminderDto</w:t>
      </w:r>
      <w:r>
        <w:t xml:space="preserve"> </w:t>
      </w:r>
      <w:r>
        <w:t xml:space="preserve">(response):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dueDate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</w:t>
      </w:r>
      <w:r>
        <w:t xml:space="preserve"> </w:t>
      </w:r>
      <w:r>
        <w:t xml:space="preserve">(server-computed:</w:t>
      </w:r>
      <w:r>
        <w:t xml:space="preserve"> </w:t>
      </w:r>
      <w:r>
        <w:rPr>
          <w:rStyle w:val="VerbatimChar"/>
        </w:rPr>
        <w:t xml:space="preserve">dueDate + offsetDays</w:t>
      </w:r>
      <w:r>
        <w:t xml:space="preserve">),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(0 Pending · 1 Sent · 2 Failed · 3</w:t>
      </w:r>
      <w:r>
        <w:t xml:space="preserve"> </w:t>
      </w:r>
      <w:r>
        <w:t xml:space="preserve">Cancelled),</w:t>
      </w:r>
      <w:r>
        <w:t xml:space="preserve"> </w:t>
      </w:r>
      <w:r>
        <w:rPr>
          <w:rStyle w:val="VerbatimChar"/>
        </w:rPr>
        <w:t xml:space="preserve">sentAt?</w:t>
      </w:r>
      <w:r>
        <w:t xml:space="preserve">.</w:t>
      </w:r>
    </w:p>
    <w:p>
      <w:pPr>
        <w:pStyle w:val="BodyText"/>
      </w:pPr>
      <w:r>
        <w:t xml:space="preserve">Reminder rows are system-managed: they are (re)created by document changes and the rule update,</w:t>
      </w:r>
      <w:r>
        <w:t xml:space="preserve"> </w:t>
      </w:r>
      <w:r>
        <w:t xml:space="preserve">sent by the hourly dispatch job, and never edited directly — hence no POST/PUT/DELETE.</w:t>
      </w:r>
    </w:p>
    <w:p>
      <w:pPr>
        <w:pStyle w:val="BodyText"/>
      </w:pPr>
      <w:r>
        <w:t xml:space="preserve">Live example (recorded):</w:t>
      </w:r>
      <w:r>
        <w:t xml:space="preserve"> </w:t>
      </w:r>
      <w:r>
        <w:rPr>
          <w:rStyle w:val="VerbatimChar"/>
        </w:rPr>
        <w:t xml:space="preserve">PUT /api/reminders/rule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{"offsetsDays":[45,3], …}</w:t>
      </w:r>
      <w:r>
        <w:t xml:space="preserve"> </w:t>
      </w:r>
      <w:r>
        <w:t xml:space="preserve">against an</w:t>
      </w:r>
      <w:r>
        <w:t xml:space="preserve"> </w:t>
      </w:r>
      <w:r>
        <w:t xml:space="preserve">account holding one document expiring</w:t>
      </w:r>
      <w:r>
        <w:t xml:space="preserve"> </w:t>
      </w:r>
      <w:r>
        <w:rPr>
          <w:rStyle w:val="VerbatimChar"/>
        </w:rPr>
        <w:t xml:space="preserve">2026-09-04</w:t>
      </w:r>
      <w:r>
        <w:t xml:space="preserve"> </w:t>
      </w:r>
      <w:r>
        <w:t xml:space="preserve">left exactly one Pending row —</w:t>
      </w:r>
      <w:r>
        <w:t xml:space="preserve"> </w:t>
      </w:r>
      <w:r>
        <w:rPr>
          <w:rStyle w:val="VerbatimChar"/>
        </w:rPr>
        <w:t xml:space="preserve">offsetDays: 3, dueDate: 2026-09-01, expiryDate: 2026-09-04</w:t>
      </w:r>
      <w:r>
        <w:t xml:space="preserve"> </w:t>
      </w:r>
      <w:r>
        <w:t xml:space="preserve">— the already-sent 7-day reminder</w:t>
      </w:r>
      <w:r>
        <w:t xml:space="preserve"> </w:t>
      </w:r>
      <w:r>
        <w:t xml:space="preserve">stayed</w:t>
      </w:r>
      <w:r>
        <w:t xml:space="preserve"> </w:t>
      </w:r>
      <w:r>
        <w:rPr>
          <w:rStyle w:val="VerbatimChar"/>
        </w:rPr>
        <w:t xml:space="preserve">Sent</w:t>
      </w:r>
      <w:r>
        <w:t xml:space="preserve"> </w:t>
      </w:r>
      <w:r>
        <w:t xml:space="preserve">(history is immutable), the removed offsets were cancelled.</w:t>
      </w:r>
    </w:p>
    <w:bookmarkEnd w:id="38"/>
    <w:bookmarkStart w:id="39" w:name="error-model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6. Error model</w:t>
      </w:r>
    </w:p>
    <w:p>
      <w:pPr>
        <w:pStyle w:val="FirstParagraph"/>
      </w:pPr>
      <w:r>
        <w:t xml:space="preserve">Every error is the ABP envelope</w:t>
      </w:r>
      <w:r>
        <w:t xml:space="preserve"> </w:t>
      </w:r>
      <w:r>
        <w:rPr>
          <w:rStyle w:val="VerbatimChar"/>
        </w:rPr>
        <w:t xml:space="preserve">{ "error": { code, message, details, data, validationErrors } }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error.code</w:t>
            </w:r>
            <w:r>
              <w:t xml:space="preserve"> </w:t>
            </w: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DTO validation (missing/too long fields) —</w:t>
            </w:r>
            <w:r>
              <w:t xml:space="preserve"> </w:t>
            </w:r>
            <w:r>
              <w:rPr>
                <w:rStyle w:val="VerbatimChar"/>
              </w:rPr>
              <w:t xml:space="preserve">validationErrors</w:t>
            </w:r>
            <w:r>
              <w:t xml:space="preserve"> </w:t>
            </w:r>
            <w:r>
              <w:t xml:space="preserve">lists each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Missing/invalid token (JSON clients)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 denied, or a business rule rejected the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Wathiq.Documents:ExpiryBeforeIssue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 doesn’t exist</w:t>
            </w:r>
            <w:r>
              <w:t xml:space="preserve"> </w:t>
            </w:r>
            <w:r>
              <w:rPr>
                <w:bCs/>
                <w:b/>
              </w:rPr>
              <w:t xml:space="preserve">or belongs to another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Reminders business codes:</w:t>
      </w:r>
      <w:r>
        <w:t xml:space="preserve"> </w:t>
      </w:r>
      <w:r>
        <w:rPr>
          <w:rStyle w:val="VerbatimChar"/>
        </w:rPr>
        <w:t xml:space="preserve">InvalidOffsets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QuietHoursIncomplete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NoEmailAddress</w:t>
      </w:r>
      <w:r>
        <w:t xml:space="preserve"> </w:t>
      </w:r>
      <w:r>
        <w:t xml:space="preserve">— prefixed</w:t>
      </w:r>
      <w:r>
        <w:t xml:space="preserve"> </w:t>
      </w:r>
      <w:r>
        <w:rPr>
          <w:rStyle w:val="VerbatimChar"/>
        </w:rPr>
        <w:t xml:space="preserve">Wathiq.Reminders:</w:t>
      </w:r>
      <w:r>
        <w:t xml:space="preserve">.</w:t>
      </w:r>
    </w:p>
    <w:p>
      <w:pPr>
        <w:pStyle w:val="BodyText"/>
      </w:pPr>
      <w:r>
        <w:t xml:space="preserve">Business error codes of the Documents module (message localized via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):</w:t>
      </w:r>
      <w:r>
        <w:t xml:space="preserve"> </w:t>
      </w:r>
      <w:r>
        <w:rPr>
          <w:rStyle w:val="VerbatimChar"/>
        </w:rPr>
        <w:t xml:space="preserve">ExpiryBeforeIssue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HolderNotOwned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DocumentTypeNotActive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SelfHolderIsAutomatic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CannotDeleteSelfHolder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HolderHasDocuments</w:t>
      </w:r>
      <w:r>
        <w:t xml:space="preserve"> </w:t>
      </w:r>
      <w:r>
        <w:t xml:space="preserve">— all prefixed</w:t>
      </w:r>
      <w:r>
        <w:t xml:space="preserve"> </w:t>
      </w:r>
      <w:r>
        <w:rPr>
          <w:rStyle w:val="VerbatimChar"/>
        </w:rPr>
        <w:t xml:space="preserve">Wathiq.Documents:</w:t>
      </w:r>
      <w:r>
        <w:t xml:space="preserve">.</w:t>
      </w:r>
    </w:p>
    <w:p>
      <w:pPr>
        <w:pStyle w:val="BodyText"/>
      </w:pPr>
      <w:r>
        <w:t xml:space="preserve">Live example (</w:t>
      </w:r>
      <w:r>
        <w:rPr>
          <w:rStyle w:val="VerbatimChar"/>
        </w:rPr>
        <w:t xml:space="preserve">Accept-Language: ar</w:t>
      </w:r>
      <w:r>
        <w:t xml:space="preserve">, expiry before issue):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"Wathiq.Documents:ExpiryBeforeIssue"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"لا يمكن أن يكون تاريخ الانتهاء قبل تاريخ الإصدار."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"IssueDate"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"2030-01-01"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"ExpiryDate"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"2020-01-01"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39"/>
    <w:bookmarkStart w:id="40" w:name="infrastructure-endpoints-abp-built-in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7. Infrastructure endpoints (ABP built-ins)</w:t>
      </w:r>
    </w:p>
    <w:p>
      <w:pPr>
        <w:pStyle w:val="FirstParagraph"/>
      </w:pPr>
      <w:r>
        <w:t xml:space="preserve">Summarized — full detail is in Swagger. Admin-tagged groups require admin permissions.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/api/account/*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register, login/logout, reset-password, my-profile, change-password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/api/identity/users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/api/identity/roles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user/role CRUD (admin)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Permission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/api/permission-management/permissions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read/update grants (admin)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configuration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/api/abp/application-configuration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user, permissions, localization — the client bootstrap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/api/setting-management/*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emailing, timezone (admin)</w:t>
            </w:r>
          </w:p>
        </w:tc>
      </w:tr>
    </w:tbl>
    <w:bookmarkEnd w:id="40"/>
    <w:bookmarkStart w:id="41" w:name="planned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8. Planned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 upload/download (</w:t>
            </w:r>
            <w:r>
              <w:rPr>
                <w:rStyle w:val="VerbatimChar"/>
              </w:rPr>
              <w:t xml:space="preserve">IRemoteStreamContent</w:t>
            </w:r>
            <w:r>
              <w:t xml:space="preserve">, size/MIME limits per FileStore config)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Guides + chat endpoints (</w:t>
            </w:r>
            <w:r>
              <w:rPr>
                <w:rStyle w:val="VerbatimChar"/>
              </w:rPr>
              <w:t xml:space="preserve">/api/guides/*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/api/ai/*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limiting on auth + AI endpoints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</w:tbl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Arial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Arial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Arial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Arial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Arial" w:cstheme="majorBidi" w:eastAsia="Calibri" w:eastAsiaTheme="majorEastAsia" w:hAnsi="Calibri"/>
      <w:color w:val="1F4E7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Arial" w:cstheme="majorBidi" w:eastAsia="Calibri" w:eastAsiaTheme="majorEastAsia" w:hAnsi="Calibri"/>
      <w:b/>
      <w:color w:val="1F4E7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Arial" w:cstheme="majorBidi" w:eastAsia="Calibri" w:eastAsiaTheme="majorEastAsia" w:hAnsi="Calibri"/>
      <w:b/>
      <w:i/>
      <w:iCs/>
      <w:color w:val="1F4E79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TL" w:type="paragraph">
    <w:name w:val="RTL"/>
    <w:basedOn w:val="BodyText"/>
    <w:pPr>
      <w:jc w:val="right"/>
      <w:bidi/>
    </w:pPr>
    <w:rPr>
      <w:rFonts w:ascii="Calibri" w:cs="Arial" w:eastAsia="Calibri" w:hAnsi="Calibri"/>
      <w:sz w:val="24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Wathiq — API Reference</dc:title>
  <dc:creator>Abdulsalam</dc:creator>
  <cp:keywords/>
  <dcterms:created xsi:type="dcterms:W3CDTF">2026-08-28T19:41:28Z</dcterms:created>
  <dcterms:modified xsi:type="dcterms:W3CDTF">2026-08-28T19:41:28Z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2026-08-27</vt:lpwstr>
  </property>
  <property fmtid="{D5CDD505-2E9C-101B-9397-08002B2CF9AE}" pid="3" name="status">
    <vt:lpwstr>Draft</vt:lpwstr>
  </property>
  <property fmtid="{D5CDD505-2E9C-101B-9397-08002B2CF9AE}" pid="4" name="subtitle">
    <vt:lpwstr>وثيق — مرجع الواجهة البرمجية</vt:lpwstr>
  </property>
  <property fmtid="{D5CDD505-2E9C-101B-9397-08002B2CF9AE}" pid="5" name="version">
    <vt:lpwstr>0.1.2</vt:lpwstr>
  </property>
</Properties>
</file>