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A292A" w14:textId="7ADA9E32" w:rsidR="009F0B5C" w:rsidRPr="003C1C77" w:rsidRDefault="00FF1C0B" w:rsidP="003C1C7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F1C0B">
        <w:rPr>
          <w:rFonts w:asciiTheme="majorHAnsi" w:hAnsiTheme="majorHAnsi" w:cstheme="majorHAnsi"/>
          <w:b/>
          <w:bCs/>
          <w:sz w:val="40"/>
          <w:szCs w:val="40"/>
        </w:rPr>
        <w:t>2Y SDAC on Brent</w:t>
      </w:r>
      <w:r>
        <w:rPr>
          <w:rFonts w:asciiTheme="majorHAnsi" w:hAnsiTheme="majorHAnsi" w:cstheme="majorHAnsi" w:hint="eastAsia"/>
          <w:b/>
          <w:bCs/>
          <w:sz w:val="40"/>
          <w:szCs w:val="40"/>
        </w:rPr>
      </w:r>
      <w:r w:rsidR="0063004D">
        <w:rPr>
          <w:rFonts w:asciiTheme="majorHAnsi" w:hAnsiTheme="majorHAnsi" w:cstheme="majorHAnsi" w:hint="eastAsia"/>
          <w:b/>
          <w:bCs/>
          <w:sz w:val="40"/>
          <w:szCs w:val="40"/>
        </w:rPr>
      </w:r>
      <w:r w:rsidRPr="00FF1C0B">
        <w:rPr>
          <w:rFonts w:asciiTheme="majorHAnsi" w:hAnsiTheme="majorHAnsi" w:cstheme="majorHAnsi"/>
          <w:b/>
          <w:bCs/>
          <w:sz w:val="40"/>
          <w:szCs w:val="40"/>
        </w:rPr>
      </w:r>
      <w:r w:rsidR="003C1C77" w:rsidRPr="003C1C77">
        <w:rPr>
          <w:rFonts w:asciiTheme="majorHAnsi" w:hAnsiTheme="majorHAnsi" w:cstheme="majorHAnsi" w:hint="eastAsia"/>
          <w:b/>
          <w:bCs/>
          <w:sz w:val="40"/>
          <w:szCs w:val="40"/>
        </w:rPr>
      </w:r>
      <w:r w:rsidRPr="00FF1C0B">
        <w:rPr>
          <w:rFonts w:asciiTheme="majorHAnsi" w:hAnsiTheme="majorHAnsi" w:cstheme="majorHAnsi"/>
          <w:b/>
          <w:bCs/>
          <w:sz w:val="40"/>
          <w:szCs w:val="40"/>
        </w:rPr>
      </w:r>
      <w:r w:rsidR="0063004D">
        <w:rPr>
          <w:rFonts w:asciiTheme="majorHAnsi" w:hAnsiTheme="majorHAnsi" w:cstheme="majorHAnsi" w:hint="eastAsia"/>
          <w:b/>
          <w:bCs/>
          <w:sz w:val="40"/>
          <w:szCs w:val="40"/>
        </w:rPr>
      </w:r>
      <w:r w:rsidRPr="00FF1C0B">
        <w:rPr>
          <w:rFonts w:asciiTheme="majorHAnsi" w:hAnsiTheme="majorHAnsi" w:cstheme="majorHAnsi"/>
          <w:b/>
          <w:bCs/>
          <w:sz w:val="40"/>
          <w:szCs w:val="40"/>
        </w:rPr>
      </w:r>
    </w:p>
    <w:p w14:paraId="72C41F37" w14:textId="77777777" w:rsidR="003C1C77" w:rsidRDefault="003C1C77"/>
    <w:tbl>
      <w:tblPr>
        <w:tblStyle w:val="a3"/>
        <w:tblW w:w="8353" w:type="dxa"/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1979"/>
      </w:tblGrid>
      <w:tr w:rsidR="003C1C77" w14:paraId="1BD3783A" w14:textId="77777777" w:rsidTr="003C1C77">
        <w:trPr>
          <w:trHeight w:val="333"/>
        </w:trPr>
        <w:tc>
          <w:tcPr>
            <w:tcW w:w="2405" w:type="dxa"/>
          </w:tcPr>
          <w:p w14:paraId="0841AB92" w14:textId="606E48D5" w:rsidR="003C1C77" w:rsidRDefault="003C1C77" w:rsidP="003C1C77">
            <w:r>
              <w:rPr>
                <w:rFonts w:hint="eastAsia"/>
              </w:rPr>
              <w:t>Underlying</w:t>
            </w:r>
          </w:p>
        </w:tc>
        <w:tc>
          <w:tcPr>
            <w:tcW w:w="2126" w:type="dxa"/>
          </w:tcPr>
          <w:p w14:paraId="5A5FA294" w14:textId="32282F42" w:rsidR="003C1C77" w:rsidRDefault="003C1C77" w:rsidP="003C1C77">
            <w:r>
              <w:rPr>
                <w:rFonts w:hint="eastAsia"/>
              </w:rPr>
              <w:t>BBG ticker</w:t>
            </w:r>
          </w:p>
        </w:tc>
        <w:tc>
          <w:tcPr>
            <w:tcW w:w="1843" w:type="dxa"/>
          </w:tcPr>
          <w:p w14:paraId="7B13A571" w14:textId="526B5F6D" w:rsidR="003C1C77" w:rsidRDefault="003C1C77" w:rsidP="003C1C77">
            <w:r>
              <w:rPr>
                <w:rFonts w:hint="eastAsia"/>
              </w:rPr>
              <w:t>Initial Price</w:t>
            </w:r>
          </w:p>
        </w:tc>
        <w:tc>
          <w:tcPr>
            <w:tcW w:w="1979" w:type="dxa"/>
          </w:tcPr>
          <w:p w14:paraId="21ECFDDB" w14:textId="28B6BC9A" w:rsidR="003C1C77" w:rsidRDefault="00C958E3" w:rsidP="003C1C77">
            <w:r>
              <w:rPr>
                <w:rFonts w:hint="eastAsia"/>
              </w:rPr>
              <w:t>Strike</w:t>
            </w:r>
            <w:r w:rsidR="003C1C77">
              <w:rPr>
                <w:rFonts w:hint="eastAsia"/>
              </w:rPr>
              <w:t xml:space="preserve"> Price</w:t>
            </w:r>
          </w:p>
        </w:tc>
      </w:tr>
      <w:tr w:rsidR="003C1C77" w14:paraId="0C492D3B" w14:textId="77777777" w:rsidTr="003C1C77">
        <w:trPr>
          <w:trHeight w:val="873"/>
        </w:trPr>
        <w:tc>
          <w:tcPr>
            <w:tcW w:w="2405" w:type="dxa"/>
          </w:tcPr>
          <w:p w14:paraId="1AB80F5B" w14:textId="555215EF" w:rsidR="003C1C77" w:rsidRDefault="00FF1C0B" w:rsidP="003C1C77">
            <w:r w:rsidRPr="00FF1C0B">
              <w:t>Brent</w:t>
            </w:r>
            <w:r>
              <w:rPr>
                <w:rFonts w:hint="eastAsia"/>
              </w:rPr>
            </w:r>
            <w:r w:rsidR="0063004D">
              <w:rPr>
                <w:rFonts w:hint="eastAsia"/>
              </w:rPr>
            </w:r>
            <w:r w:rsidRPr="00FF1C0B"/>
          </w:p>
        </w:tc>
        <w:tc>
          <w:tcPr>
            <w:tcW w:w="2126" w:type="dxa"/>
          </w:tcPr>
          <w:p w14:paraId="6AA2C86E" w14:textId="77777777" w:rsidR="003C1C77" w:rsidRDefault="00FF1C0B" w:rsidP="003C1C77">
            <w:r w:rsidRPr="00FF1C0B">
              <w:t>CO1 Comdty</w:t>
            </w:r>
            <w:r>
              <w:rPr>
                <w:rFonts w:hint="eastAsia"/>
              </w:rPr>
            </w:r>
            <w:r w:rsidRPr="00FF1C0B"/>
          </w:p>
          <w:p w14:paraId="2231D813" w14:textId="57607682" w:rsidR="00EF1D8F" w:rsidRDefault="00EF1D8F" w:rsidP="003C1C77">
            <w:pPr>
              <w:rPr>
                <w:rFonts w:hint="eastAsia"/>
              </w:rPr>
            </w:pPr>
            <w:r>
              <w:rPr>
                <w:rFonts w:hint="eastAsia"/>
              </w:rPr>
              <w:t>&lt;Comdty&gt;</w:t>
            </w:r>
          </w:p>
        </w:tc>
        <w:tc>
          <w:tcPr>
            <w:tcW w:w="1843" w:type="dxa"/>
          </w:tcPr>
          <w:p w14:paraId="221E8CD9" w14:textId="151EAFFC" w:rsidR="003C1C77" w:rsidRDefault="00FF1C0B" w:rsidP="003C1C77">
            <w:r w:rsidRPr="00FF1C0B">
              <w:t>70.9800</w:t>
            </w:r>
            <w:r>
              <w:rPr>
                <w:rFonts w:hint="eastAsia"/>
              </w:rPr>
            </w:r>
            <w:r w:rsidR="0063004D">
              <w:rPr>
                <w:rFonts w:hint="eastAsia"/>
              </w:rPr>
            </w:r>
            <w:r w:rsidRPr="00FF1C0B"/>
          </w:p>
        </w:tc>
        <w:tc>
          <w:tcPr>
            <w:tcW w:w="1979" w:type="dxa"/>
          </w:tcPr>
          <w:p w14:paraId="6D3B055A" w14:textId="6A7B3EA2" w:rsidR="003C1C77" w:rsidRDefault="00FF1C0B" w:rsidP="003C1C77">
            <w:r w:rsidRPr="00FF1C0B">
              <w:t>63.8820</w:t>
            </w:r>
            <w:r>
              <w:rPr>
                <w:rFonts w:hint="eastAsia"/>
              </w:rPr>
            </w:r>
            <w:r w:rsidR="0063004D">
              <w:rPr>
                <w:rFonts w:hint="eastAsia"/>
              </w:rPr>
            </w:r>
            <w:r w:rsidRPr="00FF1C0B"/>
          </w:p>
        </w:tc>
      </w:tr>
    </w:tbl>
    <w:p w14:paraId="5040F959" w14:textId="13347E33" w:rsidR="006C1D87" w:rsidRDefault="006C1D8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503"/>
      </w:tblGrid>
      <w:tr w:rsidR="003C1C77" w14:paraId="06436BDD" w14:textId="77777777" w:rsidTr="00832A5E">
        <w:tc>
          <w:tcPr>
            <w:tcW w:w="2127" w:type="dxa"/>
          </w:tcPr>
          <w:p w14:paraId="243A1FE8" w14:textId="118D2E2F" w:rsidR="003C1C77" w:rsidRDefault="006C1D87">
            <w:r>
              <w:rPr>
                <w:rFonts w:hint="eastAsia"/>
              </w:rPr>
              <w:t>Term:</w:t>
            </w:r>
          </w:p>
        </w:tc>
        <w:tc>
          <w:tcPr>
            <w:tcW w:w="6503" w:type="dxa"/>
          </w:tcPr>
          <w:p w14:paraId="64E6D342" w14:textId="77777777" w:rsidR="003C1C77" w:rsidRDefault="003C1C77"/>
        </w:tc>
      </w:tr>
      <w:tr w:rsidR="006C1D87" w14:paraId="06FE08E3" w14:textId="77777777" w:rsidTr="00832A5E">
        <w:tc>
          <w:tcPr>
            <w:tcW w:w="2127" w:type="dxa"/>
          </w:tcPr>
          <w:p w14:paraId="32CC5AEC" w14:textId="2F95A410" w:rsidR="006C1D87" w:rsidRDefault="006C1D87">
            <w:r>
              <w:rPr>
                <w:rFonts w:hint="eastAsia"/>
              </w:rPr>
              <w:t>Issue Size</w:t>
            </w:r>
          </w:p>
        </w:tc>
        <w:tc>
          <w:tcPr>
            <w:tcW w:w="6503" w:type="dxa"/>
          </w:tcPr>
          <w:p w14:paraId="64C8D0C5" w14:textId="24A54C83" w:rsidR="006C1D87" w:rsidRDefault="00FF1C0B">
            <w:r w:rsidRPr="00FF1C0B">
              <w:t>1,000,000</w:t>
            </w:r>
            <w:r>
              <w:rPr>
                <w:rFonts w:hint="eastAsia"/>
              </w:rPr>
            </w:r>
            <w:r w:rsidRPr="00FF1C0B"/>
          </w:p>
        </w:tc>
      </w:tr>
      <w:tr w:rsidR="003C1C77" w14:paraId="3689EEBE" w14:textId="77777777" w:rsidTr="00832A5E">
        <w:tc>
          <w:tcPr>
            <w:tcW w:w="2127" w:type="dxa"/>
          </w:tcPr>
          <w:p w14:paraId="638DAB70" w14:textId="4EA958ED" w:rsidR="003C1C77" w:rsidRDefault="003C1C77">
            <w:r>
              <w:rPr>
                <w:rFonts w:hint="eastAsia"/>
              </w:rPr>
              <w:t>Denomination</w:t>
            </w:r>
          </w:p>
        </w:tc>
        <w:tc>
          <w:tcPr>
            <w:tcW w:w="6503" w:type="dxa"/>
          </w:tcPr>
          <w:p w14:paraId="4CF6E3B1" w14:textId="0AD277E7" w:rsidR="003C1C77" w:rsidRDefault="00FF1C0B">
            <w:r w:rsidRPr="00FF1C0B">
              <w:t>100,000</w:t>
            </w:r>
            <w:r w:rsidR="00AF5119">
              <w:rPr>
                <w:rFonts w:hint="eastAsia"/>
              </w:rPr>
            </w:r>
            <w:r w:rsidRPr="00FF1C0B"/>
          </w:p>
        </w:tc>
      </w:tr>
      <w:tr w:rsidR="003C1C77" w14:paraId="28853F2D" w14:textId="77777777" w:rsidTr="00832A5E">
        <w:tc>
          <w:tcPr>
            <w:tcW w:w="2127" w:type="dxa"/>
          </w:tcPr>
          <w:p w14:paraId="6498C903" w14:textId="77777777" w:rsidR="003C1C77" w:rsidRDefault="003C1C77"/>
        </w:tc>
        <w:tc>
          <w:tcPr>
            <w:tcW w:w="6503" w:type="dxa"/>
          </w:tcPr>
          <w:p w14:paraId="546457B3" w14:textId="77777777" w:rsidR="003C1C77" w:rsidRDefault="003C1C77"/>
        </w:tc>
      </w:tr>
      <w:tr w:rsidR="00C958E3" w14:paraId="5819B2CE" w14:textId="77777777" w:rsidTr="00832A5E">
        <w:tc>
          <w:tcPr>
            <w:tcW w:w="2127" w:type="dxa"/>
          </w:tcPr>
          <w:p w14:paraId="1234D13A" w14:textId="77777777" w:rsidR="00C958E3" w:rsidRDefault="00C958E3" w:rsidP="00FF4298">
            <w:r>
              <w:rPr>
                <w:rFonts w:hint="eastAsia"/>
              </w:rPr>
              <w:t>Strike Date</w:t>
            </w:r>
          </w:p>
        </w:tc>
        <w:tc>
          <w:tcPr>
            <w:tcW w:w="6503" w:type="dxa"/>
          </w:tcPr>
          <w:p w14:paraId="0F4B5572" w14:textId="69854682" w:rsidR="00C958E3" w:rsidRDefault="00FF1C0B" w:rsidP="00FF4298">
            <w:r w:rsidRPr="00FF1C0B">
              <w:t>24-Aug-2024</w:t>
            </w:r>
            <w:r>
              <w:rPr>
                <w:rFonts w:hint="eastAsia"/>
              </w:rPr>
            </w:r>
            <w:r w:rsidRPr="00FF1C0B"/>
          </w:p>
        </w:tc>
      </w:tr>
      <w:tr w:rsidR="003C1C77" w14:paraId="6652BB6A" w14:textId="77777777" w:rsidTr="00832A5E">
        <w:tc>
          <w:tcPr>
            <w:tcW w:w="2127" w:type="dxa"/>
          </w:tcPr>
          <w:p w14:paraId="1AD57053" w14:textId="056C0716" w:rsidR="003C1C77" w:rsidRDefault="00C958E3">
            <w:r>
              <w:rPr>
                <w:rFonts w:hint="eastAsia"/>
              </w:rPr>
              <w:t>Valuation Date</w:t>
            </w:r>
          </w:p>
        </w:tc>
        <w:tc>
          <w:tcPr>
            <w:tcW w:w="6503" w:type="dxa"/>
          </w:tcPr>
          <w:p w14:paraId="0942E4DE" w14:textId="6D7FB15F" w:rsidR="003C1C77" w:rsidRDefault="00FF1C0B">
            <w:r w:rsidRPr="00FF1C0B">
              <w:t>26-Aug-2026</w:t>
            </w:r>
            <w:r>
              <w:rPr>
                <w:rFonts w:hint="eastAsia"/>
              </w:rPr>
            </w:r>
            <w:r w:rsidRPr="00FF1C0B"/>
          </w:p>
        </w:tc>
      </w:tr>
      <w:tr w:rsidR="00C958E3" w14:paraId="3373AAA5" w14:textId="77777777" w:rsidTr="00832A5E">
        <w:tc>
          <w:tcPr>
            <w:tcW w:w="2127" w:type="dxa"/>
          </w:tcPr>
          <w:p w14:paraId="3EA8253F" w14:textId="1C497FB6" w:rsidR="00C958E3" w:rsidRDefault="00832A5E">
            <w:r>
              <w:rPr>
                <w:rFonts w:hint="eastAsia"/>
              </w:rPr>
              <w:t>KO Levels:</w:t>
            </w:r>
          </w:p>
        </w:tc>
        <w:tc>
          <w:tcPr>
            <w:tcW w:w="6503" w:type="dxa"/>
          </w:tcPr>
          <w:p w14:paraId="53A9C83D" w14:textId="77777777" w:rsidR="00C958E3" w:rsidRDefault="00C958E3"/>
        </w:tc>
      </w:tr>
    </w:tbl>
    <w:p w14:paraId="5CC0464C" w14:textId="21D924C2" w:rsidR="00DC2AAF" w:rsidRPr="00DC2AAF" w:rsidRDefault="00DC2AAF" w:rsidP="00DC2AAF">
      <w:r/>
    </w:p>
    <w:tbl>
      <w:tblPr>
        <w:tblW w:type="auto" w:w="0"/>
        <w:tblLook w:firstColumn="1" w:firstRow="1" w:lastColumn="0" w:lastRow="0" w:noHBand="0" w:noVBand="1" w:val="04A0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Date</w:t>
            </w:r>
          </w:p>
        </w:tc>
        <w:tc>
          <w:tcPr>
            <w:tcW w:type="dxa" w:w="2268"/>
          </w:tcPr>
          <w:p>
            <w:r>
              <w:t>KO Level</w:t>
            </w:r>
          </w:p>
        </w:tc>
      </w:tr>
      <w:tr>
        <w:tc>
          <w:tcPr>
            <w:tcW w:type="dxa" w:w="2268"/>
          </w:tcPr>
          <w:p>
            <w:r>
              <w:t>24-Oct-2024</w:t>
            </w:r>
          </w:p>
        </w:tc>
        <w:tc>
          <w:tcPr>
            <w:tcW w:type="dxa" w:w="2268"/>
          </w:tcPr>
          <w:p>
            <w:r>
              <w:t>70.9800 (100.0% of Initial Price)</w:t>
            </w:r>
          </w:p>
        </w:tc>
      </w:tr>
      <w:tr>
        <w:tc>
          <w:tcPr>
            <w:tcW w:type="dxa" w:w="2268"/>
          </w:tcPr>
          <w:p>
            <w:r>
              <w:t>24-Dec-2024</w:t>
            </w:r>
          </w:p>
        </w:tc>
        <w:tc>
          <w:tcPr>
            <w:tcW w:type="dxa" w:w="2268"/>
          </w:tcPr>
          <w:p>
            <w:r>
              <w:t>68.8506 (97.0% of Initial Price)</w:t>
            </w:r>
          </w:p>
        </w:tc>
      </w:tr>
      <w:tr>
        <w:tc>
          <w:tcPr>
            <w:tcW w:type="dxa" w:w="2268"/>
          </w:tcPr>
          <w:p>
            <w:r>
              <w:t>24-Feb-2025</w:t>
            </w:r>
          </w:p>
        </w:tc>
        <w:tc>
          <w:tcPr>
            <w:tcW w:type="dxa" w:w="2268"/>
          </w:tcPr>
          <w:p>
            <w:r>
              <w:t>66.7212 (94.0% of Initial Price)</w:t>
            </w:r>
          </w:p>
        </w:tc>
      </w:tr>
      <w:tr>
        <w:tc>
          <w:tcPr>
            <w:tcW w:type="dxa" w:w="2268"/>
          </w:tcPr>
          <w:p>
            <w:r>
              <w:t>24-Apr-2025</w:t>
            </w:r>
          </w:p>
        </w:tc>
        <w:tc>
          <w:tcPr>
            <w:tcW w:type="dxa" w:w="2268"/>
          </w:tcPr>
          <w:p>
            <w:r>
              <w:t>64.5918 (91.0% of Initial Price)</w:t>
            </w:r>
          </w:p>
        </w:tc>
      </w:tr>
      <w:tr>
        <w:tc>
          <w:tcPr>
            <w:tcW w:type="dxa" w:w="2268"/>
          </w:tcPr>
          <w:p>
            <w:r>
              <w:t>24-Jun-2025</w:t>
            </w:r>
          </w:p>
        </w:tc>
        <w:tc>
          <w:tcPr>
            <w:tcW w:type="dxa" w:w="2268"/>
          </w:tcPr>
          <w:p>
            <w:r>
              <w:t>62.4624 (88.0% of Initial Price)</w:t>
            </w:r>
          </w:p>
        </w:tc>
      </w:tr>
    </w:tbl>
    <w:p w14:paraId="77A14FF7" w14:textId="77777777" w:rsidR="00DC2AAF" w:rsidRDefault="00DC2AAF"/>
    <w:p w14:paraId="21A3ACF1" w14:textId="77777777" w:rsidR="00832A5E" w:rsidRDefault="00832A5E"/>
    <w:p w14:paraId="39F84731" w14:textId="77777777" w:rsidR="00832A5E" w:rsidRDefault="00832A5E"/>
    <w:sectPr w:rsidR="00832A5E" w:rsidSect="009802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EB2CD" w14:textId="77777777" w:rsidR="00506252" w:rsidRDefault="00506252" w:rsidP="0063004D">
      <w:pPr>
        <w:spacing w:after="0" w:line="240" w:lineRule="auto"/>
      </w:pPr>
      <w:r>
        <w:separator/>
      </w:r>
    </w:p>
  </w:endnote>
  <w:endnote w:type="continuationSeparator" w:id="0">
    <w:p w14:paraId="58FA821C" w14:textId="77777777" w:rsidR="00506252" w:rsidRDefault="00506252" w:rsidP="0063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36DEE" w14:textId="77777777" w:rsidR="00506252" w:rsidRDefault="00506252" w:rsidP="0063004D">
      <w:pPr>
        <w:spacing w:after="0" w:line="240" w:lineRule="auto"/>
      </w:pPr>
      <w:r>
        <w:separator/>
      </w:r>
    </w:p>
  </w:footnote>
  <w:footnote w:type="continuationSeparator" w:id="0">
    <w:p w14:paraId="5402A55D" w14:textId="77777777" w:rsidR="00506252" w:rsidRDefault="00506252" w:rsidP="00630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77"/>
    <w:rsid w:val="001415BD"/>
    <w:rsid w:val="003A5973"/>
    <w:rsid w:val="003C1C77"/>
    <w:rsid w:val="00416CBD"/>
    <w:rsid w:val="00506252"/>
    <w:rsid w:val="0063004D"/>
    <w:rsid w:val="006C1D87"/>
    <w:rsid w:val="00832A5E"/>
    <w:rsid w:val="008E1459"/>
    <w:rsid w:val="009802C5"/>
    <w:rsid w:val="009F0B5C"/>
    <w:rsid w:val="00AF5119"/>
    <w:rsid w:val="00BF0402"/>
    <w:rsid w:val="00C13678"/>
    <w:rsid w:val="00C958E3"/>
    <w:rsid w:val="00CB2D81"/>
    <w:rsid w:val="00DC2AAF"/>
    <w:rsid w:val="00EF1D8F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1A19B"/>
  <w15:chartTrackingRefBased/>
  <w15:docId w15:val="{4AD58A53-5D58-4496-854B-B322A2E4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00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3004D"/>
  </w:style>
  <w:style w:type="paragraph" w:styleId="a6">
    <w:name w:val="footer"/>
    <w:basedOn w:val="a"/>
    <w:link w:val="a7"/>
    <w:uiPriority w:val="99"/>
    <w:unhideWhenUsed/>
    <w:rsid w:val="006300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3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ziru</dc:creator>
  <cp:keywords/>
  <dc:description/>
  <cp:lastModifiedBy>niu ziru</cp:lastModifiedBy>
  <cp:revision>9</cp:revision>
  <dcterms:created xsi:type="dcterms:W3CDTF">2024-08-24T06:23:00Z</dcterms:created>
  <dcterms:modified xsi:type="dcterms:W3CDTF">2024-08-28T15:25:00Z</dcterms:modified>
</cp:coreProperties>
</file>