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33.png" ContentType="image/png"/>
  <Override PartName="/word/media/rId38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рабочий-процесс-git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Рабочий процесс Gitflow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Общая информация</w:t>
      </w:r>
      <w:r>
        <w:t xml:space="preserve"> </w:t>
      </w: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End w:id="23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установка-программного-обеспечения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обеспечения.</w:t>
      </w:r>
    </w:p>
    <w:bookmarkStart w:id="28" w:name="установка-git-flow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git-flow</w:t>
      </w:r>
    </w:p>
    <w:p>
      <w:pPr>
        <w:pStyle w:val="Compact"/>
        <w:numPr>
          <w:ilvl w:val="0"/>
          <w:numId w:val="1002"/>
        </w:numPr>
      </w:pPr>
      <w:r>
        <w:t xml:space="preserve">Открываем терминал и входим в режим суперпользователя, устанавливаем gitflow. (рис. 1).</w:t>
      </w:r>
    </w:p>
    <w:bookmarkStart w:id="27" w:name="fig:001"/>
    <w:p>
      <w:pPr>
        <w:pStyle w:val="CaptionedFigure"/>
      </w:pPr>
      <w:r>
        <w:drawing>
          <wp:inline>
            <wp:extent cx="3733800" cy="2020044"/>
            <wp:effectExtent b="0" l="0" r="0" t="0"/>
            <wp:docPr descr="Рис. 1: Установка gitflow в режиме суперпольщовател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 в режиме суперпольщователя</w:t>
      </w:r>
    </w:p>
    <w:bookmarkEnd w:id="27"/>
    <w:bookmarkEnd w:id="28"/>
    <w:bookmarkStart w:id="37" w:name="установка-и-настройка-node.js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и настройка node.js</w:t>
      </w:r>
    </w:p>
    <w:p>
      <w:pPr>
        <w:pStyle w:val="Compact"/>
        <w:numPr>
          <w:ilvl w:val="0"/>
          <w:numId w:val="1003"/>
        </w:numPr>
      </w:pPr>
      <w:r>
        <w:t xml:space="preserve">Устанавливаем pnpm и nodejs. (рис. 2).</w:t>
      </w:r>
    </w:p>
    <w:bookmarkStart w:id="32" w:name="fig:002"/>
    <w:p>
      <w:pPr>
        <w:pStyle w:val="CaptionedFigure"/>
      </w:pPr>
      <w:r>
        <w:drawing>
          <wp:inline>
            <wp:extent cx="3733800" cy="2572901"/>
            <wp:effectExtent b="0" l="0" r="0" t="0"/>
            <wp:docPr descr="Рис. 2: Установка приложений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приложений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Настраиваем nodejs. (рис. 3).</w:t>
      </w:r>
    </w:p>
    <w:bookmarkStart w:id="36" w:name="fig:003"/>
    <w:p>
      <w:pPr>
        <w:pStyle w:val="CaptionedFigure"/>
      </w:pPr>
      <w:r>
        <w:drawing>
          <wp:inline>
            <wp:extent cx="3733800" cy="839015"/>
            <wp:effectExtent b="0" l="0" r="0" t="0"/>
            <wp:docPr descr="Рис. 3: Настройка node.js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6"/>
    <w:bookmarkEnd w:id="37"/>
    <w:bookmarkStart w:id="42" w:name="общепринятые-коммиты.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Общепринятые коммиты.</w:t>
      </w:r>
    </w:p>
    <w:p>
      <w:pPr>
        <w:pStyle w:val="Compact"/>
        <w:numPr>
          <w:ilvl w:val="0"/>
          <w:numId w:val="1005"/>
        </w:numPr>
      </w:pPr>
      <w:r>
        <w:t xml:space="preserve">Настраиваем commitizen и standard-changelog (рис. 4).</w:t>
      </w:r>
    </w:p>
    <w:bookmarkStart w:id="41" w:name="fig:004"/>
    <w:p>
      <w:pPr>
        <w:pStyle w:val="CaptionedFigure"/>
      </w:pPr>
      <w:r>
        <w:drawing>
          <wp:inline>
            <wp:extent cx="3733800" cy="2302206"/>
            <wp:effectExtent b="0" l="0" r="0" t="0"/>
            <wp:docPr descr="Рис. 4: Настройка программ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программ</w:t>
      </w:r>
    </w:p>
    <w:bookmarkEnd w:id="41"/>
    <w:bookmarkEnd w:id="42"/>
    <w:bookmarkEnd w:id="43"/>
    <w:bookmarkStart w:id="65" w:name="практический-сценарий-использования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Практический сценарий использования git.</w:t>
      </w:r>
    </w:p>
    <w:bookmarkStart w:id="64" w:name="создание-репозитория-git.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Создание репозитория git.</w:t>
      </w:r>
    </w:p>
    <w:p>
      <w:pPr>
        <w:pStyle w:val="Compact"/>
        <w:numPr>
          <w:ilvl w:val="0"/>
          <w:numId w:val="1006"/>
        </w:numPr>
      </w:pPr>
      <w:r>
        <w:t xml:space="preserve">Создаем репозиторий git, настраиваем его и делаем в него первый коммит. Настраиваем пакет файлов nodejs (рис. 5).</w:t>
      </w:r>
    </w:p>
    <w:bookmarkStart w:id="47" w:name="fig:005"/>
    <w:p>
      <w:pPr>
        <w:pStyle w:val="CaptionedFigure"/>
      </w:pPr>
      <w:r>
        <w:drawing>
          <wp:inline>
            <wp:extent cx="3733800" cy="2878057"/>
            <wp:effectExtent b="0" l="0" r="0" t="0"/>
            <wp:docPr descr="Рис. 5: Создание репозитория, первый коммит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репозитория, первый коммит</w:t>
      </w:r>
    </w:p>
    <w:bookmarkEnd w:id="47"/>
    <w:p>
      <w:pPr>
        <w:pStyle w:val="BodyText"/>
      </w:pPr>
      <w:r>
        <w:t xml:space="preserve">используем git cz (рис. 6).</w:t>
      </w:r>
    </w:p>
    <w:bookmarkStart w:id="51" w:name="fig:006"/>
    <w:p>
      <w:pPr>
        <w:pStyle w:val="CaptionedFigure"/>
      </w:pPr>
      <w:r>
        <w:drawing>
          <wp:inline>
            <wp:extent cx="3733800" cy="2825180"/>
            <wp:effectExtent b="0" l="0" r="0" t="0"/>
            <wp:docPr descr="Рис. 6: git cz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git cz</w:t>
      </w:r>
    </w:p>
    <w:bookmarkEnd w:id="51"/>
    <w:p>
      <w:pPr>
        <w:pStyle w:val="BodyText"/>
      </w:pPr>
      <w:r>
        <w:t xml:space="preserve">вфплняем коммиты создаем новую ветку проверяем через git branch и делаем релиз (рис. 7).</w:t>
      </w:r>
    </w:p>
    <w:bookmarkStart w:id="55" w:name="fig:007"/>
    <w:p>
      <w:pPr>
        <w:pStyle w:val="CaptionedFigure"/>
      </w:pPr>
      <w:r>
        <w:drawing>
          <wp:inline>
            <wp:extent cx="3733800" cy="2818581"/>
            <wp:effectExtent b="0" l="0" r="0" t="0"/>
            <wp:docPr descr="Рис. 7: Изменения файл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файла</w:t>
      </w:r>
    </w:p>
    <w:bookmarkEnd w:id="55"/>
    <w:p>
      <w:pPr>
        <w:pStyle w:val="Compact"/>
        <w:numPr>
          <w:ilvl w:val="0"/>
          <w:numId w:val="1007"/>
        </w:numPr>
      </w:pPr>
      <w:r>
        <w:t xml:space="preserve">Выполняем коммит (рис. 8). Выкладываем на github. (рис. 9).</w:t>
      </w:r>
    </w:p>
    <w:bookmarkStart w:id="59" w:name="fig:008"/>
    <w:p>
      <w:pPr>
        <w:pStyle w:val="CaptionedFigure"/>
      </w:pPr>
      <w:r>
        <w:drawing>
          <wp:inline>
            <wp:extent cx="3733800" cy="2801264"/>
            <wp:effectExtent b="0" l="0" r="0" t="0"/>
            <wp:docPr descr="Рис. 8: Выполнение коммит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коммита</w:t>
      </w:r>
    </w:p>
    <w:bookmarkEnd w:id="59"/>
    <w:bookmarkStart w:id="63" w:name="fig:009"/>
    <w:p>
      <w:pPr>
        <w:pStyle w:val="CaptionedFigure"/>
      </w:pPr>
      <w:r>
        <w:drawing>
          <wp:inline>
            <wp:extent cx="3733800" cy="3723355"/>
            <wp:effectExtent b="0" l="0" r="0" t="0"/>
            <wp:docPr descr="Рис. 9: Команда push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push</w:t>
      </w:r>
    </w:p>
    <w:bookmarkEnd w:id="63"/>
    <w:bookmarkEnd w:id="64"/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навыки правильной работы с репозиториями git.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Клименко Алёна Сергеевна</dc:creator>
  <dc:language>ru-RU</dc:language>
  <cp:keywords/>
  <dcterms:created xsi:type="dcterms:W3CDTF">2025-03-06T22:04:09Z</dcterms:created>
  <dcterms:modified xsi:type="dcterms:W3CDTF">2025-03-06T22:04:09Z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