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sz w:val="36"/>
          <w:szCs w:val="36"/>
          <w:rtl w:val="0"/>
        </w:rPr>
        <w:t xml:space="preserve">Build an Agentic AI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2"/>
          <w:szCs w:val="22"/>
          <w:rtl w:val="0"/>
        </w:rPr>
        <w:t xml:space="preserve">Summer Training Program — Final Project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bfbfbf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2"/>
          <w:szCs w:val="32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You now know how to build tool-calling agents with LangChain, orchestrate multi-agent workflows in LangGraph, and ground answers in your own data with RAG. It is time to stop thinking like a student and start thinking like a product builder.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Your task: build a product that a specific target audience would be willing to pay for, where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AI agents are the reason the product works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— not a decoration on top of a single prompt.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An agent is justified when the task requires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deciding what to do next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: choosing between tools, looping until a quality bar is met, calling an external system, or handling requests that do not follow one fixed path. If a single LLM call with a fixed prompt would solve the problem equally well, you have not yet found an agentic product — keep looking.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Explore startup accelerators and research the Saudi market. You will find real companies already shipping agentic products: legal assistants, Arabic voice agents that answer calls and book appointments, customer-support agents, sales-operations agents. Study what they charge for, then find a segment they do not serve well.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The worked example below (Mawid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“</w:t>
      </w:r>
      <w:r w:rsidDel="00000000" w:rsidR="00000000" w:rsidRPr="00000000">
        <w:rPr>
          <w:i w:val="1"/>
          <w:iCs w:val="1"/>
          <w:rtl w:val="1"/>
        </w:rPr>
        <w:t xml:space="preserve">موعد</w:t>
      </w:r>
      <w:r w:rsidDel="00000000" w:rsidR="00000000" w:rsidRPr="00000000">
        <w:rPr>
          <w:i w:val="1"/>
          <w:iCs w:val="1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 Voice Agent) is illustrative only — it runs through every section of this brief to show how the parts connect. Do not build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bfbfbf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2"/>
          <w:szCs w:val="32"/>
          <w:rtl w:val="0"/>
        </w:rPr>
        <w:t xml:space="preserve">Part 1 — Product 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Present your product and its features 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u w:val="single"/>
          <w:rtl w:val="0"/>
        </w:rPr>
        <w:t xml:space="preserve">10 minutes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or less. Cover these five areas clearly.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6"/>
          <w:szCs w:val="26"/>
          <w:rtl w:val="0"/>
        </w:rPr>
        <w:t xml:space="preserve">1. Market Segmentation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Define your specific target audience. Who is this product for? Who are the users, and who are the paying customers?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left w:color="9cc3e5" w:space="10" w:sz="12" w:val="single"/>
        </w:pBdr>
        <w:spacing w:after="180" w:before="60" w:line="264" w:lineRule="auto"/>
        <w:ind w:left="2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Example — Mawid: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Small dental and dermatology clinics in Riyadh with 2–4 chairs and one receptionist. The clinic owner pays; the receptionist and the patient are the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Avoid broad terms like "students" or "businesses." Be specific enough to list fifty real potential customers by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6"/>
          <w:szCs w:val="26"/>
          <w:rtl w:val="0"/>
        </w:rPr>
        <w:t xml:space="preserve">2. User Needs &amp; Value Proposition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Identify why users need your product. What problem do you solve? What do users lose — time, money, or accuracy — without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You must also answer one extra question in this section: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why an agent?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State explicitly what breaks if you replace the agent with a static form, a rule-based script, or a single LLM call.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left w:color="9cc3e5" w:space="10" w:sz="12" w:val="single"/>
        </w:pBdr>
        <w:spacing w:after="180" w:before="60" w:line="264" w:lineRule="auto"/>
        <w:ind w:left="2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Example — Mawid: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Around 40% of booking calls arrive after closing hours and go unanswered; each missed call is a lost patient. A form cannot handle a caller who says "do you have anything Thursday evening with Dr. Sara, and how much is a cleaning?" — that single sentence needs a calendar lookup, a price lookup, and a decision about which to answer first. That is agent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6"/>
          <w:szCs w:val="26"/>
          <w:rtl w:val="0"/>
        </w:rPr>
        <w:t xml:space="preserve">3. Core Solution — Functional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Define your MVP: the minimum set of features required to solve the core problem. In this section you must name: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tools the agent can call, and what each one actually does.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the agent decides on its own versus what you fixed in the graph.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knowledge the agent is grounded in, if you use RAG.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explicitly out of scope for the MVP.</w:t>
      </w:r>
    </w:p>
    <w:p w:rsidR="00000000" w:rsidDel="00000000" w:rsidP="00000000" w:rsidRDefault="00000000" w:rsidRPr="00000000" w14:paraId="0000001B">
      <w:pPr>
        <w:pBdr>
          <w:left w:color="9cc3e5" w:space="10" w:sz="12" w:val="single"/>
        </w:pBdr>
        <w:spacing w:after="180" w:before="60" w:line="264" w:lineRule="auto"/>
        <w:ind w:left="2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Example — Mawid: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Arabic voice/chat intake agent with four tools — check availability, book, cancel/reschedule, and look up prices and preparation instructions from the clinic's own documents. Escalates to a human when the caller asks anything clinical. Out of scope: insurance claims, payments.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6"/>
          <w:szCs w:val="26"/>
          <w:rtl w:val="0"/>
        </w:rPr>
        <w:t xml:space="preserve">4. Product Differentiation — Standout Features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Distinguish the product from competitors and alternatives — including the alternative of doing nothing, or doing it manually.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left w:color="9cc3e5" w:space="10" w:sz="12" w:val="single"/>
        </w:pBdr>
        <w:spacing w:after="180" w:before="60" w:line="264" w:lineRule="auto"/>
        <w:ind w:left="2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Example — Mawid: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Handles Saudi dialect, not just Modern Standard Arabic. Never invents an available slot: every confirmation is written back to the real calendar before the agent says it out loud. Hands off to a WhatsApp thread with the receptionist when confidence is 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6"/>
          <w:szCs w:val="26"/>
          <w:rtl w:val="0"/>
        </w:rPr>
        <w:t xml:space="preserve">5. Business Model &amp; Impact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Explain the business logic and the revenue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Pricing: who pays, how much, and on what billing cycle.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Revenue: estimated customers × price = projected monthly revenue.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Costs: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 per session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tokens in and out, tool calls, speech-to-text and text-to-speech if used, storage. An agent that loops is more expensive than a single call; show that you know the number.</w:t>
      </w:r>
    </w:p>
    <w:p w:rsidR="00000000" w:rsidDel="00000000" w:rsidP="00000000" w:rsidRDefault="00000000" w:rsidRPr="00000000" w14:paraId="00000024">
      <w:pPr>
        <w:pBdr>
          <w:left w:color="9cc3e5" w:space="10" w:sz="12" w:val="single"/>
        </w:pBdr>
        <w:spacing w:after="180" w:before="60" w:line="264" w:lineRule="auto"/>
        <w:ind w:left="26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1"/>
          <w:szCs w:val="21"/>
          <w:rtl w:val="0"/>
        </w:rPr>
        <w:t xml:space="preserve">Example — Mawid: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SAR 400 per clinic per month, capped at 300 calls. Average call is roughly 12 agent turns; measured cost is about SAR 0.6 per call, leaving a healthy margin. High retention — once bookings flow through the agent, switching back is painful.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bfbfbf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2"/>
          <w:szCs w:val="32"/>
          <w:rtl w:val="0"/>
        </w:rPr>
        <w:t xml:space="preserve">Part 2 — System Design &amp;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Your deck must contain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one architecture slide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spacing w:after="100" w:before="200" w:lineRule="auto"/>
        <w:rPr/>
      </w:pPr>
      <w:r w:rsidDel="00000000" w:rsidR="00000000" w:rsidRPr="00000000">
        <w:rPr>
          <w:b w:val="1"/>
          <w:bCs w:val="1"/>
          <w:color w:val="2f5496"/>
          <w:sz w:val="23"/>
          <w:szCs w:val="23"/>
          <w:rtl w:val="0"/>
        </w:rPr>
        <w:t xml:space="preserve">The following are examples of what you can include in your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node, and one line on what each node is responsible for.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conditional edge, and the exact condition that decides the route (what is inspected, and what the possible outcomes are).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State schema: field names, types, and which fields accumulate versus which are overwritten.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tools are attached to which node, and which external systems they touch.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memory or persistence lives, if you have it.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a human can intervene, if you have a human-in-the-loop step.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least one failure path: what happens when a tool errors or returns nothing.</w:t>
      </w:r>
    </w:p>
    <w:p w:rsidR="00000000" w:rsidDel="00000000" w:rsidP="00000000" w:rsidRDefault="00000000" w:rsidRPr="00000000" w14:paraId="00000030">
      <w:pPr>
        <w:pBdr>
          <w:bottom w:color="bfbfbf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2"/>
          <w:szCs w:val="32"/>
          <w:rtl w:val="0"/>
        </w:rPr>
        <w:t xml:space="preserve">Part 3 — Technical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6"/>
          <w:szCs w:val="26"/>
          <w:rtl w:val="0"/>
        </w:rPr>
        <w:t xml:space="preserve">Hard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Every one of these is required. A missing item costs marks even if the demo looks good.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end-to-end system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built with LangGraph: a typed State, at least two nodes, and at least one conditional edge that genuinely changes the path.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least three tools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of which at least one reaches a real external system — an API, a database, or a vector store. No tool may be a stub that returns canned data.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Guardrails.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Prompts that hold the persona and refuse out-of-scope requests.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user interface.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Streamlit, or any front end that talks to your backend over HTTP. The UI must never run the graph itself.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Tests, with proof of execution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(terminal output or a report screenshot). Cover at least one happy path and one failure case.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least one advanced element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RAG with citations,  human-in-the-loop interrupts, persistent memory, MCP integration, multi-agent orchestratio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a live voice pipeline.</w:t>
      </w:r>
    </w:p>
    <w:p w:rsidR="00000000" w:rsidDel="00000000" w:rsidP="00000000" w:rsidRDefault="00000000" w:rsidRPr="00000000" w14:paraId="0000003A">
      <w:pPr>
        <w:pStyle w:val="Heading2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6"/>
          <w:szCs w:val="26"/>
          <w:rtl w:val="0"/>
        </w:rPr>
        <w:t xml:space="preserve">README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README that lets a stranger set up and run your project from scratch. It must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Prerequisites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required environment variable and where to obtain each key.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Installation steps.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run the backend and the UI.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least one sample query with its expected output.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31" w:right="0" w:hanging="259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Known limitations and what is out of scope.</w:t>
      </w:r>
    </w:p>
    <w:p w:rsidR="00000000" w:rsidDel="00000000" w:rsidP="00000000" w:rsidRDefault="00000000" w:rsidRPr="00000000" w14:paraId="00000042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The project must run on a clean machine following only your README. If a grader has to guess, you lose marks.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6"/>
          <w:szCs w:val="26"/>
          <w:rtl w:val="0"/>
        </w:rPr>
        <w:t xml:space="preserve">Live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The demo is run live. It must include, at minimum: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happy-path request that completes end to end.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31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failure or out-of-scope request, showing that the agent declines instead of inventing an answer.</w:t>
      </w:r>
    </w:p>
    <w:p w:rsidR="00000000" w:rsidDel="00000000" w:rsidP="00000000" w:rsidRDefault="00000000" w:rsidRPr="00000000" w14:paraId="00000047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If you have tracing (LangSmith or your own logged state), show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after="160" w:before="320" w:lineRule="auto"/>
        <w:rPr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after="160" w:before="320" w:lineRule="auto"/>
        <w:rPr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2"/>
          <w:szCs w:val="32"/>
          <w:rtl w:val="0"/>
        </w:rPr>
        <w:t xml:space="preserve">Submission</w:t>
      </w:r>
      <w:r w:rsidDel="00000000" w:rsidR="00000000" w:rsidRPr="00000000">
        <w:rPr>
          <w:b w:val="1"/>
          <w:bCs w:val="1"/>
          <w:color w:val="1f4e79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B">
            <w:pPr>
              <w:spacing w:after="4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C">
            <w:pPr>
              <w:spacing w:after="4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D">
            <w:pPr>
              <w:spacing w:after="4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E">
            <w:pPr>
              <w:spacing w:after="4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 single .zip archive containing your source code, README, and slide deck (PDF).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F">
            <w:pPr>
              <w:spacing w:after="4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0">
            <w:pPr>
              <w:spacing w:after="4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By email to the training supervisor.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1">
            <w:pPr>
              <w:spacing w:after="4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Submission 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2">
            <w:pPr>
              <w:spacing w:after="40" w:line="264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Thursday, 13 August 2026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3">
            <w:pPr>
              <w:spacing w:after="4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4">
            <w:pPr>
              <w:spacing w:after="4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10 minutes maximum, including the live demo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1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2"/>
          <w:szCs w:val="32"/>
          <w:rtl w:val="0"/>
        </w:rPr>
        <w:t xml:space="preserve">Evaluation Criteria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900"/>
        <w:gridCol w:w="5960"/>
        <w:tblGridChange w:id="0">
          <w:tblGrid>
            <w:gridCol w:w="2500"/>
            <w:gridCol w:w="900"/>
            <w:gridCol w:w="596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7">
            <w:pPr>
              <w:spacing w:after="4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8">
            <w:pPr>
              <w:spacing w:after="4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9">
            <w:pPr>
              <w:spacing w:after="4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1"/>
                <w:szCs w:val="21"/>
                <w:rtl w:val="0"/>
              </w:rPr>
              <w:t xml:space="preserve">What it covers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A">
            <w:pPr>
              <w:spacing w:after="4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1. Idea &amp; Practical Feasibility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B">
            <w:pPr>
              <w:spacing w:after="4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C">
            <w:pPr>
              <w:spacing w:after="40" w:line="264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he problem, the added value of the product, and the justification for using AI agents specifically.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D">
            <w:pPr>
              <w:spacing w:after="4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2. System Design &amp;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E">
            <w:pPr>
              <w:spacing w:after="4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F">
            <w:pPr>
              <w:spacing w:after="40" w:line="264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 the system architecture.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0">
            <w:pPr>
              <w:spacing w:after="4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3. Live Technical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1">
            <w:pPr>
              <w:spacing w:after="4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2">
            <w:pPr>
              <w:spacing w:after="40" w:line="264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he live demo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clarifying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agent accuracy, tools genuinely working, and response speed and quality.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3">
            <w:pPr>
              <w:spacing w:after="4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4. Presentation Quality &amp; Q&amp;A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4">
            <w:pPr>
              <w:spacing w:after="4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5">
            <w:pPr>
              <w:spacing w:after="40" w:line="264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elivery, smooth handover between speakers, and fast, accurate technical answers.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6">
            <w:pPr>
              <w:spacing w:after="4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5. Voting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7fb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7">
            <w:pPr>
              <w:spacing w:after="40" w:line="26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68">
            <w:pPr>
              <w:spacing w:after="4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Overall preference of the audience and the committee for the final product.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31" w:hanging="259"/>
      </w:pPr>
      <w:rPr/>
    </w:lvl>
    <w:lvl w:ilvl="1">
      <w:start w:val="1"/>
      <w:numFmt w:val="bullet"/>
      <w:lvlText w:val="◦"/>
      <w:lvlJc w:val="left"/>
      <w:pPr>
        <w:ind w:left="863" w:hanging="259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31" w:hanging="288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ALNER3WZSpxJcDIalMk243A7sA==">CgMxLjA4AHIhMWRlM3IzUTE3VzVDTmEzb2g3RjBjZjdOeUN1NUdLOUlp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