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8x8 Telephony Solution with Creovai — AS-IS (HLD)</w:t>
      </w:r>
    </w:p>
    <w:p>
      <w:r>
        <w:rPr>
          <w:i/>
        </w:rPr>
        <w:t>ArchiMate 3.x · three layers only — Business (yellow), Application (blue), Technology (green)</w:t>
      </w:r>
    </w:p>
    <w:p>
      <w:r>
        <w:t>Status: Draft for TDA review     Date: 2026-06-16</w:t>
      </w:r>
    </w:p>
    <w:p>
      <w:pPr>
        <w:pStyle w:val="Heading1"/>
      </w:pPr>
      <w:r>
        <w:t>1.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7740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-is-hl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7740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2. What to draw in Archi — element type &amp; colour</w:t>
      </w:r>
    </w:p>
    <w:p>
      <w:r>
        <w:t>Drag each box from the Archi palette using the element type below. In Archi each layer already has its standard fill colour by default; the hex values are given if you need to set them manually (right-click → Fill Color).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Box (label)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Element to select (pick this in palette)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Colour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Hex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8x8 Users (c.208 only)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Business Actor (yellow)</w:t>
            </w:r>
          </w:p>
        </w:tc>
        <w:tc>
          <w:tcPr>
            <w:tcW w:type="dxa" w:w="2160"/>
            <w:shd w:val="clear" w:color="auto" w:fill="FFFFB5"/>
          </w:tcPr>
          <w:p>
            <w:r/>
            <w:r>
              <w:rPr>
                <w:b w:val="0"/>
                <w:sz w:val="20"/>
              </w:rPr>
              <w:t>Yellow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#FFFFB5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Microsoft Teams (org-wide)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Application Component (blue)</w:t>
            </w:r>
          </w:p>
        </w:tc>
        <w:tc>
          <w:tcPr>
            <w:tcW w:type="dxa" w:w="2160"/>
            <w:shd w:val="clear" w:color="auto" w:fill="B5FFFF"/>
          </w:tcPr>
          <w:p>
            <w:r/>
            <w:r>
              <w:rPr>
                <w:b w:val="0"/>
                <w:sz w:val="20"/>
              </w:rPr>
              <w:t>Blue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#B5FFFF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8x8 (System of Record)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Application Component (blue)</w:t>
            </w:r>
          </w:p>
        </w:tc>
        <w:tc>
          <w:tcPr>
            <w:tcW w:type="dxa" w:w="2160"/>
            <w:shd w:val="clear" w:color="auto" w:fill="B5FFFF"/>
          </w:tcPr>
          <w:p>
            <w:r/>
            <w:r>
              <w:rPr>
                <w:b w:val="0"/>
                <w:sz w:val="20"/>
              </w:rPr>
              <w:t>Blue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#B5FFFF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Creovai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Application Component (blue)</w:t>
            </w:r>
          </w:p>
        </w:tc>
        <w:tc>
          <w:tcPr>
            <w:tcW w:type="dxa" w:w="2160"/>
            <w:shd w:val="clear" w:color="auto" w:fill="B5FFFF"/>
          </w:tcPr>
          <w:p>
            <w:r/>
            <w:r>
              <w:rPr>
                <w:b w:val="0"/>
                <w:sz w:val="20"/>
              </w:rPr>
              <w:t>Blue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#B5FFFF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Microsoft Entra ID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System Software (green)</w:t>
            </w:r>
          </w:p>
        </w:tc>
        <w:tc>
          <w:tcPr>
            <w:tcW w:type="dxa" w:w="2160"/>
            <w:shd w:val="clear" w:color="auto" w:fill="C9E7B8"/>
          </w:tcPr>
          <w:p>
            <w:r/>
            <w:r>
              <w:rPr>
                <w:b w:val="0"/>
                <w:sz w:val="20"/>
              </w:rPr>
              <w:t>Green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#C9E7B8</w:t>
            </w:r>
          </w:p>
        </w:tc>
      </w:tr>
    </w:tbl>
    <w:p/>
    <w:p>
      <w:r>
        <w:rPr>
          <w:b/>
        </w:rPr>
        <w:t xml:space="preserve">Microsoft Entra ID: </w:t>
      </w:r>
      <w:r>
        <w:t>use System Software (green). The Technology "Node" (green) is an acceptable alternative if you prefer.</w:t>
      </w:r>
    </w:p>
    <w:p>
      <w:r>
        <w:rPr>
          <w:b/>
        </w:rPr>
        <w:t xml:space="preserve">Note: </w:t>
      </w:r>
      <w:r>
        <w:t>these are element shapes, not the ArchiMate "Artifact" element. Do NOT use the Technology "Artifact" element here — use the types above.</w:t>
      </w:r>
    </w:p>
    <w:p>
      <w:pPr>
        <w:pStyle w:val="Heading1"/>
      </w:pPr>
      <w:r>
        <w:t>3. Connections — relationship type &amp; arrow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From → To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Relationship (pick this)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Arrow style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Label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8x8 → 8x8 Users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Serving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Solid line, open arrowhead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telephony (provider serves consumer)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Microsoft Entra ID → 8x8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Serving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Solid line, open arrowhead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SSO (direct)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Microsoft Entra ID → Teams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Serving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Solid line, open arrowhead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SSO (direct)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8x8 → Microsoft Teams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Serving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Solid line, open arrowhead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Teams integration (user-scoped)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8x8 ↔ Creovai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Flow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Dashed line, filled arrowhead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API / HTTPS JSON</w:t>
            </w:r>
          </w:p>
        </w:tc>
      </w:tr>
    </w:tbl>
    <w:p>
      <w:pPr>
        <w:pStyle w:val="Heading1"/>
      </w:pPr>
      <w:r>
        <w:t>4. Correctness (key points for TDA)</w:t>
      </w:r>
    </w:p>
    <w:p>
      <w:pPr>
        <w:pStyle w:val="ListBullet"/>
      </w:pPr>
      <w:r>
        <w:t>Creovai integrates only with 8x8 — not Azure. Only 8x8 connects to Azure.</w:t>
      </w:r>
    </w:p>
    <w:p>
      <w:pPr>
        <w:pStyle w:val="ListBullet"/>
      </w:pPr>
      <w:r>
        <w:t>8x8 is the single system of record; all downstream data originates from 8x8.</w:t>
      </w:r>
    </w:p>
    <w:p>
      <w:pPr>
        <w:pStyle w:val="ListBullet"/>
      </w:pPr>
      <w:r>
        <w:t>Microsoft Entra ID governs identity/access for 8x8 and Teams only and does not touch Creovai.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