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EC6C21" w14:textId="09D588C2" w:rsidR="007D596B" w:rsidRPr="007D596B" w:rsidRDefault="00980C78" w:rsidP="007D596B">
      <w:pPr>
        <w:pStyle w:val="Title"/>
        <w:jc w:val="center"/>
        <w:rPr>
          <w:rFonts w:asciiTheme="minorHAnsi" w:hAnsiTheme="minorHAnsi" w:cstheme="minorHAnsi"/>
          <w:b/>
        </w:rPr>
      </w:pPr>
      <w:r>
        <w:rPr>
          <w:rFonts w:asciiTheme="minorHAnsi" w:hAnsiTheme="minorHAnsi" w:cstheme="minorHAnsi"/>
          <w:b/>
        </w:rPr>
        <w:t xml:space="preserve">CSC3060 AIDA – </w:t>
      </w:r>
      <w:r w:rsidR="007D596B" w:rsidRPr="007D596B">
        <w:rPr>
          <w:rFonts w:asciiTheme="minorHAnsi" w:hAnsiTheme="minorHAnsi" w:cstheme="minorHAnsi"/>
          <w:b/>
        </w:rPr>
        <w:t>Assignment</w:t>
      </w:r>
      <w:r>
        <w:rPr>
          <w:rFonts w:asciiTheme="minorHAnsi" w:hAnsiTheme="minorHAnsi" w:cstheme="minorHAnsi"/>
          <w:b/>
        </w:rPr>
        <w:t xml:space="preserve"> </w:t>
      </w:r>
      <w:r w:rsidR="00A54040">
        <w:rPr>
          <w:rFonts w:asciiTheme="minorHAnsi" w:hAnsiTheme="minorHAnsi" w:cstheme="minorHAnsi"/>
          <w:b/>
        </w:rPr>
        <w:t>3</w:t>
      </w:r>
    </w:p>
    <w:p w14:paraId="300D5429" w14:textId="4812B8F4" w:rsidR="007D596B" w:rsidRDefault="007D596B" w:rsidP="007D596B"/>
    <w:p w14:paraId="114E43E8" w14:textId="6423F810" w:rsidR="007D596B" w:rsidRPr="00BC6FB8" w:rsidRDefault="00A54040" w:rsidP="007D596B">
      <w:pPr>
        <w:jc w:val="center"/>
        <w:rPr>
          <w:sz w:val="28"/>
        </w:rPr>
      </w:pPr>
      <w:r>
        <w:rPr>
          <w:sz w:val="28"/>
        </w:rPr>
        <w:t>Adam Coyle</w:t>
      </w:r>
    </w:p>
    <w:p w14:paraId="0F3F389A" w14:textId="4A4717ED" w:rsidR="007D596B" w:rsidRPr="00BC6FB8" w:rsidRDefault="00A54040" w:rsidP="007D596B">
      <w:pPr>
        <w:jc w:val="center"/>
        <w:rPr>
          <w:sz w:val="28"/>
        </w:rPr>
      </w:pPr>
      <w:r>
        <w:rPr>
          <w:sz w:val="28"/>
        </w:rPr>
        <w:t>40178464</w:t>
      </w:r>
    </w:p>
    <w:p w14:paraId="7ECD7E06" w14:textId="5490A700" w:rsidR="007D596B" w:rsidRPr="00BC6FB8" w:rsidRDefault="00A54040" w:rsidP="007D596B">
      <w:pPr>
        <w:jc w:val="center"/>
        <w:rPr>
          <w:sz w:val="28"/>
        </w:rPr>
      </w:pPr>
      <w:r>
        <w:rPr>
          <w:sz w:val="28"/>
        </w:rPr>
        <w:t>December 2019 – January 2020</w:t>
      </w:r>
    </w:p>
    <w:p w14:paraId="4EAC6BBB" w14:textId="799F147C" w:rsidR="00D30A13" w:rsidRDefault="00DE09D4" w:rsidP="00DE09D4">
      <w:pPr>
        <w:pStyle w:val="Heading1"/>
      </w:pPr>
      <w:r w:rsidRPr="00DE09D4">
        <w:t>Introduction</w:t>
      </w:r>
    </w:p>
    <w:p w14:paraId="66E1CA90" w14:textId="16BA5BE4" w:rsidR="00BF2938" w:rsidRPr="00BF2938" w:rsidRDefault="00BF2938" w:rsidP="00111B86">
      <w:pPr>
        <w:jc w:val="both"/>
      </w:pPr>
      <w:r>
        <w:t xml:space="preserve">The purpose of this assignment is to use machine learning in order to build classifiers for image data, using data from the previous assignment as well as a large sample of unseen data. </w:t>
      </w:r>
      <w:r w:rsidR="00111B86">
        <w:t>This report will detail the observations and accuracy of various predictor models such as logistic regression, k-nearest neighbour and decision trees using predetermined features from the data.</w:t>
      </w:r>
    </w:p>
    <w:p w14:paraId="41FF5DEB" w14:textId="09BEFC24" w:rsidR="00DE09D4" w:rsidRDefault="007D596B" w:rsidP="00DE09D4">
      <w:pPr>
        <w:pStyle w:val="Heading1"/>
      </w:pPr>
      <w:r>
        <w:t>Section</w:t>
      </w:r>
      <w:r w:rsidR="00DE09D4" w:rsidRPr="00AA09BB">
        <w:t xml:space="preserve"> 1</w:t>
      </w:r>
    </w:p>
    <w:p w14:paraId="7EDBA97F" w14:textId="38A6C117" w:rsidR="007F139B" w:rsidRPr="007F139B" w:rsidRDefault="007F139B" w:rsidP="007F139B">
      <w:pPr>
        <w:jc w:val="both"/>
      </w:pPr>
      <w:r>
        <w:t>The primary focus of this section is to use logistic regression on the feature data from assignment 2 to build classifiers for living and non-living objects. From the results of the fitted models, we will be looking at the accuracy over the data to determine which individual or combined features might be useful in correctly classifying a given object.</w:t>
      </w:r>
    </w:p>
    <w:p w14:paraId="665274EB" w14:textId="7B6FC6C8" w:rsidR="00A54040" w:rsidRDefault="00A54040" w:rsidP="00A54040">
      <w:pPr>
        <w:pStyle w:val="Heading2"/>
      </w:pPr>
      <w:r>
        <w:t>Section 1.1</w:t>
      </w:r>
      <w:r w:rsidR="000C3DB8">
        <w:t xml:space="preserve"> – Logistic Regression using the Verticalness feature</w:t>
      </w:r>
    </w:p>
    <w:p w14:paraId="4A6DC170" w14:textId="5E7D6805" w:rsidR="000C3DB8" w:rsidRDefault="000C3DB8" w:rsidP="00234DEF">
      <w:pPr>
        <w:jc w:val="both"/>
      </w:pPr>
      <w:r>
        <w:t>Upon loading the feature data into the script, I discovered that for the purpose of this task, I needed to classify each of the observations as either “living” or “non-living”. So, I wrote a function that iterated through each observation, evaluating the value of the ‘label’ column. If the value of the label was one of the living things (banana, cherry, flower, pear) then the classification for that observation would be 1. Likewise, for those observations which had labels belonging to non-living things (envelope, golfclub, pencil, wineglass), the classification would be 0. These classifications were made under the assumption that living things were represented by a value of 1 and non-living things by a value of 0.</w:t>
      </w:r>
    </w:p>
    <w:p w14:paraId="737A7A2D" w14:textId="1A060015" w:rsidR="000C3DB8" w:rsidRDefault="00FC54B6" w:rsidP="00234DEF">
      <w:pPr>
        <w:jc w:val="both"/>
      </w:pPr>
      <w:r>
        <w:rPr>
          <w:noProof/>
        </w:rPr>
        <mc:AlternateContent>
          <mc:Choice Requires="wps">
            <w:drawing>
              <wp:anchor distT="0" distB="0" distL="114300" distR="114300" simplePos="0" relativeHeight="251662336" behindDoc="0" locked="0" layoutInCell="1" allowOverlap="1" wp14:anchorId="733DDC06" wp14:editId="41D3A406">
                <wp:simplePos x="0" y="0"/>
                <wp:positionH relativeFrom="column">
                  <wp:posOffset>0</wp:posOffset>
                </wp:positionH>
                <wp:positionV relativeFrom="paragraph">
                  <wp:posOffset>2866390</wp:posOffset>
                </wp:positionV>
                <wp:extent cx="280035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800350" cy="635"/>
                        </a:xfrm>
                        <a:prstGeom prst="rect">
                          <a:avLst/>
                        </a:prstGeom>
                        <a:solidFill>
                          <a:prstClr val="white"/>
                        </a:solidFill>
                        <a:ln>
                          <a:noFill/>
                        </a:ln>
                      </wps:spPr>
                      <wps:txbx>
                        <w:txbxContent>
                          <w:p w14:paraId="6C4C972D" w14:textId="71BD8416" w:rsidR="00FC54B6" w:rsidRPr="00EC13DC" w:rsidRDefault="00FC54B6" w:rsidP="00FC54B6">
                            <w:pPr>
                              <w:pStyle w:val="Caption"/>
                              <w:rPr>
                                <w:noProof/>
                              </w:rPr>
                            </w:pPr>
                            <w:r>
                              <w:t xml:space="preserve">Figure </w:t>
                            </w:r>
                            <w:r w:rsidR="005F684E">
                              <w:fldChar w:fldCharType="begin"/>
                            </w:r>
                            <w:r w:rsidR="005F684E">
                              <w:instrText xml:space="preserve"> SEQ Figure \* ARABIC </w:instrText>
                            </w:r>
                            <w:r w:rsidR="005F684E">
                              <w:fldChar w:fldCharType="separate"/>
                            </w:r>
                            <w:r w:rsidR="007F139B">
                              <w:rPr>
                                <w:noProof/>
                              </w:rPr>
                              <w:t>1</w:t>
                            </w:r>
                            <w:r w:rsidR="005F684E">
                              <w:rPr>
                                <w:noProof/>
                              </w:rPr>
                              <w:fldChar w:fldCharType="end"/>
                            </w:r>
                            <w:r>
                              <w:t xml:space="preserve"> - A histogram of the verticalness feature, with non-living things coloured red and living things coloured blue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33DDC06" id="_x0000_t202" coordsize="21600,21600" o:spt="202" path="m,l,21600r21600,l21600,xe">
                <v:stroke joinstyle="miter"/>
                <v:path gradientshapeok="t" o:connecttype="rect"/>
              </v:shapetype>
              <v:shape id="Text Box 4" o:spid="_x0000_s1026" type="#_x0000_t202" style="position:absolute;left:0;text-align:left;margin-left:0;margin-top:225.7pt;width:220.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" stroked="f">
                <v:textbox style="mso-fit-shape-to-text:t" inset="0,0,0,0">
                  <w:txbxContent>
                    <w:p w14:paraId="6C4C972D" w14:textId="71BD8416" w:rsidR="00FC54B6" w:rsidRPr="00EC13DC" w:rsidRDefault="00FC54B6" w:rsidP="00FC54B6">
                      <w:pPr>
                        <w:pStyle w:val="Caption"/>
                        <w:rPr>
                          <w:noProof/>
                        </w:rPr>
                      </w:pPr>
                      <w:r>
                        <w:t xml:space="preserve">Figure </w:t>
                      </w:r>
                      <w:r w:rsidR="005F684E">
                        <w:fldChar w:fldCharType="begin"/>
                      </w:r>
                      <w:r w:rsidR="005F684E">
                        <w:instrText xml:space="preserve"> SEQ Figure \* ARABIC </w:instrText>
                      </w:r>
                      <w:r w:rsidR="005F684E">
                        <w:fldChar w:fldCharType="separate"/>
                      </w:r>
                      <w:r w:rsidR="007F139B">
                        <w:rPr>
                          <w:noProof/>
                        </w:rPr>
                        <w:t>1</w:t>
                      </w:r>
                      <w:r w:rsidR="005F684E">
                        <w:rPr>
                          <w:noProof/>
                        </w:rPr>
                        <w:fldChar w:fldCharType="end"/>
                      </w:r>
                      <w:r>
                        <w:t xml:space="preserve"> - A histogram of the verticalness feature, with non-living things coloured red and living things coloured blue</w:t>
                      </w:r>
                    </w:p>
                  </w:txbxContent>
                </v:textbox>
                <w10:wrap type="square"/>
              </v:shape>
            </w:pict>
          </mc:Fallback>
        </mc:AlternateContent>
      </w:r>
      <w:r w:rsidR="00234DEF">
        <w:rPr>
          <w:noProof/>
        </w:rPr>
        <w:drawing>
          <wp:anchor distT="0" distB="0" distL="114300" distR="114300" simplePos="0" relativeHeight="251659264" behindDoc="0" locked="0" layoutInCell="1" allowOverlap="1" wp14:anchorId="328B5996" wp14:editId="2E6FB666">
            <wp:simplePos x="0" y="0"/>
            <wp:positionH relativeFrom="margin">
              <wp:align>left</wp:align>
            </wp:positionH>
            <wp:positionV relativeFrom="paragraph">
              <wp:posOffset>8890</wp:posOffset>
            </wp:positionV>
            <wp:extent cx="2800350" cy="28003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st_vert.png"/>
                    <pic:cNvPicPr/>
                  </pic:nvPicPr>
                  <pic:blipFill>
                    <a:blip r:embed="rId9">
                      <a:extLst>
                        <a:ext uri="{28A0092B-C50C-407E-A947-70E740481C1C}">
                          <a14:useLocalDpi xmlns:a14="http://schemas.microsoft.com/office/drawing/2010/main" val="0"/>
                        </a:ext>
                      </a:extLst>
                    </a:blip>
                    <a:stretch>
                      <a:fillRect/>
                    </a:stretch>
                  </pic:blipFill>
                  <pic:spPr>
                    <a:xfrm>
                      <a:off x="0" y="0"/>
                      <a:ext cx="2800350" cy="2800350"/>
                    </a:xfrm>
                    <a:prstGeom prst="rect">
                      <a:avLst/>
                    </a:prstGeom>
                  </pic:spPr>
                </pic:pic>
              </a:graphicData>
            </a:graphic>
            <wp14:sizeRelH relativeFrom="page">
              <wp14:pctWidth>0</wp14:pctWidth>
            </wp14:sizeRelH>
            <wp14:sizeRelV relativeFrom="page">
              <wp14:pctHeight>0</wp14:pctHeight>
            </wp14:sizeRelV>
          </wp:anchor>
        </w:drawing>
      </w:r>
      <w:r w:rsidR="000C3DB8">
        <w:t xml:space="preserve">With all 160 observations classified as living or non-living, I was able to start building the model. </w:t>
      </w:r>
      <w:r w:rsidR="00D85A03">
        <w:t xml:space="preserve">I shuffled a sample of the original dataset and assigned the first 80% to the training dataset and the remaining 20% to the test dataset. </w:t>
      </w:r>
      <w:r w:rsidR="000C3DB8">
        <w:t>The histogram for the ‘verticalness’ feature shows a significant overlap</w:t>
      </w:r>
      <w:r w:rsidR="00D85A03">
        <w:t xml:space="preserve"> for both classifications between the values X and Y (roughly). From a simple assessment of these results one might already be able to suggest that the ‘verticalness’ feature is not a good predictor of whether a doodle belongs to either the living or non-living category.</w:t>
      </w:r>
    </w:p>
    <w:p w14:paraId="6FBD4E20" w14:textId="30365CFC" w:rsidR="00234DEF" w:rsidRDefault="00234DEF" w:rsidP="00234DEF">
      <w:pPr>
        <w:jc w:val="both"/>
      </w:pPr>
      <w:r>
        <w:t>The results of the model</w:t>
      </w:r>
      <w:r w:rsidR="00147DCC">
        <w:t xml:space="preserve"> show significant p values (p &lt; 0.01) for both the Intercept and the verticalness coefficients.</w:t>
      </w:r>
    </w:p>
    <w:p w14:paraId="62C8F018" w14:textId="5096F743" w:rsidR="00D85A03" w:rsidRPr="000C3DB8" w:rsidRDefault="007F139B" w:rsidP="00234DEF">
      <w:pPr>
        <w:jc w:val="both"/>
      </w:pPr>
      <w:r>
        <w:rPr>
          <w:noProof/>
        </w:rPr>
        <w:lastRenderedPageBreak/>
        <mc:AlternateContent>
          <mc:Choice Requires="wps">
            <w:drawing>
              <wp:anchor distT="0" distB="0" distL="114300" distR="114300" simplePos="0" relativeHeight="251664384" behindDoc="0" locked="0" layoutInCell="1" allowOverlap="1" wp14:anchorId="4A98A2A0" wp14:editId="6CA07839">
                <wp:simplePos x="0" y="0"/>
                <wp:positionH relativeFrom="column">
                  <wp:posOffset>0</wp:posOffset>
                </wp:positionH>
                <wp:positionV relativeFrom="paragraph">
                  <wp:posOffset>2275840</wp:posOffset>
                </wp:positionV>
                <wp:extent cx="280543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805430" cy="635"/>
                        </a:xfrm>
                        <a:prstGeom prst="rect">
                          <a:avLst/>
                        </a:prstGeom>
                        <a:solidFill>
                          <a:prstClr val="white"/>
                        </a:solidFill>
                        <a:ln>
                          <a:noFill/>
                        </a:ln>
                      </wps:spPr>
                      <wps:txbx>
                        <w:txbxContent>
                          <w:p w14:paraId="292F9EA1" w14:textId="742DB256" w:rsidR="007F139B" w:rsidRPr="008A0B87" w:rsidRDefault="007F139B" w:rsidP="007F139B">
                            <w:pPr>
                              <w:pStyle w:val="Caption"/>
                              <w:rPr>
                                <w:noProof/>
                              </w:rPr>
                            </w:pPr>
                            <w:r>
                              <w:t xml:space="preserve">Figure </w:t>
                            </w:r>
                            <w:r w:rsidR="005F684E">
                              <w:fldChar w:fldCharType="begin"/>
                            </w:r>
                            <w:r w:rsidR="005F684E">
                              <w:instrText xml:space="preserve"> SEQ Figure \* ARABIC </w:instrText>
                            </w:r>
                            <w:r w:rsidR="005F684E">
                              <w:fldChar w:fldCharType="separate"/>
                            </w:r>
                            <w:r>
                              <w:rPr>
                                <w:noProof/>
                              </w:rPr>
                              <w:t>2</w:t>
                            </w:r>
                            <w:r w:rsidR="005F684E">
                              <w:rPr>
                                <w:noProof/>
                              </w:rPr>
                              <w:fldChar w:fldCharType="end"/>
                            </w:r>
                            <w:r>
                              <w:t xml:space="preserve"> - The results table of the logistic regression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98A2A0" id="Text Box 5" o:spid="_x0000_s1027" type="#_x0000_t202" style="position:absolute;left:0;text-align:left;margin-left:0;margin-top:179.2pt;width:220.9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" stroked="f">
                <v:textbox style="mso-fit-shape-to-text:t" inset="0,0,0,0">
                  <w:txbxContent>
                    <w:p w14:paraId="292F9EA1" w14:textId="742DB256" w:rsidR="007F139B" w:rsidRPr="008A0B87" w:rsidRDefault="007F139B" w:rsidP="007F139B">
                      <w:pPr>
                        <w:pStyle w:val="Caption"/>
                        <w:rPr>
                          <w:noProof/>
                        </w:rPr>
                      </w:pPr>
                      <w:r>
                        <w:t xml:space="preserve">Figure </w:t>
                      </w:r>
                      <w:r w:rsidR="005F684E">
                        <w:fldChar w:fldCharType="begin"/>
                      </w:r>
                      <w:r w:rsidR="005F684E">
                        <w:instrText xml:space="preserve"> SEQ Figure \* ARABIC </w:instrText>
                      </w:r>
                      <w:r w:rsidR="005F684E">
                        <w:fldChar w:fldCharType="separate"/>
                      </w:r>
                      <w:r>
                        <w:rPr>
                          <w:noProof/>
                        </w:rPr>
                        <w:t>2</w:t>
                      </w:r>
                      <w:r w:rsidR="005F684E">
                        <w:rPr>
                          <w:noProof/>
                        </w:rPr>
                        <w:fldChar w:fldCharType="end"/>
                      </w:r>
                      <w:r>
                        <w:t xml:space="preserve"> - The results table of the logistic regression</w:t>
                      </w:r>
                    </w:p>
                  </w:txbxContent>
                </v:textbox>
                <w10:wrap type="square"/>
              </v:shape>
            </w:pict>
          </mc:Fallback>
        </mc:AlternateContent>
      </w:r>
      <w:r w:rsidR="00147DCC">
        <w:rPr>
          <w:noProof/>
        </w:rPr>
        <w:drawing>
          <wp:anchor distT="0" distB="0" distL="114300" distR="114300" simplePos="0" relativeHeight="251658240" behindDoc="0" locked="0" layoutInCell="1" allowOverlap="1" wp14:anchorId="617BB76E" wp14:editId="380C19E2">
            <wp:simplePos x="0" y="0"/>
            <wp:positionH relativeFrom="margin">
              <wp:align>left</wp:align>
            </wp:positionH>
            <wp:positionV relativeFrom="paragraph">
              <wp:posOffset>218440</wp:posOffset>
            </wp:positionV>
            <wp:extent cx="2805430" cy="2000250"/>
            <wp:effectExtent l="0" t="0" r="0" b="0"/>
            <wp:wrapSquare wrapText="bothSides"/>
            <wp:docPr id="1" name="Picture 1" descr="A screen 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5).png"/>
                    <pic:cNvPicPr/>
                  </pic:nvPicPr>
                  <pic:blipFill>
                    <a:blip r:embed="rId10">
                      <a:extLst>
                        <a:ext uri="{28A0092B-C50C-407E-A947-70E740481C1C}">
                          <a14:useLocalDpi xmlns:a14="http://schemas.microsoft.com/office/drawing/2010/main" val="0"/>
                        </a:ext>
                      </a:extLst>
                    </a:blip>
                    <a:stretch>
                      <a:fillRect/>
                    </a:stretch>
                  </pic:blipFill>
                  <pic:spPr>
                    <a:xfrm>
                      <a:off x="0" y="0"/>
                      <a:ext cx="2805430" cy="2000250"/>
                    </a:xfrm>
                    <a:prstGeom prst="rect">
                      <a:avLst/>
                    </a:prstGeom>
                  </pic:spPr>
                </pic:pic>
              </a:graphicData>
            </a:graphic>
            <wp14:sizeRelH relativeFrom="page">
              <wp14:pctWidth>0</wp14:pctWidth>
            </wp14:sizeRelH>
            <wp14:sizeRelV relativeFrom="page">
              <wp14:pctHeight>0</wp14:pctHeight>
            </wp14:sizeRelV>
          </wp:anchor>
        </w:drawing>
      </w:r>
      <w:r w:rsidR="00D85A03">
        <w:t>The model was built with the training dataset and the results were close to what I had expected. The model can never truly classify an</w:t>
      </w:r>
      <w:r w:rsidR="00234DEF">
        <w:t xml:space="preserve"> </w:t>
      </w:r>
    </w:p>
    <w:p w14:paraId="49D1DDC3" w14:textId="39C36E7D" w:rsidR="00A54040" w:rsidRDefault="00A54040" w:rsidP="00A54040">
      <w:pPr>
        <w:pStyle w:val="Heading2"/>
      </w:pPr>
      <w:r>
        <w:t>Section 1.2</w:t>
      </w:r>
      <w:r w:rsidR="00147DCC">
        <w:t xml:space="preserve"> – Building a classifier using the model from 1.1</w:t>
      </w:r>
    </w:p>
    <w:p w14:paraId="197279DE" w14:textId="72939AC6" w:rsidR="008172A3" w:rsidRPr="008172A3" w:rsidRDefault="008172A3" w:rsidP="008172A3">
      <w:pPr>
        <w:rPr>
          <w:b/>
          <w:bCs/>
        </w:rPr>
      </w:pPr>
      <w:r>
        <w:rPr>
          <w:b/>
          <w:bCs/>
        </w:rPr>
        <w:t>TODO – Check which dataset to run over</w:t>
      </w:r>
    </w:p>
    <w:p w14:paraId="1DC36B08" w14:textId="34469D7D" w:rsidR="00147DCC" w:rsidRPr="00147DCC" w:rsidRDefault="003C77E9" w:rsidP="008172A3">
      <w:pPr>
        <w:jc w:val="both"/>
      </w:pPr>
      <w:r>
        <w:t>Finding a suitable cut-off value for p to provide the best accuracy for the model was difficult, since there was no clear distinction between living and non-living for a given verticalness value (except for the range 0.5 ~  0.14, to which the model was still not certain of the classification). Rather than guess the best p-value, I decided to check all possible values of p from 0.01 to 0.99 (inclusive) in increments of 0.01. The table of results (see ‘</w:t>
      </w:r>
      <w:r w:rsidR="00E3742B">
        <w:t>1.2_p_accuracy.csv’ for full table)</w:t>
      </w:r>
      <w:r>
        <w:t xml:space="preserve"> showed that a p value of </w:t>
      </w:r>
      <w:r w:rsidR="00E3742B">
        <w:t>0.46 had the highest classification accuracy of 68.1% (3 s.f)</w:t>
      </w:r>
    </w:p>
    <w:p w14:paraId="13356460" w14:textId="0437BF8D" w:rsidR="00A54040" w:rsidRDefault="00A54040" w:rsidP="00A54040">
      <w:pPr>
        <w:pStyle w:val="Heading2"/>
      </w:pPr>
      <w:r>
        <w:t>Section 1.3</w:t>
      </w:r>
    </w:p>
    <w:p w14:paraId="670F8148" w14:textId="761CA7C3" w:rsidR="008172A3" w:rsidRDefault="008172A3" w:rsidP="00811C57">
      <w:pPr>
        <w:jc w:val="both"/>
      </w:pPr>
      <w:r>
        <w:t>I felt that assessing the feature data from assignment 2 (sample statistics, histograms etc.) would be detrimental to finding the absolute best three features on which to build a classifier. Initial attempts at this task (choosing the values that I thought were best) showed somewhat decent classification accuracy. Initially I chose to use the three features which had the least skew in the data, but after seeing the results fall in the range 60% ~ 70%, I began to wonder how would find the features with the highest accuracy.</w:t>
      </w:r>
    </w:p>
    <w:p w14:paraId="39CD95EC" w14:textId="22FA1F4E" w:rsidR="008172A3" w:rsidRPr="008172A3" w:rsidRDefault="008172A3" w:rsidP="00811C57">
      <w:pPr>
        <w:jc w:val="both"/>
      </w:pPr>
      <w:r>
        <w:t xml:space="preserve">I discovered the combn() function could return all the unique subsets of a given vector, which in the case of </w:t>
      </w:r>
      <w:r w:rsidR="00811C57">
        <w:t xml:space="preserve">the feature data, was 1140. From there it was a similar model building procedure as before, except I built models for all 1140 feature combinations using </w:t>
      </w:r>
      <w:r w:rsidR="007F139B">
        <w:t>5-fold</w:t>
      </w:r>
      <w:r w:rsidR="00811C57">
        <w:t xml:space="preserve"> cross-</w:t>
      </w:r>
      <w:r w:rsidR="00CE60C9">
        <w:t>validation and</w:t>
      </w:r>
      <w:r w:rsidR="00811C57">
        <w:t xml:space="preserve"> testing every p value between 0.01 and 0.99 for accuracy. After some 20 – 30 minutes, the code finished running and I had a table of ~11400 entries (see ‘combotable.csv’ for full results). The</w:t>
      </w:r>
      <w:r w:rsidR="00CE60C9">
        <w:t xml:space="preserve"> initial</w:t>
      </w:r>
      <w:r w:rsidR="00811C57">
        <w:t xml:space="preserve"> results showed that the combination of span, cols_with_5 and neigh5 had the highest cross-validated classification accuracy for the data.</w:t>
      </w:r>
    </w:p>
    <w:p w14:paraId="025864E3" w14:textId="4326244B" w:rsidR="00A54040" w:rsidRPr="00A54040" w:rsidRDefault="00A54040" w:rsidP="00A54040">
      <w:pPr>
        <w:pStyle w:val="Heading2"/>
      </w:pPr>
      <w:r>
        <w:t>Section 1.4</w:t>
      </w:r>
    </w:p>
    <w:p w14:paraId="1422F9D0" w14:textId="408A6CEC" w:rsidR="00A54040" w:rsidRDefault="00A54040" w:rsidP="00A54040">
      <w:pPr>
        <w:pStyle w:val="Heading2"/>
      </w:pPr>
      <w:r>
        <w:t>Section 1.5</w:t>
      </w:r>
    </w:p>
    <w:p w14:paraId="19816497" w14:textId="77777777" w:rsidR="00FC54B6" w:rsidRPr="00FC54B6" w:rsidRDefault="00FC54B6" w:rsidP="00FC54B6"/>
    <w:p w14:paraId="6EE45D08" w14:textId="663A17E3" w:rsidR="00A54040" w:rsidRDefault="00FC54B6" w:rsidP="00FC54B6">
      <w:pPr>
        <w:jc w:val="both"/>
      </w:pPr>
      <w:r>
        <w:rPr>
          <w:noProof/>
        </w:rPr>
        <w:lastRenderedPageBreak/>
        <w:drawing>
          <wp:anchor distT="0" distB="0" distL="114300" distR="114300" simplePos="0" relativeHeight="251660288" behindDoc="0" locked="0" layoutInCell="1" allowOverlap="1" wp14:anchorId="568C5832" wp14:editId="5DB33F26">
            <wp:simplePos x="0" y="0"/>
            <wp:positionH relativeFrom="margin">
              <wp:align>right</wp:align>
            </wp:positionH>
            <wp:positionV relativeFrom="paragraph">
              <wp:posOffset>-4445</wp:posOffset>
            </wp:positionV>
            <wp:extent cx="3211195" cy="3162300"/>
            <wp:effectExtent l="0" t="0" r="825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11195" cy="3162300"/>
                    </a:xfrm>
                    <a:prstGeom prst="rect">
                      <a:avLst/>
                    </a:prstGeom>
                    <a:noFill/>
                    <a:ln>
                      <a:noFill/>
                    </a:ln>
                  </pic:spPr>
                </pic:pic>
              </a:graphicData>
            </a:graphic>
            <wp14:sizeRelH relativeFrom="page">
              <wp14:pctWidth>0</wp14:pctWidth>
            </wp14:sizeRelH>
            <wp14:sizeRelV relativeFrom="page">
              <wp14:pctHeight>0</wp14:pctHeight>
            </wp14:sizeRelV>
          </wp:anchor>
        </w:drawing>
      </w:r>
      <w:r>
        <w:t>Determining which features might improve the accuracy of the model in 1.3 was interesting, as I initially believed that the accuracy of 96%, I observed in 1.3 was as high as it might go. However, I realised that the addition of a fourth feature to the model could yield an improvement, but as I experienced in 1.3, finding a good fourth feature on the basis of visual assessment was difficult, since I would need to find a feature which had distinct values for living and non-living objects. The height feature, for example, showed strong visual variation between the groups, as well as a near normal distribution, so I would have thought it to be the likely fourth candidate.</w:t>
      </w:r>
    </w:p>
    <w:p w14:paraId="3FD4F9A5" w14:textId="64DF8C58" w:rsidR="00FC54B6" w:rsidRPr="00A54040" w:rsidRDefault="00FC54B6" w:rsidP="00FC54B6">
      <w:pPr>
        <w:jc w:val="both"/>
      </w:pPr>
      <w:r>
        <w:t>Although not explicitly required in the task, further model testing with a fourth feature from the remaining ones showed that height did in fact yield the highest improvement in accuracy (up to 98.75%).</w:t>
      </w:r>
    </w:p>
    <w:p w14:paraId="53731399" w14:textId="3E11E998" w:rsidR="00DE09D4" w:rsidRDefault="007D596B" w:rsidP="00233441">
      <w:pPr>
        <w:pStyle w:val="Heading1"/>
      </w:pPr>
      <w:r>
        <w:t>Section</w:t>
      </w:r>
      <w:r w:rsidR="00DE09D4">
        <w:t xml:space="preserve"> 2</w:t>
      </w:r>
    </w:p>
    <w:p w14:paraId="503B4E26" w14:textId="2641D9DB" w:rsidR="00122DA2" w:rsidRPr="00122DA2" w:rsidRDefault="00122DA2" w:rsidP="00122DA2">
      <w:r>
        <w:t>In this section I will be investigating the accuracy of models built using k-nearest neighbour to classify individual images.</w:t>
      </w:r>
      <w:r w:rsidR="006842B0">
        <w:t xml:space="preserve"> I will be evaluating the difference between models built with and without 5-fold cross validation, to assess the effect that overfitted data might have on the accuracy of the model.</w:t>
      </w:r>
    </w:p>
    <w:p w14:paraId="1D990FC3" w14:textId="474F6E91" w:rsidR="008F1DA9" w:rsidRDefault="008F1DA9" w:rsidP="008F1DA9">
      <w:pPr>
        <w:pStyle w:val="Heading2"/>
      </w:pPr>
      <w:r>
        <w:t>Section</w:t>
      </w:r>
      <w:r w:rsidRPr="00AA09BB">
        <w:t xml:space="preserve"> </w:t>
      </w:r>
      <w:r>
        <w:t>2</w:t>
      </w:r>
      <w:r w:rsidRPr="00AA09BB">
        <w:t>.1</w:t>
      </w:r>
    </w:p>
    <w:p w14:paraId="4D517981" w14:textId="72DAFFE8" w:rsidR="006842B0" w:rsidRPr="006842B0" w:rsidRDefault="006842B0" w:rsidP="00EF53A9">
      <w:pPr>
        <w:jc w:val="both"/>
      </w:pPr>
      <w:r>
        <w:t xml:space="preserve">Using the supplied training data of 4000 items, I decided to create training and test sets using an 80/20 split. I found that the quickest way to get odd k values between 1 and 59 was to iterate through every number in that </w:t>
      </w:r>
      <w:r w:rsidR="009F4833">
        <w:t>range and</w:t>
      </w:r>
      <w:r>
        <w:t xml:space="preserve"> build a model when the value modulo 2 resulted in a remainder of 1 (i.e. an odd number). I stored the accuracy and complimentary error rates for each value of k in a table</w:t>
      </w:r>
      <w:r w:rsidR="009F4833">
        <w:t>. I was very disappointed by the poor classification accuracy which hovered between 24% and 26%</w:t>
      </w:r>
      <w:r w:rsidR="00197712">
        <w:t>, despite using 8 features to build the model. This is even more interesting considering that the model includes the three features I chose in section 1.3, which had the highest overall accuracy, and the additional fourth feature I wrote about in 1.5. I could only conclude that, either the remaining features were detrimental to the model’s accuracy, although this seems unlikely given the massive difference, or, the most likely explanation was it was just a difference in how the models use the feature data in their calculations</w:t>
      </w:r>
      <w:r w:rsidR="00EF53A9">
        <w:t>.</w:t>
      </w:r>
      <w:r w:rsidR="00AE2BE4">
        <w:t xml:space="preserve"> However, I can understand that the logistic regression model in 1.3 only had two choices of classification; this model has 8. </w:t>
      </w:r>
    </w:p>
    <w:p w14:paraId="124D4874" w14:textId="062FC988" w:rsidR="00A54040" w:rsidRPr="00AA09BB" w:rsidRDefault="00A54040" w:rsidP="00A54040">
      <w:pPr>
        <w:pStyle w:val="Heading2"/>
      </w:pPr>
      <w:r>
        <w:t>Section</w:t>
      </w:r>
      <w:r w:rsidRPr="00AA09BB">
        <w:t xml:space="preserve"> </w:t>
      </w:r>
      <w:r>
        <w:t>2</w:t>
      </w:r>
      <w:r w:rsidRPr="00AA09BB">
        <w:t>.</w:t>
      </w:r>
      <w:r>
        <w:t>2</w:t>
      </w:r>
    </w:p>
    <w:p w14:paraId="39E132E7" w14:textId="1FE26857" w:rsidR="00A54040" w:rsidRPr="00AA09BB" w:rsidRDefault="00A54040" w:rsidP="00A54040">
      <w:pPr>
        <w:pStyle w:val="Heading2"/>
      </w:pPr>
      <w:r>
        <w:t>Section</w:t>
      </w:r>
      <w:r w:rsidRPr="00AA09BB">
        <w:t xml:space="preserve"> </w:t>
      </w:r>
      <w:r>
        <w:t>2</w:t>
      </w:r>
      <w:r w:rsidRPr="00AA09BB">
        <w:t>.</w:t>
      </w:r>
      <w:r>
        <w:t>3</w:t>
      </w:r>
    </w:p>
    <w:p w14:paraId="5FB0878E" w14:textId="5203D3BA" w:rsidR="00A54040" w:rsidRPr="0080736C" w:rsidRDefault="0080736C" w:rsidP="0080736C">
      <w:pPr>
        <w:jc w:val="both"/>
      </w:pPr>
      <w:r>
        <w:t>I observed that the highest cross-validated accuracy from 2.2 (or lowest error rate in the case of my table), was obtained using a k value of 5. I performed 5</w:t>
      </w:r>
      <w:r w:rsidR="00C733E9">
        <w:t>-</w:t>
      </w:r>
      <w:bookmarkStart w:id="0" w:name="_GoBack"/>
      <w:bookmarkEnd w:id="0"/>
      <w:r>
        <w:t xml:space="preserve">fold cross validation on the sample again using said value, and after building the model for each fold, I cross-tabulated the validation set labels with the model predictions. From observation of the results I thought there was something very wrong with my accuracy results for the previous two sections; instead of an error rate of 74% - 76%, the model was roughly </w:t>
      </w:r>
      <w:r>
        <w:rPr>
          <w:b/>
          <w:bCs/>
        </w:rPr>
        <w:t xml:space="preserve">accurate </w:t>
      </w:r>
      <w:r>
        <w:t>in each fold for those values.</w:t>
      </w:r>
    </w:p>
    <w:p w14:paraId="3F6DB2CA" w14:textId="7900AD0B" w:rsidR="007D596B" w:rsidRDefault="007D596B" w:rsidP="007D596B">
      <w:pPr>
        <w:pStyle w:val="Heading1"/>
      </w:pPr>
      <w:r>
        <w:lastRenderedPageBreak/>
        <w:t>Section 3</w:t>
      </w:r>
    </w:p>
    <w:p w14:paraId="29FB826C" w14:textId="2C5A0FC8" w:rsidR="004C5F13" w:rsidRPr="004C5F13" w:rsidRDefault="004C5F13" w:rsidP="004C5F13">
      <w:r>
        <w:t>This section will evaluate the accuracy of decision trees and random forests, comparing the accuracies of both 5-fold cross validation and out-of-bag estimation</w:t>
      </w:r>
    </w:p>
    <w:p w14:paraId="07DD0F87" w14:textId="28451A1C" w:rsidR="007D596B" w:rsidRDefault="007D596B" w:rsidP="007D596B">
      <w:pPr>
        <w:pStyle w:val="Heading2"/>
      </w:pPr>
      <w:r>
        <w:t>Section</w:t>
      </w:r>
      <w:r w:rsidRPr="00AA09BB">
        <w:t xml:space="preserve"> </w:t>
      </w:r>
      <w:r>
        <w:t>3</w:t>
      </w:r>
      <w:r w:rsidRPr="00AA09BB">
        <w:t>.1</w:t>
      </w:r>
    </w:p>
    <w:p w14:paraId="52B977C7" w14:textId="549C6686" w:rsidR="00A54040" w:rsidRPr="00AA09BB" w:rsidRDefault="00A54040" w:rsidP="00A54040">
      <w:pPr>
        <w:pStyle w:val="Heading2"/>
      </w:pPr>
      <w:r>
        <w:t>Section</w:t>
      </w:r>
      <w:r w:rsidRPr="00AA09BB">
        <w:t xml:space="preserve"> </w:t>
      </w:r>
      <w:r>
        <w:t>3</w:t>
      </w:r>
      <w:r w:rsidRPr="00AA09BB">
        <w:t>.</w:t>
      </w:r>
      <w:r>
        <w:t>2</w:t>
      </w:r>
    </w:p>
    <w:p w14:paraId="3034E2B6" w14:textId="5199D3C7" w:rsidR="00A54040" w:rsidRPr="00AA09BB" w:rsidRDefault="00A54040" w:rsidP="00A54040">
      <w:pPr>
        <w:pStyle w:val="Heading2"/>
      </w:pPr>
      <w:r>
        <w:t>Section</w:t>
      </w:r>
      <w:r w:rsidRPr="00AA09BB">
        <w:t xml:space="preserve"> </w:t>
      </w:r>
      <w:r>
        <w:t>3</w:t>
      </w:r>
      <w:r w:rsidRPr="00AA09BB">
        <w:t>.</w:t>
      </w:r>
      <w:r>
        <w:t>3</w:t>
      </w:r>
    </w:p>
    <w:p w14:paraId="77EA3CA7" w14:textId="640EB54F" w:rsidR="00A54040" w:rsidRPr="00AA09BB" w:rsidRDefault="00A54040" w:rsidP="00A54040">
      <w:pPr>
        <w:pStyle w:val="Heading2"/>
      </w:pPr>
      <w:r>
        <w:t>Section</w:t>
      </w:r>
      <w:r w:rsidRPr="00AA09BB">
        <w:t xml:space="preserve"> </w:t>
      </w:r>
      <w:r>
        <w:t>3</w:t>
      </w:r>
      <w:r w:rsidRPr="00AA09BB">
        <w:t>.</w:t>
      </w:r>
      <w:r>
        <w:t>4</w:t>
      </w:r>
    </w:p>
    <w:p w14:paraId="4AAC655D" w14:textId="2AA018A5" w:rsidR="00A54040" w:rsidRPr="00A54040" w:rsidRDefault="00A54040" w:rsidP="00A54040"/>
    <w:p w14:paraId="02CFB07C" w14:textId="2395ACA3" w:rsidR="007D596B" w:rsidRDefault="007D596B" w:rsidP="007D596B">
      <w:pPr>
        <w:pStyle w:val="Heading1"/>
        <w:rPr>
          <w:shd w:val="clear" w:color="auto" w:fill="FFFFFF"/>
        </w:rPr>
      </w:pPr>
      <w:r>
        <w:rPr>
          <w:shd w:val="clear" w:color="auto" w:fill="FFFFFF"/>
        </w:rPr>
        <w:t>Conclusions</w:t>
      </w:r>
    </w:p>
    <w:p w14:paraId="48A10FF2" w14:textId="746E3EFC" w:rsidR="007D596B" w:rsidRDefault="007D596B" w:rsidP="007D596B"/>
    <w:sectPr w:rsidR="007D596B" w:rsidSect="00C73333">
      <w:headerReference w:type="default" r:id="rId12"/>
      <w:footerReference w:type="default" r:id="rId13"/>
      <w:pgSz w:w="11906" w:h="16838"/>
      <w:pgMar w:top="1281" w:right="1080" w:bottom="851" w:left="1080" w:header="426" w:footer="14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1FA82E" w14:textId="77777777" w:rsidR="005F684E" w:rsidRDefault="005F684E" w:rsidP="00DE09D4">
      <w:pPr>
        <w:spacing w:after="0" w:line="240" w:lineRule="auto"/>
      </w:pPr>
      <w:r>
        <w:separator/>
      </w:r>
    </w:p>
  </w:endnote>
  <w:endnote w:type="continuationSeparator" w:id="0">
    <w:p w14:paraId="488453F6" w14:textId="77777777" w:rsidR="005F684E" w:rsidRDefault="005F684E" w:rsidP="00DE0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FA50C4" w14:textId="765C9F81" w:rsidR="00DE09D4" w:rsidRPr="007D596B" w:rsidRDefault="007D596B">
    <w:pPr>
      <w:pStyle w:val="Footer"/>
      <w:jc w:val="center"/>
      <w:rPr>
        <w:i/>
        <w:color w:val="A6A6A6" w:themeColor="background1" w:themeShade="A6"/>
      </w:rPr>
    </w:pPr>
    <w:r w:rsidRPr="007D596B">
      <w:rPr>
        <w:i/>
        <w:color w:val="A6A6A6" w:themeColor="background1" w:themeShade="A6"/>
      </w:rPr>
      <w:t>CSC</w:t>
    </w:r>
    <w:r w:rsidR="00DE09D4" w:rsidRPr="007D596B">
      <w:rPr>
        <w:i/>
        <w:color w:val="A6A6A6" w:themeColor="background1" w:themeShade="A6"/>
      </w:rPr>
      <w:t>CSC3060</w:t>
    </w:r>
    <w:r w:rsidR="00CC4B7F" w:rsidRPr="007D596B">
      <w:rPr>
        <w:i/>
        <w:color w:val="A6A6A6" w:themeColor="background1" w:themeShade="A6"/>
      </w:rPr>
      <w:t xml:space="preserve"> AIDA</w:t>
    </w:r>
    <w:r w:rsidR="00DE09D4" w:rsidRPr="007D596B">
      <w:rPr>
        <w:i/>
        <w:color w:val="A6A6A6" w:themeColor="background1" w:themeShade="A6"/>
      </w:rPr>
      <w:tab/>
      <w:t xml:space="preserve">Page </w:t>
    </w:r>
    <w:r w:rsidR="00DE09D4" w:rsidRPr="007D596B">
      <w:rPr>
        <w:i/>
        <w:color w:val="A6A6A6" w:themeColor="background1" w:themeShade="A6"/>
      </w:rPr>
      <w:fldChar w:fldCharType="begin"/>
    </w:r>
    <w:r w:rsidR="00DE09D4" w:rsidRPr="007D596B">
      <w:rPr>
        <w:i/>
        <w:color w:val="A6A6A6" w:themeColor="background1" w:themeShade="A6"/>
      </w:rPr>
      <w:instrText xml:space="preserve"> PAGE  \* Arabic  \* MERGEFORMAT </w:instrText>
    </w:r>
    <w:r w:rsidR="00DE09D4" w:rsidRPr="007D596B">
      <w:rPr>
        <w:i/>
        <w:color w:val="A6A6A6" w:themeColor="background1" w:themeShade="A6"/>
      </w:rPr>
      <w:fldChar w:fldCharType="separate"/>
    </w:r>
    <w:r w:rsidR="00D92817">
      <w:rPr>
        <w:i/>
        <w:noProof/>
        <w:color w:val="A6A6A6" w:themeColor="background1" w:themeShade="A6"/>
      </w:rPr>
      <w:t>2</w:t>
    </w:r>
    <w:r w:rsidR="00DE09D4" w:rsidRPr="007D596B">
      <w:rPr>
        <w:i/>
        <w:color w:val="A6A6A6" w:themeColor="background1" w:themeShade="A6"/>
      </w:rPr>
      <w:fldChar w:fldCharType="end"/>
    </w:r>
    <w:r w:rsidR="00DE09D4" w:rsidRPr="007D596B">
      <w:rPr>
        <w:i/>
        <w:color w:val="A6A6A6" w:themeColor="background1" w:themeShade="A6"/>
      </w:rPr>
      <w:t xml:space="preserve"> of </w:t>
    </w:r>
    <w:r w:rsidR="00DE09D4" w:rsidRPr="007D596B">
      <w:rPr>
        <w:i/>
        <w:color w:val="A6A6A6" w:themeColor="background1" w:themeShade="A6"/>
      </w:rPr>
      <w:fldChar w:fldCharType="begin"/>
    </w:r>
    <w:r w:rsidR="00DE09D4" w:rsidRPr="007D596B">
      <w:rPr>
        <w:i/>
        <w:color w:val="A6A6A6" w:themeColor="background1" w:themeShade="A6"/>
      </w:rPr>
      <w:instrText xml:space="preserve"> NUMPAGES  \* Arabic  \* MERGEFORMAT </w:instrText>
    </w:r>
    <w:r w:rsidR="00DE09D4" w:rsidRPr="007D596B">
      <w:rPr>
        <w:i/>
        <w:color w:val="A6A6A6" w:themeColor="background1" w:themeShade="A6"/>
      </w:rPr>
      <w:fldChar w:fldCharType="separate"/>
    </w:r>
    <w:r w:rsidR="00D92817">
      <w:rPr>
        <w:i/>
        <w:noProof/>
        <w:color w:val="A6A6A6" w:themeColor="background1" w:themeShade="A6"/>
      </w:rPr>
      <w:t>2</w:t>
    </w:r>
    <w:r w:rsidR="00DE09D4" w:rsidRPr="007D596B">
      <w:rPr>
        <w:i/>
        <w:color w:val="A6A6A6" w:themeColor="background1" w:themeShade="A6"/>
      </w:rPr>
      <w:fldChar w:fldCharType="end"/>
    </w:r>
    <w:r w:rsidR="00475840">
      <w:rPr>
        <w:i/>
        <w:color w:val="A6A6A6" w:themeColor="background1" w:themeShade="A6"/>
      </w:rPr>
      <w:tab/>
      <w:t>201</w:t>
    </w:r>
    <w:r w:rsidR="00550382">
      <w:rPr>
        <w:i/>
        <w:color w:val="A6A6A6" w:themeColor="background1" w:themeShade="A6"/>
      </w:rPr>
      <w:t>9</w:t>
    </w:r>
    <w:r w:rsidR="00475840">
      <w:rPr>
        <w:i/>
        <w:color w:val="A6A6A6" w:themeColor="background1" w:themeShade="A6"/>
      </w:rPr>
      <w:t>-10</w:t>
    </w:r>
  </w:p>
  <w:p w14:paraId="29F9776D" w14:textId="77777777" w:rsidR="00DE09D4" w:rsidRDefault="00DE09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59D6C6" w14:textId="77777777" w:rsidR="005F684E" w:rsidRDefault="005F684E" w:rsidP="00DE09D4">
      <w:pPr>
        <w:spacing w:after="0" w:line="240" w:lineRule="auto"/>
      </w:pPr>
      <w:r>
        <w:separator/>
      </w:r>
    </w:p>
  </w:footnote>
  <w:footnote w:type="continuationSeparator" w:id="0">
    <w:p w14:paraId="05C1B8A5" w14:textId="77777777" w:rsidR="005F684E" w:rsidRDefault="005F684E" w:rsidP="00DE09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957A3F" w14:textId="59369F4B" w:rsidR="00DE09D4" w:rsidRPr="0033454D" w:rsidRDefault="00A54040" w:rsidP="00233441">
    <w:pPr>
      <w:pStyle w:val="Header"/>
      <w:jc w:val="center"/>
      <w:rPr>
        <w:i/>
        <w:color w:val="A6A6A6" w:themeColor="background1" w:themeShade="A6"/>
        <w:sz w:val="28"/>
      </w:rPr>
    </w:pPr>
    <w:r>
      <w:rPr>
        <w:i/>
        <w:color w:val="A6A6A6" w:themeColor="background1" w:themeShade="A6"/>
        <w:sz w:val="28"/>
      </w:rPr>
      <w:t>40178464</w:t>
    </w:r>
    <w:r w:rsidR="00DE09D4" w:rsidRPr="0033454D">
      <w:rPr>
        <w:i/>
        <w:color w:val="A6A6A6" w:themeColor="background1" w:themeShade="A6"/>
        <w:sz w:val="28"/>
      </w:rPr>
      <w:tab/>
    </w:r>
    <w:r>
      <w:rPr>
        <w:i/>
        <w:color w:val="A6A6A6" w:themeColor="background1" w:themeShade="A6"/>
        <w:sz w:val="28"/>
      </w:rPr>
      <w:t>Adam Coyle</w:t>
    </w:r>
    <w:r w:rsidR="00C73333" w:rsidRPr="0033454D">
      <w:rPr>
        <w:i/>
        <w:color w:val="A6A6A6" w:themeColor="background1" w:themeShade="A6"/>
        <w:sz w:val="28"/>
      </w:rPr>
      <w:tab/>
    </w:r>
    <w:r w:rsidR="00CC4B7F" w:rsidRPr="0033454D">
      <w:rPr>
        <w:i/>
        <w:color w:val="A6A6A6" w:themeColor="background1" w:themeShade="A6"/>
        <w:sz w:val="28"/>
      </w:rPr>
      <w:t>Assignment</w:t>
    </w:r>
    <w:r w:rsidR="00475840">
      <w:rPr>
        <w:i/>
        <w:color w:val="A6A6A6" w:themeColor="background1" w:themeShade="A6"/>
        <w:sz w:val="28"/>
      </w:rPr>
      <w:t xml:space="preserve"> </w:t>
    </w:r>
    <w:r>
      <w:rPr>
        <w:i/>
        <w:color w:val="A6A6A6" w:themeColor="background1" w:themeShade="A6"/>
        <w:sz w:val="28"/>
      </w:rPr>
      <w:t>3</w:t>
    </w:r>
    <w:r w:rsidR="00CC4B7F" w:rsidRPr="0033454D">
      <w:rPr>
        <w:i/>
        <w:color w:val="A6A6A6" w:themeColor="background1" w:themeShade="A6"/>
        <w:sz w:val="28"/>
      </w:rPr>
      <w:t xml:space="preserve"> 201</w:t>
    </w:r>
    <w:r w:rsidR="00550382">
      <w:rPr>
        <w:i/>
        <w:color w:val="A6A6A6" w:themeColor="background1" w:themeShade="A6"/>
        <w:sz w:val="28"/>
      </w:rPr>
      <w:t>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3CE0"/>
    <w:rsid w:val="000563F7"/>
    <w:rsid w:val="000716E3"/>
    <w:rsid w:val="000C3DB8"/>
    <w:rsid w:val="000E3474"/>
    <w:rsid w:val="00110575"/>
    <w:rsid w:val="00111B86"/>
    <w:rsid w:val="001159C4"/>
    <w:rsid w:val="00122DA2"/>
    <w:rsid w:val="00147DCC"/>
    <w:rsid w:val="001639B5"/>
    <w:rsid w:val="00197712"/>
    <w:rsid w:val="00213CE0"/>
    <w:rsid w:val="00233441"/>
    <w:rsid w:val="00234DEF"/>
    <w:rsid w:val="0033454D"/>
    <w:rsid w:val="003C77E9"/>
    <w:rsid w:val="00402728"/>
    <w:rsid w:val="00410AF1"/>
    <w:rsid w:val="00457D7F"/>
    <w:rsid w:val="00475840"/>
    <w:rsid w:val="0048721F"/>
    <w:rsid w:val="004C5F13"/>
    <w:rsid w:val="00550382"/>
    <w:rsid w:val="00551572"/>
    <w:rsid w:val="005F684E"/>
    <w:rsid w:val="005F708A"/>
    <w:rsid w:val="006503CB"/>
    <w:rsid w:val="00662DD5"/>
    <w:rsid w:val="00673BC6"/>
    <w:rsid w:val="006842B0"/>
    <w:rsid w:val="00776B2A"/>
    <w:rsid w:val="007810B4"/>
    <w:rsid w:val="007D596B"/>
    <w:rsid w:val="007F139B"/>
    <w:rsid w:val="0080736C"/>
    <w:rsid w:val="00811C57"/>
    <w:rsid w:val="008172A3"/>
    <w:rsid w:val="008F1DA9"/>
    <w:rsid w:val="00947C7C"/>
    <w:rsid w:val="00980C78"/>
    <w:rsid w:val="009A0EF9"/>
    <w:rsid w:val="009F4833"/>
    <w:rsid w:val="00A54040"/>
    <w:rsid w:val="00AA09BB"/>
    <w:rsid w:val="00AC3BCA"/>
    <w:rsid w:val="00AE2BE4"/>
    <w:rsid w:val="00B7660D"/>
    <w:rsid w:val="00B775D2"/>
    <w:rsid w:val="00BC6FB8"/>
    <w:rsid w:val="00BF2938"/>
    <w:rsid w:val="00BF65DA"/>
    <w:rsid w:val="00C423EC"/>
    <w:rsid w:val="00C73333"/>
    <w:rsid w:val="00C733E9"/>
    <w:rsid w:val="00C73788"/>
    <w:rsid w:val="00CC1E65"/>
    <w:rsid w:val="00CC4B7F"/>
    <w:rsid w:val="00CE60C9"/>
    <w:rsid w:val="00CF463B"/>
    <w:rsid w:val="00D150CD"/>
    <w:rsid w:val="00D85A03"/>
    <w:rsid w:val="00D92817"/>
    <w:rsid w:val="00DC0CAE"/>
    <w:rsid w:val="00DE09D4"/>
    <w:rsid w:val="00E3742B"/>
    <w:rsid w:val="00EF27ED"/>
    <w:rsid w:val="00EF53A9"/>
    <w:rsid w:val="00F727E5"/>
    <w:rsid w:val="00FC54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B9B2FF"/>
  <w15:chartTrackingRefBased/>
  <w15:docId w15:val="{19025FA6-B3FA-4718-8869-5964C183A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721F"/>
  </w:style>
  <w:style w:type="paragraph" w:styleId="Heading1">
    <w:name w:val="heading 1"/>
    <w:basedOn w:val="Normal"/>
    <w:next w:val="Normal"/>
    <w:link w:val="Heading1Char"/>
    <w:uiPriority w:val="9"/>
    <w:qFormat/>
    <w:rsid w:val="00AA09BB"/>
    <w:pPr>
      <w:keepNext/>
      <w:keepLines/>
      <w:spacing w:before="360" w:after="120"/>
      <w:outlineLvl w:val="0"/>
    </w:pPr>
    <w:rPr>
      <w:rFonts w:asciiTheme="majorHAnsi" w:eastAsiaTheme="majorEastAsia" w:hAnsiTheme="majorHAnsi" w:cstheme="majorBidi"/>
      <w:b/>
      <w:sz w:val="36"/>
      <w:szCs w:val="32"/>
    </w:rPr>
  </w:style>
  <w:style w:type="paragraph" w:styleId="Heading2">
    <w:name w:val="heading 2"/>
    <w:basedOn w:val="Normal"/>
    <w:next w:val="Normal"/>
    <w:link w:val="Heading2Char"/>
    <w:uiPriority w:val="9"/>
    <w:unhideWhenUsed/>
    <w:qFormat/>
    <w:rsid w:val="00AA09BB"/>
    <w:pPr>
      <w:keepNext/>
      <w:keepLines/>
      <w:spacing w:before="240" w:after="120"/>
      <w:outlineLvl w:val="1"/>
    </w:pPr>
    <w:rPr>
      <w:rFonts w:asciiTheme="majorHAnsi" w:eastAsiaTheme="majorEastAsia" w:hAnsiTheme="majorHAnsi" w:cstheme="majorHAns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09BB"/>
    <w:rPr>
      <w:rFonts w:asciiTheme="majorHAnsi" w:eastAsiaTheme="majorEastAsia" w:hAnsiTheme="majorHAnsi" w:cstheme="majorBidi"/>
      <w:b/>
      <w:sz w:val="36"/>
      <w:szCs w:val="32"/>
    </w:rPr>
  </w:style>
  <w:style w:type="character" w:customStyle="1" w:styleId="Heading2Char">
    <w:name w:val="Heading 2 Char"/>
    <w:basedOn w:val="DefaultParagraphFont"/>
    <w:link w:val="Heading2"/>
    <w:uiPriority w:val="9"/>
    <w:rsid w:val="00AA09BB"/>
    <w:rPr>
      <w:rFonts w:asciiTheme="majorHAnsi" w:eastAsiaTheme="majorEastAsia" w:hAnsiTheme="majorHAnsi" w:cstheme="majorHAnsi"/>
      <w:b/>
      <w:sz w:val="26"/>
      <w:szCs w:val="26"/>
    </w:rPr>
  </w:style>
  <w:style w:type="paragraph" w:styleId="Header">
    <w:name w:val="header"/>
    <w:basedOn w:val="Normal"/>
    <w:link w:val="HeaderChar"/>
    <w:uiPriority w:val="99"/>
    <w:unhideWhenUsed/>
    <w:rsid w:val="00DE09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09D4"/>
  </w:style>
  <w:style w:type="paragraph" w:styleId="Footer">
    <w:name w:val="footer"/>
    <w:basedOn w:val="Normal"/>
    <w:link w:val="FooterChar"/>
    <w:uiPriority w:val="99"/>
    <w:unhideWhenUsed/>
    <w:rsid w:val="00DE09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09D4"/>
  </w:style>
  <w:style w:type="paragraph" w:styleId="Title">
    <w:name w:val="Title"/>
    <w:basedOn w:val="Normal"/>
    <w:next w:val="Normal"/>
    <w:link w:val="TitleChar"/>
    <w:uiPriority w:val="10"/>
    <w:qFormat/>
    <w:rsid w:val="007D59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596B"/>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FC54B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BD36978BB4F4F488BD5FA448C313402" ma:contentTypeVersion="0" ma:contentTypeDescription="Create a new document." ma:contentTypeScope="" ma:versionID="a10212fdc8c798de08937403dc893db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8D30BCF-9665-46B6-99ED-05DA9414D515}">
  <ds:schemaRefs>
    <ds:schemaRef ds:uri="http://schemas.microsoft.com/sharepoint/v3/contenttype/forms"/>
  </ds:schemaRefs>
</ds:datastoreItem>
</file>

<file path=customXml/itemProps2.xml><?xml version="1.0" encoding="utf-8"?>
<ds:datastoreItem xmlns:ds="http://schemas.openxmlformats.org/officeDocument/2006/customXml" ds:itemID="{AC5B8B2E-791D-4959-8714-61617878BE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055E93BC-D2E9-4F1C-A3FD-AAA9BE66B69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612</TotalTime>
  <Pages>4</Pages>
  <Words>1124</Words>
  <Characters>6413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Queens University Belfast</Company>
  <LinksUpToDate>false</LinksUpToDate>
  <CharactersWithSpaces>7522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Devereux</dc:creator>
  <cp:keywords/>
  <dc:description/>
  <cp:lastModifiedBy>Adam Coyle</cp:lastModifiedBy>
  <cp:revision>16</cp:revision>
  <cp:lastPrinted>2018-07-03T09:35:00Z</cp:lastPrinted>
  <dcterms:created xsi:type="dcterms:W3CDTF">2019-12-22T16:04:00Z</dcterms:created>
  <dcterms:modified xsi:type="dcterms:W3CDTF">2020-01-01T20:24:00Z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0x0101008BD36978BB4F4F488BD5FA448C313402</vt:lpwstr>
  </property>
</Properties>
</file>