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1" w:name="general"/>
      <w:r>
        <w:t xml:space="preserve">General Terms</w:t>
      </w:r>
      <w:bookmarkEnd w:id="21"/>
    </w:p>
    <w:p>
      <w:pPr>
        <w:pStyle w:val="Heading3"/>
      </w:pPr>
      <w:bookmarkStart w:id="22" w:name="updates-to-these-terms"/>
      <w:r>
        <w:t xml:space="preserve">1. Updates to these Terms</w:t>
      </w:r>
      <w:bookmarkEnd w:id="22"/>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3">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4" w:name="authorized-users"/>
      <w:r>
        <w:t xml:space="preserve">2. Authorized Users</w:t>
      </w:r>
      <w:bookmarkEnd w:id="24"/>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 section 4.1. Authorized Users may be added and removed by contacting Gruntwork at</w:t>
      </w:r>
      <w:r>
        <w:t xml:space="preserve"> </w:t>
      </w:r>
      <w:hyperlink r:id="rId25">
        <w:r>
          <w:rPr>
            <w:rStyle w:val="Hyperlink"/>
          </w:rPr>
          <w:t xml:space="preserve">support@gruntwork.io</w:t>
        </w:r>
      </w:hyperlink>
      <w:r>
        <w:t xml:space="preserve"> </w:t>
      </w:r>
      <w:r>
        <w:t xml:space="preserve">or via a web interface specified by Gruntwork in the future.</w:t>
      </w:r>
    </w:p>
    <w:p>
      <w:pPr>
        <w:pStyle w:val="Heading3"/>
      </w:pPr>
      <w:bookmarkStart w:id="26" w:name="additional-terms-for-the-services"/>
      <w:r>
        <w:t xml:space="preserve">3. Additional Terms for the Services</w:t>
      </w:r>
      <w:bookmarkEnd w:id="26"/>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 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Heading3"/>
      </w:pPr>
      <w:bookmarkStart w:id="27" w:name="compensation-and-invoicing"/>
      <w:r>
        <w:t xml:space="preserve">4. Compensation and Invoicing</w:t>
      </w:r>
      <w:bookmarkEnd w:id="27"/>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8" w:name="term-and-termination"/>
      <w:r>
        <w:t xml:space="preserve">5. Term and Termination</w:t>
      </w:r>
      <w:bookmarkEnd w:id="28"/>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 section 6 below, under these Terms in the event of any such termination.</w:t>
      </w:r>
    </w:p>
    <w:p>
      <w:pPr>
        <w:pStyle w:val="Heading3"/>
      </w:pPr>
      <w:bookmarkStart w:id="29" w:name="intellectual-property-rights"/>
      <w:r>
        <w:t xml:space="preserve">6. Intellectual Property Rights</w:t>
      </w:r>
      <w:bookmarkEnd w:id="29"/>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 section 15 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 section 7),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0" w:name="confidentiality"/>
      <w:r>
        <w:t xml:space="preserve">7. Confidentiality</w:t>
      </w:r>
      <w:bookmarkEnd w:id="30"/>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1" w:name="limited-liability"/>
      <w:r>
        <w:t xml:space="preserve">8. Limited Liability</w:t>
      </w:r>
      <w:bookmarkEnd w:id="31"/>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2" w:name="indemnifications"/>
      <w:r>
        <w:t xml:space="preserve">9. Indemnifications</w:t>
      </w:r>
      <w:bookmarkEnd w:id="32"/>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 section 9.2.</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3" w:name="representations-and-warranties"/>
      <w:r>
        <w:t xml:space="preserve">10. Representations and Warranties</w:t>
      </w:r>
      <w:bookmarkEnd w:id="33"/>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 SECTION 10.2,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4" w:name="independent-contractor"/>
      <w:r>
        <w:t xml:space="preserve">11. Independent Contractor</w:t>
      </w:r>
      <w:bookmarkEnd w:id="34"/>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6" w:name="use-of-services-to-compete"/>
      <w:bookmarkStart w:id="35" w:name="non-compete"/>
      <w:r>
        <w:t xml:space="preserve">12. Use of Services to Compete</w:t>
      </w:r>
      <w:bookmarkEnd w:id="35"/>
      <w:bookmarkEnd w:id="36"/>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7" w:name="force-majeure"/>
      <w:r>
        <w:t xml:space="preserve">13. Force Majeure</w:t>
      </w:r>
      <w:bookmarkEnd w:id="37"/>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8" w:name="notices"/>
      <w:r>
        <w:t xml:space="preserve">14. Notices</w:t>
      </w:r>
      <w:bookmarkEnd w:id="38"/>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39" w:name="assignment"/>
      <w:r>
        <w:t xml:space="preserve">15. Assignment</w:t>
      </w:r>
      <w:bookmarkEnd w:id="39"/>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0" w:name="governing-law-and-dispute-resolution"/>
      <w:r>
        <w:t xml:space="preserve">16. Governing Law and Dispute Resolution</w:t>
      </w:r>
      <w:bookmarkEnd w:id="40"/>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1" w:name="miscellaneous"/>
      <w:r>
        <w:t xml:space="preserve">17. Miscellaneous</w:t>
      </w:r>
      <w:bookmarkEnd w:id="41"/>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2" w:name="gruntwork-subscription"/>
      <w:r>
        <w:t xml:space="preserve">Gruntwork Subscription Terms</w:t>
      </w:r>
      <w:bookmarkEnd w:id="42"/>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3" w:name="term-and-termination-1"/>
      <w:r>
        <w:t xml:space="preserve">1. Term and Termination</w:t>
      </w:r>
      <w:bookmarkEnd w:id="43"/>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 section 3 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 section 3.1 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Heading3"/>
      </w:pPr>
      <w:bookmarkStart w:id="44" w:name="payment-terms"/>
      <w:r>
        <w:t xml:space="preserve">2. Payment Terms</w:t>
      </w:r>
      <w:bookmarkEnd w:id="44"/>
    </w:p>
    <w:p>
      <w:pPr>
        <w:pStyle w:val="FirstParagraph"/>
      </w:pPr>
      <w:r>
        <w:t xml:space="preserve">In consideration for the Gruntwork Subscription, you shall pay Gruntwork the rate specified at</w:t>
      </w:r>
      <w:r>
        <w:t xml:space="preserve"> </w:t>
      </w:r>
      <w:hyperlink r:id="rId45">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 section 1 of these Gruntwork Subscription Terms.</w:t>
      </w:r>
    </w:p>
    <w:p>
      <w:pPr>
        <w:pStyle w:val="Heading3"/>
      </w:pPr>
      <w:bookmarkStart w:id="46" w:name="included-features"/>
      <w:r>
        <w:t xml:space="preserve">3. Included Features</w:t>
      </w:r>
      <w:bookmarkEnd w:id="46"/>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7">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Forum Support.</w:t>
      </w:r>
      <w:r>
        <w:t xml:space="preserve"> </w:t>
      </w:r>
      <w:r>
        <w:t xml:space="preserve">Gruntwork provides a community forum where Gruntwork customers may ask questions, discuss design decisions, and work together as a community. Gruntwork employees will regularly monitor this forum and provide help when appropriate. This communication will be done over a medium determined by Gruntwork, such as a Discourse Forum, mailing list, Google Group, or Slack channel.</w:t>
      </w:r>
    </w:p>
    <w:p>
      <w:pPr>
        <w:pStyle w:val="Heading3"/>
      </w:pPr>
      <w:bookmarkStart w:id="48" w:name="disclaimer-regarding-software-updates"/>
      <w:r>
        <w:t xml:space="preserve">4. Disclaimer Regarding Software Updates</w:t>
      </w:r>
      <w:bookmarkEnd w:id="48"/>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49" w:name="dedicated-support"/>
      <w:r>
        <w:t xml:space="preserve">Dedicated Support Terms</w:t>
      </w:r>
      <w:bookmarkEnd w:id="49"/>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0" w:name="term-and-termination-2"/>
      <w:r>
        <w:t xml:space="preserve">1. Term and Termination</w:t>
      </w:r>
      <w:bookmarkEnd w:id="50"/>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w:t>
      </w:r>
    </w:p>
    <w:p>
      <w:pPr>
        <w:pStyle w:val="Heading3"/>
      </w:pPr>
      <w:bookmarkStart w:id="51" w:name="payment-terms-1"/>
      <w:r>
        <w:t xml:space="preserve">2. Payment Terms</w:t>
      </w:r>
      <w:bookmarkEnd w:id="51"/>
    </w:p>
    <w:p>
      <w:pPr>
        <w:pStyle w:val="FirstParagraph"/>
      </w:pPr>
      <w:r>
        <w:t xml:space="preserve">In consideration for the Dedicated Support, you shall pay Gruntwork the rate specified at</w:t>
      </w:r>
      <w:r>
        <w:t xml:space="preserve"> </w:t>
      </w:r>
      <w:hyperlink r:id="rId45">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 section 1 of these Dedicated Support Terms.</w:t>
      </w:r>
    </w:p>
    <w:p>
      <w:pPr>
        <w:pStyle w:val="Heading3"/>
      </w:pPr>
      <w:bookmarkStart w:id="52" w:name="included-features-1"/>
      <w:r>
        <w:t xml:space="preserve">3. Included Features</w:t>
      </w:r>
      <w:bookmarkEnd w:id="52"/>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5">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one business day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3" w:name="reference-architecture"/>
      <w:r>
        <w:t xml:space="preserve">Reference Architecture Terms</w:t>
      </w:r>
      <w:bookmarkEnd w:id="53"/>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4" w:name="term-and-termination-3"/>
      <w:r>
        <w:t xml:space="preserve">1. Term and Termination</w:t>
      </w:r>
      <w:bookmarkEnd w:id="54"/>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 section 2.2 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5" w:name="payment-terms-2"/>
      <w:r>
        <w:t xml:space="preserve">2. Payment Terms</w:t>
      </w:r>
      <w:bookmarkEnd w:id="55"/>
    </w:p>
    <w:p>
      <w:pPr>
        <w:pStyle w:val="FirstParagraph"/>
      </w:pPr>
      <w:r>
        <w:t xml:space="preserve">In consideration for the Reference Architecture, you shall pay Gruntwork the rate specified at</w:t>
      </w:r>
      <w:r>
        <w:t xml:space="preserve"> </w:t>
      </w:r>
      <w:hyperlink r:id="rId45">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6" w:name="included-features-2"/>
      <w:r>
        <w:t xml:space="preserve">3. Included Features</w:t>
      </w:r>
      <w:bookmarkEnd w:id="56"/>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sectPr>
      <w:headerReference r:id="rId9" w:type="default"/>
      <w:pgSz w:h="15840" w:w="12240"/>
      <w:pgMar w:bottom="720" w:top="720" w:left="720" w:right="720"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2"/>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80" w:before="18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64"/>
      <w:szCs w:val="64"/>
    </w:rPr>
  </w:style>
  <w:style w:type="paragraph" w:styleId="Heading2">
    <w:name w:val="heading 2"/>
    <w:basedOn w:val="Normal"/>
    <w:next w:val="Normal"/>
    <w:pPr>
      <w:keepNext w:val="1"/>
      <w:keepLines w:val="1"/>
      <w:spacing w:after="200" w:before="200" w:lineRule="auto"/>
    </w:pPr>
    <w:rPr>
      <w:b w:val="1"/>
      <w:sz w:val="56"/>
      <w:szCs w:val="56"/>
    </w:rPr>
  </w:style>
  <w:style w:type="paragraph" w:styleId="Heading3">
    <w:name w:val="heading 3"/>
    <w:basedOn w:val="Normal"/>
    <w:next w:val="Normal"/>
    <w:pPr>
      <w:keepNext w:val="1"/>
      <w:keepLines w:val="1"/>
      <w:spacing w:after="200" w:before="200" w:lineRule="auto"/>
    </w:pPr>
    <w:rPr>
      <w:b w:val="1"/>
      <w:sz w:val="48"/>
      <w:szCs w:val="48"/>
    </w:rPr>
  </w:style>
  <w:style w:type="paragraph" w:styleId="Heading4">
    <w:name w:val="heading 4"/>
    <w:basedOn w:val="Normal"/>
    <w:next w:val="Normal"/>
    <w:pPr>
      <w:keepNext w:val="1"/>
      <w:keepLines w:val="1"/>
      <w:spacing w:after="200" w:before="200" w:lineRule="auto"/>
    </w:pPr>
    <w:rPr>
      <w:b w:val="1"/>
      <w:sz w:val="32"/>
      <w:szCs w:val="32"/>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7" Target="/infrastructure-as-code-library" TargetMode="External" /><Relationship Type="http://schemas.openxmlformats.org/officeDocument/2006/relationships/hyperlink" Id="rId45" Target="/pricing" TargetMode="External" /><Relationship Type="http://schemas.openxmlformats.org/officeDocument/2006/relationships/hyperlink" Id="rId23" Target="/terms/" TargetMode="External" /><Relationship Type="http://schemas.openxmlformats.org/officeDocument/2006/relationships/hyperlink" Id="rId25"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7" Target="/infrastructure-as-code-library" TargetMode="External" /><Relationship Type="http://schemas.openxmlformats.org/officeDocument/2006/relationships/hyperlink" Id="rId45" Target="/pricing" TargetMode="External" /><Relationship Type="http://schemas.openxmlformats.org/officeDocument/2006/relationships/hyperlink" Id="rId23" Target="/terms/" TargetMode="External" /><Relationship Type="http://schemas.openxmlformats.org/officeDocument/2006/relationships/hyperlink" Id="rId25"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2018-09-21T21:56:53Z</dcterms:created>
  <dcterms:modified xsi:type="dcterms:W3CDTF">2018-09-21T21:56:53Z</dcterms:modified>
</cp:coreProperties>
</file>