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1A1A2E"/>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400" w:after="80"/>
              <w:jc w:val="center"/>
            </w:pPr>
            <w:r>
              <w:rPr>
                <w:rFonts w:ascii="Calibri" w:hAnsi="Calibri"/>
                <w:b/>
                <w:i w:val="0"/>
                <w:color w:val="C9A84C"/>
                <w:sz w:val="18"/>
              </w:rPr>
              <w:t>PROJECT QUOTATION</w:t>
            </w:r>
          </w:p>
          <w:p>
            <w:pPr>
              <w:spacing w:before="80" w:after="80"/>
              <w:jc w:val="center"/>
            </w:pPr>
            <w:r>
              <w:rPr>
                <w:rFonts w:ascii="Calibri" w:hAnsi="Calibri"/>
                <w:b/>
                <w:i w:val="0"/>
                <w:color w:val="FFFFFF"/>
                <w:sz w:val="48"/>
              </w:rPr>
              <w:t>Graphic &amp; Interior Design App</w:t>
            </w:r>
          </w:p>
          <w:p>
            <w:pPr>
              <w:spacing w:before="80" w:after="80"/>
              <w:jc w:val="center"/>
            </w:pPr>
            <w:r>
              <w:rPr>
                <w:rFonts w:ascii="Calibri" w:hAnsi="Calibri"/>
                <w:b w:val="0"/>
                <w:i w:val="0"/>
                <w:color w:val="C9A84C"/>
                <w:sz w:val="20"/>
              </w:rPr>
              <w:t>iOS App  ·  Android App  ·  Website  ·  Admin Panel  ·  3D Configurator</w:t>
            </w:r>
          </w:p>
          <w:p>
            <w:pPr>
              <w:spacing w:before="200" w:after="400"/>
              <w:jc w:val="center"/>
            </w:pPr>
            <w:r>
              <w:rPr>
                <w:rFonts w:ascii="Calibri" w:hAnsi="Calibri"/>
                <w:b w:val="0"/>
                <w:i w:val="0"/>
                <w:color w:val="888888"/>
                <w:sz w:val="18"/>
              </w:rPr>
              <w:t>Prepared by Altamash Ahmad   ·   18 May 2026   ·   Valid for 30 days</w:t>
            </w:r>
          </w:p>
        </w:tc>
      </w:tr>
    </w:tbl>
    <w:p>
      <w:pPr>
        <w:spacing w:before="0" w:after="0" w:line="160" w:lineRule="exact"/>
      </w:pPr>
    </w:p>
    <w:p>
      <w:pPr>
        <w:spacing w:before="0" w:after="0"/>
        <w:pBdr>
          <w:bottom w:val="single" w:sz="6" w:space="1" w:color="C9A84C"/>
        </w:pBdr>
      </w:pPr>
    </w:p>
    <w:p>
      <w:pPr>
        <w:spacing w:before="0" w:after="0" w:line="160" w:lineRule="exact"/>
      </w:pPr>
    </w:p>
    <w:tbl>
      <w:tblPr>
        <w:tblW w:type="auto" w:w="0"/>
        <w:jc w:val="left"/>
        <w:tblLook w:firstColumn="1" w:firstRow="1" w:lastColumn="0" w:lastRow="0" w:noHBand="0" w:noVBand="1" w:val="04A0"/>
      </w:tblPr>
      <w:tblGrid>
        <w:gridCol w:w="4752"/>
        <w:gridCol w:w="4752"/>
      </w:tblGrid>
      <w:tr>
        <w:tc>
          <w:tcPr>
            <w:tcW w:type="dxa" w:w="4703"/>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40" w:after="40"/>
            </w:pPr>
            <w:r>
              <w:rPr>
                <w:rFonts w:ascii="Calibri" w:hAnsi="Calibri"/>
                <w:b/>
                <w:i w:val="0"/>
                <w:color w:val="1A1A2E"/>
                <w:sz w:val="19"/>
              </w:rPr>
              <w:t xml:space="preserve">Prepared For:  </w:t>
            </w:r>
            <w:r>
              <w:rPr>
                <w:rFonts w:ascii="Calibri" w:hAnsi="Calibri"/>
                <w:b w:val="0"/>
                <w:i w:val="0"/>
                <w:color w:val="2C2C2C"/>
                <w:sz w:val="19"/>
              </w:rPr>
              <w:t>UAE Graphic &amp; Interior Design Company</w:t>
            </w:r>
          </w:p>
          <w:p>
            <w:pPr>
              <w:spacing w:before="40" w:after="40"/>
            </w:pPr>
            <w:r>
              <w:rPr>
                <w:rFonts w:ascii="Calibri" w:hAnsi="Calibri"/>
                <w:b/>
                <w:i w:val="0"/>
                <w:color w:val="1A1A2E"/>
                <w:sz w:val="19"/>
              </w:rPr>
              <w:t xml:space="preserve">Document Ref:  </w:t>
            </w:r>
            <w:r>
              <w:rPr>
                <w:rFonts w:ascii="Calibri" w:hAnsi="Calibri"/>
                <w:b w:val="0"/>
                <w:i w:val="0"/>
                <w:color w:val="2C2C2C"/>
                <w:sz w:val="19"/>
              </w:rPr>
              <w:t>QT-2026-0518-001</w:t>
            </w:r>
          </w:p>
          <w:p>
            <w:pPr>
              <w:spacing w:before="40" w:after="40"/>
            </w:pPr>
            <w:r>
              <w:rPr>
                <w:rFonts w:ascii="Calibri" w:hAnsi="Calibri"/>
                <w:b/>
                <w:i w:val="0"/>
                <w:color w:val="1A1A2E"/>
                <w:sz w:val="19"/>
              </w:rPr>
              <w:t xml:space="preserve">Date:  </w:t>
            </w:r>
            <w:r>
              <w:rPr>
                <w:rFonts w:ascii="Calibri" w:hAnsi="Calibri"/>
                <w:b w:val="0"/>
                <w:i w:val="0"/>
                <w:color w:val="2C2C2C"/>
                <w:sz w:val="19"/>
              </w:rPr>
              <w:t>18 May 2026</w:t>
            </w:r>
          </w:p>
          <w:p>
            <w:pPr>
              <w:spacing w:before="40" w:after="40"/>
            </w:pPr>
            <w:r>
              <w:rPr>
                <w:rFonts w:ascii="Calibri" w:hAnsi="Calibri"/>
                <w:b/>
                <w:i w:val="0"/>
                <w:color w:val="1A1A2E"/>
                <w:sz w:val="19"/>
              </w:rPr>
              <w:t xml:space="preserve">Valid Until:  </w:t>
            </w:r>
            <w:r>
              <w:rPr>
                <w:rFonts w:ascii="Calibri" w:hAnsi="Calibri"/>
                <w:b w:val="0"/>
                <w:i w:val="0"/>
                <w:color w:val="2C2C2C"/>
                <w:sz w:val="19"/>
              </w:rPr>
              <w:t>17 June 2026</w:t>
            </w:r>
          </w:p>
        </w:tc>
        <w:tc>
          <w:tcPr>
            <w:tcW w:type="dxa" w:w="4703"/>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40" w:after="40"/>
            </w:pPr>
            <w:r>
              <w:rPr>
                <w:rFonts w:ascii="Calibri" w:hAnsi="Calibri"/>
                <w:b/>
                <w:i w:val="0"/>
                <w:color w:val="1A1A2E"/>
                <w:sz w:val="19"/>
              </w:rPr>
              <w:t xml:space="preserve">Prepared By:  </w:t>
            </w:r>
            <w:r>
              <w:rPr>
                <w:rFonts w:ascii="Calibri" w:hAnsi="Calibri"/>
                <w:b w:val="0"/>
                <w:i w:val="0"/>
                <w:color w:val="2C2C2C"/>
                <w:sz w:val="19"/>
              </w:rPr>
              <w:t>Altamash Ahmad</w:t>
            </w:r>
          </w:p>
          <w:p>
            <w:pPr>
              <w:spacing w:before="40" w:after="40"/>
            </w:pPr>
            <w:r>
              <w:rPr>
                <w:rFonts w:ascii="Calibri" w:hAnsi="Calibri"/>
                <w:b/>
                <w:i w:val="0"/>
                <w:color w:val="1A1A2E"/>
                <w:sz w:val="19"/>
              </w:rPr>
              <w:t xml:space="preserve">Role:  </w:t>
            </w:r>
            <w:r>
              <w:rPr>
                <w:rFonts w:ascii="Calibri" w:hAnsi="Calibri"/>
                <w:b w:val="0"/>
                <w:i w:val="0"/>
                <w:color w:val="2C2C2C"/>
                <w:sz w:val="19"/>
              </w:rPr>
              <w:t>Full-Stack App Developer</w:t>
            </w:r>
          </w:p>
          <w:p>
            <w:pPr>
              <w:spacing w:before="40" w:after="40"/>
            </w:pPr>
            <w:r>
              <w:rPr>
                <w:rFonts w:ascii="Calibri" w:hAnsi="Calibri"/>
                <w:b/>
                <w:i w:val="0"/>
                <w:color w:val="1A1A2E"/>
                <w:sz w:val="19"/>
              </w:rPr>
              <w:t xml:space="preserve">Email:  </w:t>
            </w:r>
            <w:r>
              <w:rPr>
                <w:rFonts w:ascii="Calibri" w:hAnsi="Calibri"/>
                <w:b w:val="0"/>
                <w:i w:val="0"/>
                <w:color w:val="2C2C2C"/>
                <w:sz w:val="19"/>
              </w:rPr>
              <w:t>Available on request</w:t>
            </w:r>
          </w:p>
          <w:p>
            <w:pPr>
              <w:spacing w:before="40" w:after="40"/>
            </w:pPr>
            <w:r>
              <w:rPr>
                <w:rFonts w:ascii="Calibri" w:hAnsi="Calibri"/>
                <w:b/>
                <w:i w:val="0"/>
                <w:color w:val="1A1A2E"/>
                <w:sz w:val="19"/>
              </w:rPr>
              <w:t xml:space="preserve">Phone:  </w:t>
            </w:r>
            <w:r>
              <w:rPr>
                <w:rFonts w:ascii="Calibri" w:hAnsi="Calibri"/>
                <w:b w:val="0"/>
                <w:i w:val="0"/>
                <w:color w:val="2C2C2C"/>
                <w:sz w:val="19"/>
              </w:rPr>
              <w:t>Available on request</w:t>
            </w:r>
          </w:p>
        </w:tc>
      </w:tr>
    </w:tbl>
    <w:p>
      <w:pPr>
        <w:spacing w:before="0" w:after="0" w:line="24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01  —  EXECUTIVE SUMMARY</w:t>
            </w:r>
          </w:p>
        </w:tc>
      </w:tr>
    </w:tbl>
    <w:p>
      <w:pPr>
        <w:spacing w:before="0" w:after="0" w:line="120" w:lineRule="exact"/>
      </w:pPr>
    </w:p>
    <w:p>
      <w:pPr>
        <w:spacing w:before="0" w:after="120"/>
      </w:pPr>
      <w:r>
        <w:rPr>
          <w:rFonts w:ascii="Calibri" w:hAnsi="Calibri"/>
          <w:b w:val="0"/>
          <w:i w:val="0"/>
          <w:color w:val="2C2C2C"/>
          <w:sz w:val="20"/>
        </w:rPr>
        <w:t>This document outlines the full scope, investment, timeline, and terms for the development of a multi-platform design configurator application. The platform will be delivered across three environments — iOS, Android, and Web — with a shared backend, a content management admin panel, and a 3D product customization engine.</w:t>
      </w:r>
    </w:p>
    <w:p>
      <w:pPr>
        <w:spacing w:before="0" w:after="200"/>
      </w:pPr>
      <w:r>
        <w:rPr>
          <w:rFonts w:ascii="Calibri" w:hAnsi="Calibri"/>
          <w:b w:val="0"/>
          <w:i w:val="0"/>
          <w:color w:val="2C2C2C"/>
          <w:sz w:val="20"/>
        </w:rPr>
        <w:t>The application enables end-customers to browse interior and graphic design packages, configure 3D booth and space designs in real time, save their configurations, and submit orders directly through the app. All content — categories, designs, pricing, 3D models, and banners — is fully managed through the admin panel without developer involvement after launch.</w:t>
      </w:r>
    </w:p>
    <w:tbl>
      <w:tblPr>
        <w:tblW w:type="auto" w:w="0"/>
        <w:jc w:val="left"/>
        <w:tblLook w:firstColumn="1" w:firstRow="1" w:lastColumn="0" w:lastRow="0" w:noHBand="0" w:noVBand="1" w:val="04A0"/>
      </w:tblPr>
      <w:tblGrid>
        <w:gridCol w:w="3168"/>
        <w:gridCol w:w="3168"/>
        <w:gridCol w:w="3168"/>
      </w:tblGrid>
      <w:tr>
        <w:tc>
          <w:tcPr>
            <w:tcW w:type="dxa" w:w="3135"/>
            <w:shd w:val="clear" w:color="auto" w:fill="1A1A2E"/>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240" w:after="40"/>
              <w:jc w:val="center"/>
            </w:pPr>
            <w:r>
              <w:rPr>
                <w:rFonts w:ascii="Calibri" w:hAnsi="Calibri"/>
                <w:b/>
                <w:i w:val="0"/>
                <w:color w:val="C9A84C"/>
                <w:sz w:val="36"/>
              </w:rPr>
              <w:t>55,000 AED</w:t>
            </w:r>
          </w:p>
          <w:p>
            <w:pPr>
              <w:spacing w:before="40" w:after="240"/>
              <w:jc w:val="center"/>
            </w:pPr>
            <w:r>
              <w:rPr>
                <w:rFonts w:ascii="Calibri" w:hAnsi="Calibri"/>
                <w:b w:val="0"/>
                <w:i w:val="0"/>
                <w:color w:val="888888"/>
                <w:sz w:val="17"/>
              </w:rPr>
              <w:t>Full Project Investment</w:t>
              <w:br/>
              <w:t>(3 platforms + 3D)</w:t>
            </w:r>
          </w:p>
        </w:tc>
        <w:tc>
          <w:tcPr>
            <w:tcW w:type="dxa" w:w="3135"/>
            <w:shd w:val="clear" w:color="auto" w:fill="1A1A2E"/>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240" w:after="40"/>
              <w:jc w:val="center"/>
            </w:pPr>
            <w:r>
              <w:rPr>
                <w:rFonts w:ascii="Calibri" w:hAnsi="Calibri"/>
                <w:b/>
                <w:i w:val="0"/>
                <w:color w:val="C9A84C"/>
                <w:sz w:val="36"/>
              </w:rPr>
              <w:t>14–16 Weeks</w:t>
            </w:r>
          </w:p>
          <w:p>
            <w:pPr>
              <w:spacing w:before="40" w:after="240"/>
              <w:jc w:val="center"/>
            </w:pPr>
            <w:r>
              <w:rPr>
                <w:rFonts w:ascii="Calibri" w:hAnsi="Calibri"/>
                <w:b w:val="0"/>
                <w:i w:val="0"/>
                <w:color w:val="888888"/>
                <w:sz w:val="17"/>
              </w:rPr>
              <w:t>Estimated Timeline</w:t>
              <w:br/>
              <w:t>(Phase 1 + Phase 2)</w:t>
            </w:r>
          </w:p>
        </w:tc>
        <w:tc>
          <w:tcPr>
            <w:tcW w:type="dxa" w:w="3135"/>
            <w:shd w:val="clear" w:color="auto" w:fill="1A1A2E"/>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240" w:after="40"/>
              <w:jc w:val="center"/>
            </w:pPr>
            <w:r>
              <w:rPr>
                <w:rFonts w:ascii="Calibri" w:hAnsi="Calibri"/>
                <w:b/>
                <w:i w:val="0"/>
                <w:color w:val="C9A84C"/>
                <w:sz w:val="36"/>
              </w:rPr>
              <w:t>3 Platforms</w:t>
            </w:r>
          </w:p>
          <w:p>
            <w:pPr>
              <w:spacing w:before="40" w:after="240"/>
              <w:jc w:val="center"/>
            </w:pPr>
            <w:r>
              <w:rPr>
                <w:rFonts w:ascii="Calibri" w:hAnsi="Calibri"/>
                <w:b w:val="0"/>
                <w:i w:val="0"/>
                <w:color w:val="888888"/>
                <w:sz w:val="17"/>
              </w:rPr>
              <w:t>iOS · Android · Web</w:t>
              <w:br/>
              <w:t>All from one codebase</w:t>
            </w:r>
          </w:p>
        </w:tc>
      </w:tr>
    </w:tbl>
    <w:p>
      <w:pPr>
        <w:spacing w:before="0" w:after="0" w:line="24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02  —  SCOPE OF WORK</w:t>
            </w:r>
          </w:p>
        </w:tc>
      </w:tr>
    </w:tbl>
    <w:p>
      <w:pPr>
        <w:spacing w:before="0" w:after="0" w:line="120" w:lineRule="exact"/>
      </w:pP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  All features listed below are fully dynamic — managed from the admin panel by your team after launch. No developer is required to add products, update pricing, change images, or manage orders.</w:t>
            </w:r>
          </w:p>
        </w:tc>
      </w:tr>
    </w:tbl>
    <w:p>
      <w:pPr>
        <w:spacing w:before="0" w:after="0" w:line="120" w:lineRule="exact"/>
      </w:pPr>
    </w:p>
    <w:p>
      <w:pPr>
        <w:spacing w:before="200" w:after="60"/>
        <w:pBdr>
          <w:bottom w:val="single" w:sz="4" w:space="1" w:color="C9A84C"/>
        </w:pBdr>
      </w:pPr>
      <w:r>
        <w:rPr>
          <w:rFonts w:ascii="Calibri" w:hAnsi="Calibri"/>
          <w:b/>
          <w:i w:val="0"/>
          <w:color w:val="1A1A2E"/>
          <w:sz w:val="22"/>
        </w:rPr>
        <w:t>A — Mobile Application (iOS &amp; Android)</w:t>
      </w:r>
    </w:p>
    <w:tbl>
      <w:tblPr>
        <w:tblW w:type="auto" w:w="0"/>
        <w:tblLook w:firstColumn="1" w:firstRow="1" w:lastColumn="0" w:lastRow="0" w:noHBand="0" w:noVBand="1" w:val="04A0"/>
      </w:tblPr>
      <w:tblGrid>
        <w:gridCol w:w="9406"/>
      </w:tblGrid>
      <w:tr>
        <w:tc>
          <w:tcPr>
            <w:tcW w:type="dxa" w:w="9406"/>
            <w:shd w:val="clear" w:color="auto" w:fill="EBF4FF"/>
          </w:tcPr>
          <w:p>
            <w:pPr>
              <w:spacing w:before="140" w:after="140"/>
              <w:ind w:left="216" w:right="216"/>
            </w:pPr>
            <w:r>
              <w:rPr>
                <w:rFonts w:ascii="Calibri" w:hAnsi="Calibri"/>
                <w:b w:val="0"/>
                <w:i/>
                <w:color w:val="1A508A"/>
                <w:sz w:val="19"/>
              </w:rPr>
              <w:t>Built with React Native — one codebase delivers both iOS and Android apps simultaneously.</w:t>
            </w:r>
          </w:p>
        </w:tc>
      </w:tr>
    </w:tbl>
    <w:p>
      <w:pPr>
        <w:spacing w:before="0" w:after="0" w:line="120" w:lineRule="exact"/>
      </w:pPr>
    </w:p>
    <w:tbl>
      <w:tblPr>
        <w:tblStyle w:val="TableGrid"/>
        <w:tblW w:type="auto" w:w="0"/>
        <w:jc w:val="left"/>
        <w:tblLook w:firstColumn="1" w:firstRow="1" w:lastColumn="0" w:lastRow="0" w:noHBand="0" w:noVBand="1" w:val="04A0"/>
      </w:tblPr>
      <w:tblGrid>
        <w:gridCol w:w="2736"/>
        <w:gridCol w:w="5760"/>
        <w:gridCol w:w="1080"/>
      </w:tblGrid>
      <w:tr>
        <w:tc>
          <w:tcPr>
            <w:tcW w:type="dxa" w:w="3135"/>
            <w:shd w:val="clear" w:color="auto" w:fill="1A1A2E"/>
          </w:tcPr>
          <w:p>
            <w:pPr>
              <w:spacing w:before="100" w:after="100"/>
              <w:jc w:val="left"/>
            </w:pPr>
            <w:r>
              <w:rPr>
                <w:rFonts w:ascii="Calibri" w:hAnsi="Calibri"/>
                <w:b/>
                <w:i w:val="0"/>
                <w:color w:val="FFFFFF"/>
                <w:sz w:val="18"/>
              </w:rPr>
              <w:t>Feature</w:t>
            </w:r>
          </w:p>
        </w:tc>
        <w:tc>
          <w:tcPr>
            <w:tcW w:type="dxa" w:w="3135"/>
            <w:shd w:val="clear" w:color="auto" w:fill="1A1A2E"/>
          </w:tcPr>
          <w:p>
            <w:pPr>
              <w:spacing w:before="100" w:after="100"/>
              <w:jc w:val="left"/>
            </w:pPr>
            <w:r>
              <w:rPr>
                <w:rFonts w:ascii="Calibri" w:hAnsi="Calibri"/>
                <w:b/>
                <w:i w:val="0"/>
                <w:color w:val="FFFFFF"/>
                <w:sz w:val="18"/>
              </w:rPr>
              <w:t>Description</w:t>
            </w:r>
          </w:p>
        </w:tc>
        <w:tc>
          <w:tcPr>
            <w:tcW w:type="dxa" w:w="3135"/>
            <w:shd w:val="clear" w:color="auto" w:fill="1A1A2E"/>
          </w:tcPr>
          <w:p>
            <w:pPr>
              <w:spacing w:before="100" w:after="100"/>
              <w:jc w:val="left"/>
            </w:pPr>
            <w:r>
              <w:rPr>
                <w:rFonts w:ascii="Calibri" w:hAnsi="Calibri"/>
                <w:b/>
                <w:i w:val="0"/>
                <w:color w:val="FFFFFF"/>
                <w:sz w:val="18"/>
              </w:rPr>
              <w:t>Included</w:t>
            </w:r>
          </w:p>
        </w:tc>
      </w:tr>
      <w:tr>
        <w:tc>
          <w:tcPr>
            <w:tcW w:type="dxa" w:w="3135"/>
            <w:shd w:val="clear" w:color="auto" w:fill="FFFFFF"/>
          </w:tcPr>
          <w:p>
            <w:pPr>
              <w:spacing w:before="80" w:after="80"/>
            </w:pPr>
            <w:r>
              <w:rPr>
                <w:rFonts w:ascii="Calibri" w:hAnsi="Calibri"/>
                <w:b w:val="0"/>
                <w:i w:val="0"/>
                <w:color w:val="2C2C2C"/>
                <w:sz w:val="18"/>
              </w:rPr>
              <w:t>Splash Screen</w:t>
            </w:r>
          </w:p>
        </w:tc>
        <w:tc>
          <w:tcPr>
            <w:tcW w:type="dxa" w:w="3135"/>
            <w:shd w:val="clear" w:color="auto" w:fill="FFFFFF"/>
          </w:tcPr>
          <w:p>
            <w:pPr>
              <w:spacing w:before="80" w:after="80"/>
            </w:pPr>
            <w:r>
              <w:rPr>
                <w:rFonts w:ascii="Calibri" w:hAnsi="Calibri"/>
                <w:b w:val="0"/>
                <w:i w:val="0"/>
                <w:color w:val="2C2C2C"/>
                <w:sz w:val="18"/>
              </w:rPr>
              <w:t>Animated brand splash with logo and tagline</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Home — Category Grid</w:t>
            </w:r>
          </w:p>
        </w:tc>
        <w:tc>
          <w:tcPr>
            <w:tcW w:type="dxa" w:w="3135"/>
            <w:shd w:val="clear" w:color="auto" w:fill="F9F9FB"/>
          </w:tcPr>
          <w:p>
            <w:pPr>
              <w:spacing w:before="80" w:after="80"/>
            </w:pPr>
            <w:r>
              <w:rPr>
                <w:rFonts w:ascii="Calibri" w:hAnsi="Calibri"/>
                <w:b w:val="0"/>
                <w:i w:val="0"/>
                <w:color w:val="2C2C2C"/>
                <w:sz w:val="18"/>
              </w:rPr>
              <w:t>Dynamic categories with cover images and hero banner; managed from admin</w:t>
            </w:r>
          </w:p>
        </w:tc>
        <w:tc>
          <w:tcPr>
            <w:tcW w:type="dxa" w:w="3135"/>
            <w:shd w:val="clear" w:color="auto" w:fill="F9F9FB"/>
          </w:tcPr>
          <w:p>
            <w:pPr>
              <w:spacing w:before="80" w:after="80"/>
            </w:pPr>
            <w:r>
              <w:rPr>
                <w:rFonts w:ascii="Calibri" w:hAnsi="Calibri"/>
                <w:b/>
                <w:i w:val="0"/>
                <w:color w:val="1E7E4A"/>
                <w:sz w:val="18"/>
              </w:rPr>
              <w:t>✓</w:t>
            </w:r>
          </w:p>
        </w:tc>
      </w:tr>
      <w:tr>
        <w:tc>
          <w:tcPr>
            <w:tcW w:type="dxa" w:w="3135"/>
            <w:shd w:val="clear" w:color="auto" w:fill="FFFFFF"/>
          </w:tcPr>
          <w:p>
            <w:pPr>
              <w:spacing w:before="80" w:after="80"/>
            </w:pPr>
            <w:r>
              <w:rPr>
                <w:rFonts w:ascii="Calibri" w:hAnsi="Calibri"/>
                <w:b w:val="0"/>
                <w:i w:val="0"/>
                <w:color w:val="2C2C2C"/>
                <w:sz w:val="18"/>
              </w:rPr>
              <w:t>Design List</w:t>
            </w:r>
          </w:p>
        </w:tc>
        <w:tc>
          <w:tcPr>
            <w:tcW w:type="dxa" w:w="3135"/>
            <w:shd w:val="clear" w:color="auto" w:fill="FFFFFF"/>
          </w:tcPr>
          <w:p>
            <w:pPr>
              <w:spacing w:before="80" w:after="80"/>
            </w:pPr>
            <w:r>
              <w:rPr>
                <w:rFonts w:ascii="Calibri" w:hAnsi="Calibri"/>
                <w:b w:val="0"/>
                <w:i w:val="0"/>
                <w:color w:val="2C2C2C"/>
                <w:sz w:val="18"/>
              </w:rPr>
              <w:t>Filterable grid of designs per category; search, filter by price/type</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Design Detail Page</w:t>
            </w:r>
          </w:p>
        </w:tc>
        <w:tc>
          <w:tcPr>
            <w:tcW w:type="dxa" w:w="3135"/>
            <w:shd w:val="clear" w:color="auto" w:fill="F9F9FB"/>
          </w:tcPr>
          <w:p>
            <w:pPr>
              <w:spacing w:before="80" w:after="80"/>
            </w:pPr>
            <w:r>
              <w:rPr>
                <w:rFonts w:ascii="Calibri" w:hAnsi="Calibri"/>
                <w:b w:val="0"/>
                <w:i w:val="0"/>
                <w:color w:val="2C2C2C"/>
                <w:sz w:val="18"/>
              </w:rPr>
              <w:t>Photo gallery, description, size specs, package selection (Basic/Premium/Customization)</w:t>
            </w:r>
          </w:p>
        </w:tc>
        <w:tc>
          <w:tcPr>
            <w:tcW w:type="dxa" w:w="3135"/>
            <w:shd w:val="clear" w:color="auto" w:fill="F9F9FB"/>
          </w:tcPr>
          <w:p>
            <w:pPr>
              <w:spacing w:before="80" w:after="80"/>
            </w:pPr>
            <w:r>
              <w:rPr>
                <w:rFonts w:ascii="Calibri" w:hAnsi="Calibri"/>
                <w:b/>
                <w:i w:val="0"/>
                <w:color w:val="1E7E4A"/>
                <w:sz w:val="18"/>
              </w:rPr>
              <w:t>✓</w:t>
            </w:r>
          </w:p>
        </w:tc>
      </w:tr>
      <w:tr>
        <w:tc>
          <w:tcPr>
            <w:tcW w:type="dxa" w:w="3135"/>
            <w:shd w:val="clear" w:color="auto" w:fill="FFFFFF"/>
          </w:tcPr>
          <w:p>
            <w:pPr>
              <w:spacing w:before="80" w:after="80"/>
            </w:pPr>
            <w:r>
              <w:rPr>
                <w:rFonts w:ascii="Calibri" w:hAnsi="Calibri"/>
                <w:b w:val="0"/>
                <w:i w:val="0"/>
                <w:color w:val="2C2C2C"/>
                <w:sz w:val="18"/>
              </w:rPr>
              <w:t>3D Loading Screen</w:t>
            </w:r>
          </w:p>
        </w:tc>
        <w:tc>
          <w:tcPr>
            <w:tcW w:type="dxa" w:w="3135"/>
            <w:shd w:val="clear" w:color="auto" w:fill="FFFFFF"/>
          </w:tcPr>
          <w:p>
            <w:pPr>
              <w:spacing w:before="80" w:after="80"/>
            </w:pPr>
            <w:r>
              <w:rPr>
                <w:rFonts w:ascii="Calibri" w:hAnsi="Calibri"/>
                <w:b w:val="0"/>
                <w:i w:val="0"/>
                <w:color w:val="2C2C2C"/>
                <w:sz w:val="18"/>
              </w:rPr>
              <w:t>Pre-loads 3D model with progress indicator before configurator opens</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3D Configurator</w:t>
            </w:r>
          </w:p>
        </w:tc>
        <w:tc>
          <w:tcPr>
            <w:tcW w:type="dxa" w:w="3135"/>
            <w:shd w:val="clear" w:color="auto" w:fill="F9F9FB"/>
          </w:tcPr>
          <w:p>
            <w:pPr>
              <w:spacing w:before="80" w:after="80"/>
            </w:pPr>
            <w:r>
              <w:rPr>
                <w:rFonts w:ascii="Calibri" w:hAnsi="Calibri"/>
                <w:b w:val="0"/>
                <w:i w:val="0"/>
                <w:color w:val="2C2C2C"/>
                <w:sz w:val="18"/>
              </w:rPr>
              <w:t>Real-time 3D model — size swap, color palette, material swap, element toggle, orbit controls</w:t>
            </w:r>
          </w:p>
        </w:tc>
        <w:tc>
          <w:tcPr>
            <w:tcW w:type="dxa" w:w="3135"/>
            <w:shd w:val="clear" w:color="auto" w:fill="F9F9FB"/>
          </w:tcPr>
          <w:p>
            <w:pPr>
              <w:spacing w:before="80" w:after="80"/>
            </w:pPr>
            <w:r>
              <w:rPr>
                <w:rFonts w:ascii="Calibri" w:hAnsi="Calibri"/>
                <w:b/>
                <w:i w:val="0"/>
                <w:color w:val="1E7E4A"/>
                <w:sz w:val="18"/>
              </w:rPr>
              <w:t>✓</w:t>
            </w:r>
          </w:p>
        </w:tc>
      </w:tr>
      <w:tr>
        <w:tc>
          <w:tcPr>
            <w:tcW w:type="dxa" w:w="3135"/>
            <w:shd w:val="clear" w:color="auto" w:fill="FFFFFF"/>
          </w:tcPr>
          <w:p>
            <w:pPr>
              <w:spacing w:before="80" w:after="80"/>
            </w:pPr>
            <w:r>
              <w:rPr>
                <w:rFonts w:ascii="Calibri" w:hAnsi="Calibri"/>
                <w:b w:val="0"/>
                <w:i w:val="0"/>
                <w:color w:val="2C2C2C"/>
                <w:sz w:val="18"/>
              </w:rPr>
              <w:t>Save Design Screen</w:t>
            </w:r>
          </w:p>
        </w:tc>
        <w:tc>
          <w:tcPr>
            <w:tcW w:type="dxa" w:w="3135"/>
            <w:shd w:val="clear" w:color="auto" w:fill="FFFFFF"/>
          </w:tcPr>
          <w:p>
            <w:pPr>
              <w:spacing w:before="80" w:after="80"/>
            </w:pPr>
            <w:r>
              <w:rPr>
                <w:rFonts w:ascii="Calibri" w:hAnsi="Calibri"/>
                <w:b w:val="0"/>
                <w:i w:val="0"/>
                <w:color w:val="2C2C2C"/>
                <w:sz w:val="18"/>
              </w:rPr>
              <w:t>Review configuration, select package, save to profile or proceed to checkout</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Final Preview Screen</w:t>
            </w:r>
          </w:p>
        </w:tc>
        <w:tc>
          <w:tcPr>
            <w:tcW w:type="dxa" w:w="3135"/>
            <w:shd w:val="clear" w:color="auto" w:fill="F9F9FB"/>
          </w:tcPr>
          <w:p>
            <w:pPr>
              <w:spacing w:before="80" w:after="80"/>
            </w:pPr>
            <w:r>
              <w:rPr>
                <w:rFonts w:ascii="Calibri" w:hAnsi="Calibri"/>
                <w:b w:val="0"/>
                <w:i w:val="0"/>
                <w:color w:val="2C2C2C"/>
                <w:sz w:val="18"/>
              </w:rPr>
              <w:t>Read-only order summary with price breakdown (incl. VAT) before payment</w:t>
            </w:r>
          </w:p>
        </w:tc>
        <w:tc>
          <w:tcPr>
            <w:tcW w:type="dxa" w:w="3135"/>
            <w:shd w:val="clear" w:color="auto" w:fill="F9F9FB"/>
          </w:tcPr>
          <w:p>
            <w:pPr>
              <w:spacing w:before="80" w:after="80"/>
            </w:pPr>
            <w:r>
              <w:rPr>
                <w:rFonts w:ascii="Calibri" w:hAnsi="Calibri"/>
                <w:b/>
                <w:i w:val="0"/>
                <w:color w:val="1E7E4A"/>
                <w:sz w:val="18"/>
              </w:rPr>
              <w:t>✓</w:t>
            </w:r>
          </w:p>
        </w:tc>
      </w:tr>
      <w:tr>
        <w:tc>
          <w:tcPr>
            <w:tcW w:type="dxa" w:w="3135"/>
            <w:shd w:val="clear" w:color="auto" w:fill="FFFFFF"/>
          </w:tcPr>
          <w:p>
            <w:pPr>
              <w:spacing w:before="80" w:after="80"/>
            </w:pPr>
            <w:r>
              <w:rPr>
                <w:rFonts w:ascii="Calibri" w:hAnsi="Calibri"/>
                <w:b w:val="0"/>
                <w:i w:val="0"/>
                <w:color w:val="2C2C2C"/>
                <w:sz w:val="18"/>
              </w:rPr>
              <w:t>Checkout Screen</w:t>
            </w:r>
          </w:p>
        </w:tc>
        <w:tc>
          <w:tcPr>
            <w:tcW w:type="dxa" w:w="3135"/>
            <w:shd w:val="clear" w:color="auto" w:fill="FFFFFF"/>
          </w:tcPr>
          <w:p>
            <w:pPr>
              <w:spacing w:before="80" w:after="80"/>
            </w:pPr>
            <w:r>
              <w:rPr>
                <w:rFonts w:ascii="Calibri" w:hAnsi="Calibri"/>
                <w:b w:val="0"/>
                <w:i w:val="0"/>
                <w:color w:val="2C2C2C"/>
                <w:sz w:val="18"/>
              </w:rPr>
              <w:t>Contact form, order submission; WhatsApp auto-message to client team</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Order Confirmation Screen</w:t>
            </w:r>
          </w:p>
        </w:tc>
        <w:tc>
          <w:tcPr>
            <w:tcW w:type="dxa" w:w="3135"/>
            <w:shd w:val="clear" w:color="auto" w:fill="F9F9FB"/>
          </w:tcPr>
          <w:p>
            <w:pPr>
              <w:spacing w:before="80" w:after="80"/>
            </w:pPr>
            <w:r>
              <w:rPr>
                <w:rFonts w:ascii="Calibri" w:hAnsi="Calibri"/>
                <w:b w:val="0"/>
                <w:i w:val="0"/>
                <w:color w:val="2C2C2C"/>
                <w:sz w:val="18"/>
              </w:rPr>
              <w:t>Animated success screen, order ID, auto email confirmation to customer</w:t>
            </w:r>
          </w:p>
        </w:tc>
        <w:tc>
          <w:tcPr>
            <w:tcW w:type="dxa" w:w="3135"/>
            <w:shd w:val="clear" w:color="auto" w:fill="F9F9FB"/>
          </w:tcPr>
          <w:p>
            <w:pPr>
              <w:spacing w:before="80" w:after="80"/>
            </w:pPr>
            <w:r>
              <w:rPr>
                <w:rFonts w:ascii="Calibri" w:hAnsi="Calibri"/>
                <w:b/>
                <w:i w:val="0"/>
                <w:color w:val="1E7E4A"/>
                <w:sz w:val="18"/>
              </w:rPr>
              <w:t>✓</w:t>
            </w:r>
          </w:p>
        </w:tc>
      </w:tr>
      <w:tr>
        <w:tc>
          <w:tcPr>
            <w:tcW w:type="dxa" w:w="3135"/>
            <w:shd w:val="clear" w:color="auto" w:fill="FFFFFF"/>
          </w:tcPr>
          <w:p>
            <w:pPr>
              <w:spacing w:before="80" w:after="80"/>
            </w:pPr>
            <w:r>
              <w:rPr>
                <w:rFonts w:ascii="Calibri" w:hAnsi="Calibri"/>
                <w:b w:val="0"/>
                <w:i w:val="0"/>
                <w:color w:val="2C2C2C"/>
                <w:sz w:val="18"/>
              </w:rPr>
              <w:t>Profile — My Designs</w:t>
            </w:r>
          </w:p>
        </w:tc>
        <w:tc>
          <w:tcPr>
            <w:tcW w:type="dxa" w:w="3135"/>
            <w:shd w:val="clear" w:color="auto" w:fill="FFFFFF"/>
          </w:tcPr>
          <w:p>
            <w:pPr>
              <w:spacing w:before="80" w:after="80"/>
            </w:pPr>
            <w:r>
              <w:rPr>
                <w:rFonts w:ascii="Calibri" w:hAnsi="Calibri"/>
                <w:b w:val="0"/>
                <w:i w:val="0"/>
                <w:color w:val="2C2C2C"/>
                <w:sz w:val="18"/>
              </w:rPr>
              <w:t>Saved designs — tap to resume 3D configurator with all settings intact</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Profile — My Orders</w:t>
            </w:r>
          </w:p>
        </w:tc>
        <w:tc>
          <w:tcPr>
            <w:tcW w:type="dxa" w:w="3135"/>
            <w:shd w:val="clear" w:color="auto" w:fill="F9F9FB"/>
          </w:tcPr>
          <w:p>
            <w:pPr>
              <w:spacing w:before="80" w:after="80"/>
            </w:pPr>
            <w:r>
              <w:rPr>
                <w:rFonts w:ascii="Calibri" w:hAnsi="Calibri"/>
                <w:b w:val="0"/>
                <w:i w:val="0"/>
                <w:color w:val="2C2C2C"/>
                <w:sz w:val="18"/>
              </w:rPr>
              <w:t>Order history with live status badges (Enquiry → In Review → Confirmed)</w:t>
            </w:r>
          </w:p>
        </w:tc>
        <w:tc>
          <w:tcPr>
            <w:tcW w:type="dxa" w:w="3135"/>
            <w:shd w:val="clear" w:color="auto" w:fill="F9F9FB"/>
          </w:tcPr>
          <w:p>
            <w:pPr>
              <w:spacing w:before="80" w:after="80"/>
            </w:pPr>
            <w:r>
              <w:rPr>
                <w:rFonts w:ascii="Calibri" w:hAnsi="Calibri"/>
                <w:b/>
                <w:i w:val="0"/>
                <w:color w:val="1E7E4A"/>
                <w:sz w:val="18"/>
              </w:rPr>
              <w:t>✓</w:t>
            </w:r>
          </w:p>
        </w:tc>
      </w:tr>
      <w:tr>
        <w:tc>
          <w:tcPr>
            <w:tcW w:type="dxa" w:w="3135"/>
            <w:shd w:val="clear" w:color="auto" w:fill="FFFFFF"/>
          </w:tcPr>
          <w:p>
            <w:pPr>
              <w:spacing w:before="80" w:after="80"/>
            </w:pPr>
            <w:r>
              <w:rPr>
                <w:rFonts w:ascii="Calibri" w:hAnsi="Calibri"/>
                <w:b w:val="0"/>
                <w:i w:val="0"/>
                <w:color w:val="2C2C2C"/>
                <w:sz w:val="18"/>
              </w:rPr>
              <w:t>Authentication</w:t>
            </w:r>
          </w:p>
        </w:tc>
        <w:tc>
          <w:tcPr>
            <w:tcW w:type="dxa" w:w="3135"/>
            <w:shd w:val="clear" w:color="auto" w:fill="FFFFFF"/>
          </w:tcPr>
          <w:p>
            <w:pPr>
              <w:spacing w:before="80" w:after="80"/>
            </w:pPr>
            <w:r>
              <w:rPr>
                <w:rFonts w:ascii="Calibri" w:hAnsi="Calibri"/>
                <w:b w:val="0"/>
                <w:i w:val="0"/>
                <w:color w:val="2C2C2C"/>
                <w:sz w:val="18"/>
              </w:rPr>
              <w:t>Email/password sign-up + Google sign-in; guest browsing allowed</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Push Notifications</w:t>
            </w:r>
          </w:p>
        </w:tc>
        <w:tc>
          <w:tcPr>
            <w:tcW w:type="dxa" w:w="3135"/>
            <w:shd w:val="clear" w:color="auto" w:fill="F9F9FB"/>
          </w:tcPr>
          <w:p>
            <w:pPr>
              <w:spacing w:before="80" w:after="80"/>
            </w:pPr>
            <w:r>
              <w:rPr>
                <w:rFonts w:ascii="Calibri" w:hAnsi="Calibri"/>
                <w:b w:val="0"/>
                <w:i w:val="0"/>
                <w:color w:val="2C2C2C"/>
                <w:sz w:val="18"/>
              </w:rPr>
              <w:t>Order status change alerts (Phase 2)</w:t>
            </w:r>
          </w:p>
        </w:tc>
        <w:tc>
          <w:tcPr>
            <w:tcW w:type="dxa" w:w="3135"/>
            <w:shd w:val="clear" w:color="auto" w:fill="F9F9FB"/>
          </w:tcPr>
          <w:p>
            <w:pPr>
              <w:spacing w:before="80" w:after="80"/>
            </w:pPr>
            <w:r>
              <w:rPr>
                <w:rFonts w:ascii="Calibri" w:hAnsi="Calibri"/>
                <w:b w:val="0"/>
                <w:i w:val="0"/>
                <w:color w:val="D38B00"/>
                <w:sz w:val="18"/>
              </w:rPr>
              <w:t>Phase 2</w:t>
            </w:r>
          </w:p>
        </w:tc>
      </w:tr>
      <w:tr>
        <w:tc>
          <w:tcPr>
            <w:tcW w:type="dxa" w:w="3135"/>
            <w:shd w:val="clear" w:color="auto" w:fill="FFFFFF"/>
          </w:tcPr>
          <w:p>
            <w:pPr>
              <w:spacing w:before="80" w:after="80"/>
            </w:pPr>
            <w:r>
              <w:rPr>
                <w:rFonts w:ascii="Calibri" w:hAnsi="Calibri"/>
                <w:b w:val="0"/>
                <w:i w:val="0"/>
                <w:color w:val="2C2C2C"/>
                <w:sz w:val="18"/>
              </w:rPr>
              <w:t>Arabic Language Support</w:t>
            </w:r>
          </w:p>
        </w:tc>
        <w:tc>
          <w:tcPr>
            <w:tcW w:type="dxa" w:w="3135"/>
            <w:shd w:val="clear" w:color="auto" w:fill="FFFFFF"/>
          </w:tcPr>
          <w:p>
            <w:pPr>
              <w:spacing w:before="80" w:after="80"/>
            </w:pPr>
            <w:r>
              <w:rPr>
                <w:rFonts w:ascii="Calibri" w:hAnsi="Calibri"/>
                <w:b w:val="0"/>
                <w:i w:val="0"/>
                <w:color w:val="2C2C2C"/>
                <w:sz w:val="18"/>
              </w:rPr>
              <w:t>Full RTL layout support (if required)</w:t>
            </w:r>
          </w:p>
        </w:tc>
        <w:tc>
          <w:tcPr>
            <w:tcW w:type="dxa" w:w="3135"/>
            <w:shd w:val="clear" w:color="auto" w:fill="FFFFFF"/>
          </w:tcPr>
          <w:p>
            <w:pPr>
              <w:spacing w:before="80" w:after="80"/>
            </w:pPr>
            <w:r>
              <w:rPr>
                <w:rFonts w:ascii="Calibri" w:hAnsi="Calibri"/>
                <w:b w:val="0"/>
                <w:i w:val="0"/>
                <w:color w:val="D38B00"/>
                <w:sz w:val="18"/>
              </w:rPr>
              <w:t>Optional</w:t>
            </w:r>
          </w:p>
        </w:tc>
      </w:tr>
      <w:tr>
        <w:tc>
          <w:tcPr>
            <w:tcW w:type="dxa" w:w="3135"/>
            <w:shd w:val="clear" w:color="auto" w:fill="F9F9FB"/>
          </w:tcPr>
          <w:p>
            <w:pPr>
              <w:spacing w:before="80" w:after="80"/>
            </w:pPr>
            <w:r>
              <w:rPr>
                <w:rFonts w:ascii="Calibri" w:hAnsi="Calibri"/>
                <w:b w:val="0"/>
                <w:i w:val="0"/>
                <w:color w:val="2C2C2C"/>
                <w:sz w:val="18"/>
              </w:rPr>
              <w:t>Card Payment (PayTabs)</w:t>
            </w:r>
          </w:p>
        </w:tc>
        <w:tc>
          <w:tcPr>
            <w:tcW w:type="dxa" w:w="3135"/>
            <w:shd w:val="clear" w:color="auto" w:fill="F9F9FB"/>
          </w:tcPr>
          <w:p>
            <w:pPr>
              <w:spacing w:before="80" w:after="80"/>
            </w:pPr>
            <w:r>
              <w:rPr>
                <w:rFonts w:ascii="Calibri" w:hAnsi="Calibri"/>
                <w:b w:val="0"/>
                <w:i w:val="0"/>
                <w:color w:val="2C2C2C"/>
                <w:sz w:val="18"/>
              </w:rPr>
              <w:t>In-app card payment integration (Phase 2 or on request)</w:t>
            </w:r>
          </w:p>
        </w:tc>
        <w:tc>
          <w:tcPr>
            <w:tcW w:type="dxa" w:w="3135"/>
            <w:shd w:val="clear" w:color="auto" w:fill="F9F9FB"/>
          </w:tcPr>
          <w:p>
            <w:pPr>
              <w:spacing w:before="80" w:after="80"/>
            </w:pPr>
            <w:r>
              <w:rPr>
                <w:rFonts w:ascii="Calibri" w:hAnsi="Calibri"/>
                <w:b w:val="0"/>
                <w:i w:val="0"/>
                <w:color w:val="D38B00"/>
                <w:sz w:val="18"/>
              </w:rPr>
              <w:t>Optional</w:t>
            </w:r>
          </w:p>
        </w:tc>
      </w:tr>
    </w:tbl>
    <w:p>
      <w:pPr>
        <w:spacing w:before="0" w:after="0" w:line="160" w:lineRule="exact"/>
      </w:pPr>
    </w:p>
    <w:p>
      <w:pPr>
        <w:spacing w:before="200" w:after="60"/>
        <w:pBdr>
          <w:bottom w:val="single" w:sz="4" w:space="1" w:color="C9A84C"/>
        </w:pBdr>
      </w:pPr>
      <w:r>
        <w:rPr>
          <w:rFonts w:ascii="Calibri" w:hAnsi="Calibri"/>
          <w:b/>
          <w:i w:val="0"/>
          <w:color w:val="1A1A2E"/>
          <w:sz w:val="22"/>
        </w:rPr>
        <w:t>B — Web Application</w:t>
      </w:r>
    </w:p>
    <w:tbl>
      <w:tblPr>
        <w:tblW w:type="auto" w:w="0"/>
        <w:tblLook w:firstColumn="1" w:firstRow="1" w:lastColumn="0" w:lastRow="0" w:noHBand="0" w:noVBand="1" w:val="04A0"/>
      </w:tblPr>
      <w:tblGrid>
        <w:gridCol w:w="9406"/>
      </w:tblGrid>
      <w:tr>
        <w:tc>
          <w:tcPr>
            <w:tcW w:type="dxa" w:w="9406"/>
            <w:shd w:val="clear" w:color="auto" w:fill="EBF4FF"/>
          </w:tcPr>
          <w:p>
            <w:pPr>
              <w:spacing w:before="140" w:after="140"/>
              <w:ind w:left="216" w:right="216"/>
            </w:pPr>
            <w:r>
              <w:rPr>
                <w:rFonts w:ascii="Calibri" w:hAnsi="Calibri"/>
                <w:b w:val="0"/>
                <w:i/>
                <w:color w:val="1A508A"/>
                <w:sz w:val="19"/>
              </w:rPr>
              <w:t>Built with Next.js — same features as mobile app, optimised for desktop and tablet browsers. Shares the same backend and database as the mobile app.</w:t>
            </w:r>
          </w:p>
        </w:tc>
      </w:tr>
    </w:tbl>
    <w:p>
      <w:pPr>
        <w:spacing w:before="0" w:after="0" w:line="120" w:lineRule="exact"/>
      </w:pPr>
    </w:p>
    <w:tbl>
      <w:tblPr>
        <w:tblStyle w:val="TableGrid"/>
        <w:tblW w:type="auto" w:w="0"/>
        <w:jc w:val="left"/>
        <w:tblLook w:firstColumn="1" w:firstRow="1" w:lastColumn="0" w:lastRow="0" w:noHBand="0" w:noVBand="1" w:val="04A0"/>
      </w:tblPr>
      <w:tblGrid>
        <w:gridCol w:w="3024"/>
        <w:gridCol w:w="5472"/>
        <w:gridCol w:w="1080"/>
      </w:tblGrid>
      <w:tr>
        <w:tc>
          <w:tcPr>
            <w:tcW w:type="dxa" w:w="3135"/>
            <w:shd w:val="clear" w:color="auto" w:fill="1A1A2E"/>
          </w:tcPr>
          <w:p>
            <w:pPr>
              <w:spacing w:before="100" w:after="100"/>
              <w:jc w:val="left"/>
            </w:pPr>
            <w:r>
              <w:rPr>
                <w:rFonts w:ascii="Calibri" w:hAnsi="Calibri"/>
                <w:b/>
                <w:i w:val="0"/>
                <w:color w:val="FFFFFF"/>
                <w:sz w:val="18"/>
              </w:rPr>
              <w:t>Feature</w:t>
            </w:r>
          </w:p>
        </w:tc>
        <w:tc>
          <w:tcPr>
            <w:tcW w:type="dxa" w:w="3135"/>
            <w:shd w:val="clear" w:color="auto" w:fill="1A1A2E"/>
          </w:tcPr>
          <w:p>
            <w:pPr>
              <w:spacing w:before="100" w:after="100"/>
              <w:jc w:val="left"/>
            </w:pPr>
            <w:r>
              <w:rPr>
                <w:rFonts w:ascii="Calibri" w:hAnsi="Calibri"/>
                <w:b/>
                <w:i w:val="0"/>
                <w:color w:val="FFFFFF"/>
                <w:sz w:val="18"/>
              </w:rPr>
              <w:t>Description</w:t>
            </w:r>
          </w:p>
        </w:tc>
        <w:tc>
          <w:tcPr>
            <w:tcW w:type="dxa" w:w="3135"/>
            <w:shd w:val="clear" w:color="auto" w:fill="1A1A2E"/>
          </w:tcPr>
          <w:p>
            <w:pPr>
              <w:spacing w:before="100" w:after="100"/>
              <w:jc w:val="left"/>
            </w:pPr>
            <w:r>
              <w:rPr>
                <w:rFonts w:ascii="Calibri" w:hAnsi="Calibri"/>
                <w:b/>
                <w:i w:val="0"/>
                <w:color w:val="FFFFFF"/>
                <w:sz w:val="18"/>
              </w:rPr>
              <w:t>Included</w:t>
            </w:r>
          </w:p>
        </w:tc>
      </w:tr>
      <w:tr>
        <w:tc>
          <w:tcPr>
            <w:tcW w:type="dxa" w:w="3135"/>
            <w:shd w:val="clear" w:color="auto" w:fill="FFFFFF"/>
          </w:tcPr>
          <w:p>
            <w:pPr>
              <w:spacing w:before="80" w:after="80"/>
            </w:pPr>
            <w:r>
              <w:rPr>
                <w:rFonts w:ascii="Calibri" w:hAnsi="Calibri"/>
                <w:b w:val="0"/>
                <w:i w:val="0"/>
                <w:color w:val="2C2C2C"/>
                <w:sz w:val="18"/>
              </w:rPr>
              <w:t>All mobile screens (web version)</w:t>
            </w:r>
          </w:p>
        </w:tc>
        <w:tc>
          <w:tcPr>
            <w:tcW w:type="dxa" w:w="3135"/>
            <w:shd w:val="clear" w:color="auto" w:fill="FFFFFF"/>
          </w:tcPr>
          <w:p>
            <w:pPr>
              <w:spacing w:before="80" w:after="80"/>
            </w:pPr>
            <w:r>
              <w:rPr>
                <w:rFonts w:ascii="Calibri" w:hAnsi="Calibri"/>
                <w:b w:val="0"/>
                <w:i w:val="0"/>
                <w:color w:val="2C2C2C"/>
                <w:sz w:val="18"/>
              </w:rPr>
              <w:t>Every screen from the mobile app, rebuilt for desktop layout</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3D Configurator (web)</w:t>
            </w:r>
          </w:p>
        </w:tc>
        <w:tc>
          <w:tcPr>
            <w:tcW w:type="dxa" w:w="3135"/>
            <w:shd w:val="clear" w:color="auto" w:fill="F9F9FB"/>
          </w:tcPr>
          <w:p>
            <w:pPr>
              <w:spacing w:before="80" w:after="80"/>
            </w:pPr>
            <w:r>
              <w:rPr>
                <w:rFonts w:ascii="Calibri" w:hAnsi="Calibri"/>
                <w:b w:val="0"/>
                <w:i w:val="0"/>
                <w:color w:val="2C2C2C"/>
                <w:sz w:val="18"/>
              </w:rPr>
              <w:t>Three.js — same features as mobile (size/color/material/elements)</w:t>
            </w:r>
          </w:p>
        </w:tc>
        <w:tc>
          <w:tcPr>
            <w:tcW w:type="dxa" w:w="3135"/>
            <w:shd w:val="clear" w:color="auto" w:fill="F9F9FB"/>
          </w:tcPr>
          <w:p>
            <w:pPr>
              <w:spacing w:before="80" w:after="80"/>
            </w:pPr>
            <w:r>
              <w:rPr>
                <w:rFonts w:ascii="Calibri" w:hAnsi="Calibri"/>
                <w:b/>
                <w:i w:val="0"/>
                <w:color w:val="1E7E4A"/>
                <w:sz w:val="18"/>
              </w:rPr>
              <w:t>✓</w:t>
            </w:r>
          </w:p>
        </w:tc>
      </w:tr>
      <w:tr>
        <w:tc>
          <w:tcPr>
            <w:tcW w:type="dxa" w:w="3135"/>
            <w:shd w:val="clear" w:color="auto" w:fill="FFFFFF"/>
          </w:tcPr>
          <w:p>
            <w:pPr>
              <w:spacing w:before="80" w:after="80"/>
            </w:pPr>
            <w:r>
              <w:rPr>
                <w:rFonts w:ascii="Calibri" w:hAnsi="Calibri"/>
                <w:b w:val="0"/>
                <w:i w:val="0"/>
                <w:color w:val="2C2C2C"/>
                <w:sz w:val="18"/>
              </w:rPr>
              <w:t>Side panel layout</w:t>
            </w:r>
          </w:p>
        </w:tc>
        <w:tc>
          <w:tcPr>
            <w:tcW w:type="dxa" w:w="3135"/>
            <w:shd w:val="clear" w:color="auto" w:fill="FFFFFF"/>
          </w:tcPr>
          <w:p>
            <w:pPr>
              <w:spacing w:before="80" w:after="80"/>
            </w:pPr>
            <w:r>
              <w:rPr>
                <w:rFonts w:ascii="Calibri" w:hAnsi="Calibri"/>
                <w:b w:val="0"/>
                <w:i w:val="0"/>
                <w:color w:val="2C2C2C"/>
                <w:sz w:val="18"/>
              </w:rPr>
              <w:t>Options panel fixed on right side; 3D view takes full left portion</w:t>
            </w:r>
          </w:p>
        </w:tc>
        <w:tc>
          <w:tcPr>
            <w:tcW w:type="dxa" w:w="3135"/>
            <w:shd w:val="clear" w:color="auto" w:fill="FFFFFF"/>
          </w:tcPr>
          <w:p>
            <w:pPr>
              <w:spacing w:before="80" w:after="80"/>
            </w:pPr>
            <w:r>
              <w:rPr>
                <w:rFonts w:ascii="Calibri" w:hAnsi="Calibri"/>
                <w:b/>
                <w:i w:val="0"/>
                <w:color w:val="1E7E4A"/>
                <w:sz w:val="18"/>
              </w:rPr>
              <w:t>✓</w:t>
            </w:r>
          </w:p>
        </w:tc>
      </w:tr>
      <w:tr>
        <w:tc>
          <w:tcPr>
            <w:tcW w:type="dxa" w:w="3135"/>
            <w:shd w:val="clear" w:color="auto" w:fill="F9F9FB"/>
          </w:tcPr>
          <w:p>
            <w:pPr>
              <w:spacing w:before="80" w:after="80"/>
            </w:pPr>
            <w:r>
              <w:rPr>
                <w:rFonts w:ascii="Calibri" w:hAnsi="Calibri"/>
                <w:b w:val="0"/>
                <w:i w:val="0"/>
                <w:color w:val="2C2C2C"/>
                <w:sz w:val="18"/>
              </w:rPr>
              <w:t>Responsive design</w:t>
            </w:r>
          </w:p>
        </w:tc>
        <w:tc>
          <w:tcPr>
            <w:tcW w:type="dxa" w:w="3135"/>
            <w:shd w:val="clear" w:color="auto" w:fill="F9F9FB"/>
          </w:tcPr>
          <w:p>
            <w:pPr>
              <w:spacing w:before="80" w:after="80"/>
            </w:pPr>
            <w:r>
              <w:rPr>
                <w:rFonts w:ascii="Calibri" w:hAnsi="Calibri"/>
                <w:b w:val="0"/>
                <w:i w:val="0"/>
                <w:color w:val="2C2C2C"/>
                <w:sz w:val="18"/>
              </w:rPr>
              <w:t>Works on desktop, tablet, and mobile browser</w:t>
            </w:r>
          </w:p>
        </w:tc>
        <w:tc>
          <w:tcPr>
            <w:tcW w:type="dxa" w:w="3135"/>
            <w:shd w:val="clear" w:color="auto" w:fill="F9F9FB"/>
          </w:tcPr>
          <w:p>
            <w:pPr>
              <w:spacing w:before="80" w:after="80"/>
            </w:pPr>
            <w:r>
              <w:rPr>
                <w:rFonts w:ascii="Calibri" w:hAnsi="Calibri"/>
                <w:b/>
                <w:i w:val="0"/>
                <w:color w:val="1E7E4A"/>
                <w:sz w:val="18"/>
              </w:rPr>
              <w:t>✓</w:t>
            </w:r>
          </w:p>
        </w:tc>
      </w:tr>
      <w:tr>
        <w:tc>
          <w:tcPr>
            <w:tcW w:type="dxa" w:w="3135"/>
            <w:shd w:val="clear" w:color="auto" w:fill="FFFFFF"/>
          </w:tcPr>
          <w:p>
            <w:pPr>
              <w:spacing w:before="80" w:after="80"/>
            </w:pPr>
            <w:r>
              <w:rPr>
                <w:rFonts w:ascii="Calibri" w:hAnsi="Calibri"/>
                <w:b w:val="0"/>
                <w:i w:val="0"/>
                <w:color w:val="2C2C2C"/>
                <w:sz w:val="18"/>
              </w:rPr>
              <w:t>SEO-ready pages</w:t>
            </w:r>
          </w:p>
        </w:tc>
        <w:tc>
          <w:tcPr>
            <w:tcW w:type="dxa" w:w="3135"/>
            <w:shd w:val="clear" w:color="auto" w:fill="FFFFFF"/>
          </w:tcPr>
          <w:p>
            <w:pPr>
              <w:spacing w:before="80" w:after="80"/>
            </w:pPr>
            <w:r>
              <w:rPr>
                <w:rFonts w:ascii="Calibri" w:hAnsi="Calibri"/>
                <w:b w:val="0"/>
                <w:i w:val="0"/>
                <w:color w:val="2C2C2C"/>
                <w:sz w:val="18"/>
              </w:rPr>
              <w:t>Next.js static generation for category and design pages</w:t>
            </w:r>
          </w:p>
        </w:tc>
        <w:tc>
          <w:tcPr>
            <w:tcW w:type="dxa" w:w="3135"/>
            <w:shd w:val="clear" w:color="auto" w:fill="FFFFFF"/>
          </w:tcPr>
          <w:p>
            <w:pPr>
              <w:spacing w:before="80" w:after="80"/>
            </w:pPr>
            <w:r>
              <w:rPr>
                <w:rFonts w:ascii="Calibri" w:hAnsi="Calibri"/>
                <w:b/>
                <w:i w:val="0"/>
                <w:color w:val="1E7E4A"/>
                <w:sz w:val="18"/>
              </w:rPr>
              <w:t>✓</w:t>
            </w:r>
          </w:p>
        </w:tc>
      </w:tr>
    </w:tbl>
    <w:p>
      <w:pPr>
        <w:spacing w:before="0" w:after="0" w:line="160" w:lineRule="exact"/>
      </w:pPr>
    </w:p>
    <w:p>
      <w:pPr>
        <w:spacing w:before="200" w:after="60"/>
        <w:pBdr>
          <w:bottom w:val="single" w:sz="4" w:space="1" w:color="C9A84C"/>
        </w:pBdr>
      </w:pPr>
      <w:r>
        <w:rPr>
          <w:rFonts w:ascii="Calibri" w:hAnsi="Calibri"/>
          <w:b/>
          <w:i w:val="0"/>
          <w:color w:val="1A1A2E"/>
          <w:sz w:val="22"/>
        </w:rPr>
        <w:t>C — Admin Panel (Content Management)</w:t>
      </w:r>
    </w:p>
    <w:tbl>
      <w:tblPr>
        <w:tblW w:type="auto" w:w="0"/>
        <w:tblLook w:firstColumn="1" w:firstRow="1" w:lastColumn="0" w:lastRow="0" w:noHBand="0" w:noVBand="1" w:val="04A0"/>
      </w:tblPr>
      <w:tblGrid>
        <w:gridCol w:w="9406"/>
      </w:tblGrid>
      <w:tr>
        <w:tc>
          <w:tcPr>
            <w:tcW w:type="dxa" w:w="9406"/>
            <w:shd w:val="clear" w:color="auto" w:fill="EBF4FF"/>
          </w:tcPr>
          <w:p>
            <w:pPr>
              <w:spacing w:before="140" w:after="140"/>
              <w:ind w:left="216" w:right="216"/>
            </w:pPr>
            <w:r>
              <w:rPr>
                <w:rFonts w:ascii="Calibri" w:hAnsi="Calibri"/>
                <w:b w:val="0"/>
                <w:i/>
                <w:color w:val="1A508A"/>
                <w:sz w:val="19"/>
              </w:rPr>
              <w:t>A private web dashboard for the client's team to manage all app content — no developer needed for day-to-day operations.</w:t>
            </w:r>
          </w:p>
        </w:tc>
      </w:tr>
    </w:tbl>
    <w:p>
      <w:pPr>
        <w:spacing w:before="0" w:after="0" w:line="120" w:lineRule="exact"/>
      </w:pPr>
    </w:p>
    <w:tbl>
      <w:tblPr>
        <w:tblStyle w:val="TableGrid"/>
        <w:tblW w:type="auto" w:w="0"/>
        <w:jc w:val="left"/>
        <w:tblLook w:firstColumn="1" w:firstRow="1" w:lastColumn="0" w:lastRow="0" w:noHBand="0" w:noVBand="1" w:val="04A0"/>
      </w:tblPr>
      <w:tblGrid>
        <w:gridCol w:w="3168"/>
        <w:gridCol w:w="6408"/>
      </w:tblGrid>
      <w:tr>
        <w:tc>
          <w:tcPr>
            <w:tcW w:type="dxa" w:w="4703"/>
            <w:shd w:val="clear" w:color="auto" w:fill="1A1A2E"/>
          </w:tcPr>
          <w:p>
            <w:pPr>
              <w:spacing w:before="100" w:after="100"/>
              <w:jc w:val="left"/>
            </w:pPr>
            <w:r>
              <w:rPr>
                <w:rFonts w:ascii="Calibri" w:hAnsi="Calibri"/>
                <w:b/>
                <w:i w:val="0"/>
                <w:color w:val="FFFFFF"/>
                <w:sz w:val="18"/>
              </w:rPr>
              <w:t>Admin Feature</w:t>
            </w:r>
          </w:p>
        </w:tc>
        <w:tc>
          <w:tcPr>
            <w:tcW w:type="dxa" w:w="4703"/>
            <w:shd w:val="clear" w:color="auto" w:fill="1A1A2E"/>
          </w:tcPr>
          <w:p>
            <w:pPr>
              <w:spacing w:before="100" w:after="100"/>
              <w:jc w:val="left"/>
            </w:pPr>
            <w:r>
              <w:rPr>
                <w:rFonts w:ascii="Calibri" w:hAnsi="Calibri"/>
                <w:b/>
                <w:i w:val="0"/>
                <w:color w:val="FFFFFF"/>
                <w:sz w:val="18"/>
              </w:rPr>
              <w:t>What You Can Do</w:t>
            </w:r>
          </w:p>
        </w:tc>
      </w:tr>
      <w:tr>
        <w:tc>
          <w:tcPr>
            <w:tcW w:type="dxa" w:w="4703"/>
            <w:shd w:val="clear" w:color="auto" w:fill="FFFFFF"/>
          </w:tcPr>
          <w:p>
            <w:pPr>
              <w:spacing w:before="80" w:after="80"/>
            </w:pPr>
            <w:r>
              <w:rPr>
                <w:rFonts w:ascii="Calibri" w:hAnsi="Calibri"/>
                <w:b w:val="0"/>
                <w:i w:val="0"/>
                <w:color w:val="2C2C2C"/>
                <w:sz w:val="18"/>
              </w:rPr>
              <w:t>Category Management</w:t>
            </w:r>
          </w:p>
        </w:tc>
        <w:tc>
          <w:tcPr>
            <w:tcW w:type="dxa" w:w="4703"/>
            <w:shd w:val="clear" w:color="auto" w:fill="FFFFFF"/>
          </w:tcPr>
          <w:p>
            <w:pPr>
              <w:spacing w:before="80" w:after="80"/>
            </w:pPr>
            <w:r>
              <w:rPr>
                <w:rFonts w:ascii="Calibri" w:hAnsi="Calibri"/>
                <w:b w:val="0"/>
                <w:i w:val="0"/>
                <w:color w:val="2C2C2C"/>
                <w:sz w:val="18"/>
              </w:rPr>
              <w:t>Add, rename, reorder, delete categories. Upload cover images and hero banners.</w:t>
            </w:r>
          </w:p>
        </w:tc>
      </w:tr>
      <w:tr>
        <w:tc>
          <w:tcPr>
            <w:tcW w:type="dxa" w:w="4703"/>
            <w:shd w:val="clear" w:color="auto" w:fill="F9F9FB"/>
          </w:tcPr>
          <w:p>
            <w:pPr>
              <w:spacing w:before="80" w:after="80"/>
            </w:pPr>
            <w:r>
              <w:rPr>
                <w:rFonts w:ascii="Calibri" w:hAnsi="Calibri"/>
                <w:b w:val="0"/>
                <w:i w:val="0"/>
                <w:color w:val="2C2C2C"/>
                <w:sz w:val="18"/>
              </w:rPr>
              <w:t>Design Management</w:t>
            </w:r>
          </w:p>
        </w:tc>
        <w:tc>
          <w:tcPr>
            <w:tcW w:type="dxa" w:w="4703"/>
            <w:shd w:val="clear" w:color="auto" w:fill="F9F9FB"/>
          </w:tcPr>
          <w:p>
            <w:pPr>
              <w:spacing w:before="80" w:after="80"/>
            </w:pPr>
            <w:r>
              <w:rPr>
                <w:rFonts w:ascii="Calibri" w:hAnsi="Calibri"/>
                <w:b w:val="0"/>
                <w:i w:val="0"/>
                <w:color w:val="2C2C2C"/>
                <w:sz w:val="18"/>
              </w:rPr>
              <w:t>Add/edit/delete designs. Upload photos, PDFs, 3ds Max files. Set prices per package.</w:t>
            </w:r>
          </w:p>
        </w:tc>
      </w:tr>
      <w:tr>
        <w:tc>
          <w:tcPr>
            <w:tcW w:type="dxa" w:w="4703"/>
            <w:shd w:val="clear" w:color="auto" w:fill="FFFFFF"/>
          </w:tcPr>
          <w:p>
            <w:pPr>
              <w:spacing w:before="80" w:after="80"/>
            </w:pPr>
            <w:r>
              <w:rPr>
                <w:rFonts w:ascii="Calibri" w:hAnsi="Calibri"/>
                <w:b w:val="0"/>
                <w:i w:val="0"/>
                <w:color w:val="2C2C2C"/>
                <w:sz w:val="18"/>
              </w:rPr>
              <w:t>3D Model Management</w:t>
            </w:r>
          </w:p>
        </w:tc>
        <w:tc>
          <w:tcPr>
            <w:tcW w:type="dxa" w:w="4703"/>
            <w:shd w:val="clear" w:color="auto" w:fill="FFFFFF"/>
          </w:tcPr>
          <w:p>
            <w:pPr>
              <w:spacing w:before="80" w:after="80"/>
            </w:pPr>
            <w:r>
              <w:rPr>
                <w:rFonts w:ascii="Calibri" w:hAnsi="Calibri"/>
                <w:b w:val="0"/>
                <w:i w:val="0"/>
                <w:color w:val="2C2C2C"/>
                <w:sz w:val="18"/>
              </w:rPr>
              <w:t>Upload GLB files per design per size. Assign color palettes and material textures.</w:t>
            </w:r>
          </w:p>
        </w:tc>
      </w:tr>
      <w:tr>
        <w:tc>
          <w:tcPr>
            <w:tcW w:type="dxa" w:w="4703"/>
            <w:shd w:val="clear" w:color="auto" w:fill="F9F9FB"/>
          </w:tcPr>
          <w:p>
            <w:pPr>
              <w:spacing w:before="80" w:after="80"/>
            </w:pPr>
            <w:r>
              <w:rPr>
                <w:rFonts w:ascii="Calibri" w:hAnsi="Calibri"/>
                <w:b w:val="0"/>
                <w:i w:val="0"/>
                <w:color w:val="2C2C2C"/>
                <w:sz w:val="18"/>
              </w:rPr>
              <w:t>Order Management</w:t>
            </w:r>
          </w:p>
        </w:tc>
        <w:tc>
          <w:tcPr>
            <w:tcW w:type="dxa" w:w="4703"/>
            <w:shd w:val="clear" w:color="auto" w:fill="F9F9FB"/>
          </w:tcPr>
          <w:p>
            <w:pPr>
              <w:spacing w:before="80" w:after="80"/>
            </w:pPr>
            <w:r>
              <w:rPr>
                <w:rFonts w:ascii="Calibri" w:hAnsi="Calibri"/>
                <w:b w:val="0"/>
                <w:i w:val="0"/>
                <w:color w:val="2C2C2C"/>
                <w:sz w:val="18"/>
              </w:rPr>
              <w:t>View all enquiries. Update order status (In Review / Confirmed / Completed / Cancelled).</w:t>
            </w:r>
          </w:p>
        </w:tc>
      </w:tr>
      <w:tr>
        <w:tc>
          <w:tcPr>
            <w:tcW w:type="dxa" w:w="4703"/>
            <w:shd w:val="clear" w:color="auto" w:fill="FFFFFF"/>
          </w:tcPr>
          <w:p>
            <w:pPr>
              <w:spacing w:before="80" w:after="80"/>
            </w:pPr>
            <w:r>
              <w:rPr>
                <w:rFonts w:ascii="Calibri" w:hAnsi="Calibri"/>
                <w:b w:val="0"/>
                <w:i w:val="0"/>
                <w:color w:val="2C2C2C"/>
                <w:sz w:val="18"/>
              </w:rPr>
              <w:t>User Management</w:t>
            </w:r>
          </w:p>
        </w:tc>
        <w:tc>
          <w:tcPr>
            <w:tcW w:type="dxa" w:w="4703"/>
            <w:shd w:val="clear" w:color="auto" w:fill="FFFFFF"/>
          </w:tcPr>
          <w:p>
            <w:pPr>
              <w:spacing w:before="80" w:after="80"/>
            </w:pPr>
            <w:r>
              <w:rPr>
                <w:rFonts w:ascii="Calibri" w:hAnsi="Calibri"/>
                <w:b w:val="0"/>
                <w:i w:val="0"/>
                <w:color w:val="2C2C2C"/>
                <w:sz w:val="18"/>
              </w:rPr>
              <w:t>View registered users, their saved designs, and order history.</w:t>
            </w:r>
          </w:p>
        </w:tc>
      </w:tr>
      <w:tr>
        <w:tc>
          <w:tcPr>
            <w:tcW w:type="dxa" w:w="4703"/>
            <w:shd w:val="clear" w:color="auto" w:fill="F9F9FB"/>
          </w:tcPr>
          <w:p>
            <w:pPr>
              <w:spacing w:before="80" w:after="80"/>
            </w:pPr>
            <w:r>
              <w:rPr>
                <w:rFonts w:ascii="Calibri" w:hAnsi="Calibri"/>
                <w:b w:val="0"/>
                <w:i w:val="0"/>
                <w:color w:val="2C2C2C"/>
                <w:sz w:val="18"/>
              </w:rPr>
              <w:t>Banner Management</w:t>
            </w:r>
          </w:p>
        </w:tc>
        <w:tc>
          <w:tcPr>
            <w:tcW w:type="dxa" w:w="4703"/>
            <w:shd w:val="clear" w:color="auto" w:fill="F9F9FB"/>
          </w:tcPr>
          <w:p>
            <w:pPr>
              <w:spacing w:before="80" w:after="80"/>
            </w:pPr>
            <w:r>
              <w:rPr>
                <w:rFonts w:ascii="Calibri" w:hAnsi="Calibri"/>
                <w:b w:val="0"/>
                <w:i w:val="0"/>
                <w:color w:val="2C2C2C"/>
                <w:sz w:val="18"/>
              </w:rPr>
              <w:t>Update the home screen hero banner image and promotional banners.</w:t>
            </w:r>
          </w:p>
        </w:tc>
      </w:tr>
      <w:tr>
        <w:tc>
          <w:tcPr>
            <w:tcW w:type="dxa" w:w="4703"/>
            <w:shd w:val="clear" w:color="auto" w:fill="FFFFFF"/>
          </w:tcPr>
          <w:p>
            <w:pPr>
              <w:spacing w:before="80" w:after="80"/>
            </w:pPr>
            <w:r>
              <w:rPr>
                <w:rFonts w:ascii="Calibri" w:hAnsi="Calibri"/>
                <w:b w:val="0"/>
                <w:i w:val="0"/>
                <w:color w:val="2C2C2C"/>
                <w:sz w:val="18"/>
              </w:rPr>
              <w:t>Pricing Control</w:t>
            </w:r>
          </w:p>
        </w:tc>
        <w:tc>
          <w:tcPr>
            <w:tcW w:type="dxa" w:w="4703"/>
            <w:shd w:val="clear" w:color="auto" w:fill="FFFFFF"/>
          </w:tcPr>
          <w:p>
            <w:pPr>
              <w:spacing w:before="80" w:after="80"/>
            </w:pPr>
            <w:r>
              <w:rPr>
                <w:rFonts w:ascii="Calibri" w:hAnsi="Calibri"/>
                <w:b w:val="0"/>
                <w:i w:val="0"/>
                <w:color w:val="2C2C2C"/>
                <w:sz w:val="18"/>
              </w:rPr>
              <w:t>Update package prices per design at any time. Changes reflect in app immediately.</w:t>
            </w:r>
          </w:p>
        </w:tc>
      </w:tr>
    </w:tbl>
    <w:p>
      <w:pPr>
        <w:spacing w:before="0" w:after="0" w:line="160" w:lineRule="exact"/>
      </w:pPr>
    </w:p>
    <w:p>
      <w:pPr>
        <w:spacing w:before="200" w:after="60"/>
        <w:pBdr>
          <w:bottom w:val="single" w:sz="4" w:space="1" w:color="C9A84C"/>
        </w:pBdr>
      </w:pPr>
      <w:r>
        <w:rPr>
          <w:rFonts w:ascii="Calibri" w:hAnsi="Calibri"/>
          <w:b/>
          <w:i w:val="0"/>
          <w:color w:val="1A1A2E"/>
          <w:sz w:val="22"/>
        </w:rPr>
        <w:t>D — Backend &amp; Database</w:t>
      </w:r>
    </w:p>
    <w:tbl>
      <w:tblPr>
        <w:tblStyle w:val="TableGrid"/>
        <w:tblW w:type="auto" w:w="0"/>
        <w:jc w:val="left"/>
        <w:tblLook w:firstColumn="1" w:firstRow="1" w:lastColumn="0" w:lastRow="0" w:noHBand="0" w:noVBand="1" w:val="04A0"/>
      </w:tblPr>
      <w:tblGrid>
        <w:gridCol w:w="2448"/>
        <w:gridCol w:w="2880"/>
        <w:gridCol w:w="4248"/>
      </w:tblGrid>
      <w:tr>
        <w:tc>
          <w:tcPr>
            <w:tcW w:type="dxa" w:w="3135"/>
            <w:shd w:val="clear" w:color="auto" w:fill="1A1A2E"/>
          </w:tcPr>
          <w:p>
            <w:pPr>
              <w:spacing w:before="100" w:after="100"/>
              <w:jc w:val="left"/>
            </w:pPr>
            <w:r>
              <w:rPr>
                <w:rFonts w:ascii="Calibri" w:hAnsi="Calibri"/>
                <w:b/>
                <w:i w:val="0"/>
                <w:color w:val="FFFFFF"/>
                <w:sz w:val="18"/>
              </w:rPr>
              <w:t>Component</w:t>
            </w:r>
          </w:p>
        </w:tc>
        <w:tc>
          <w:tcPr>
            <w:tcW w:type="dxa" w:w="3135"/>
            <w:shd w:val="clear" w:color="auto" w:fill="1A1A2E"/>
          </w:tcPr>
          <w:p>
            <w:pPr>
              <w:spacing w:before="100" w:after="100"/>
              <w:jc w:val="left"/>
            </w:pPr>
            <w:r>
              <w:rPr>
                <w:rFonts w:ascii="Calibri" w:hAnsi="Calibri"/>
                <w:b/>
                <w:i w:val="0"/>
                <w:color w:val="FFFFFF"/>
                <w:sz w:val="18"/>
              </w:rPr>
              <w:t>Technology</w:t>
            </w:r>
          </w:p>
        </w:tc>
        <w:tc>
          <w:tcPr>
            <w:tcW w:type="dxa" w:w="3135"/>
            <w:shd w:val="clear" w:color="auto" w:fill="1A1A2E"/>
          </w:tcPr>
          <w:p>
            <w:pPr>
              <w:spacing w:before="100" w:after="100"/>
              <w:jc w:val="left"/>
            </w:pPr>
            <w:r>
              <w:rPr>
                <w:rFonts w:ascii="Calibri" w:hAnsi="Calibri"/>
                <w:b/>
                <w:i w:val="0"/>
                <w:color w:val="FFFFFF"/>
                <w:sz w:val="18"/>
              </w:rPr>
              <w:t>Purpose</w:t>
            </w:r>
          </w:p>
        </w:tc>
      </w:tr>
      <w:tr>
        <w:tc>
          <w:tcPr>
            <w:tcW w:type="dxa" w:w="3135"/>
            <w:shd w:val="clear" w:color="auto" w:fill="FFFFFF"/>
          </w:tcPr>
          <w:p>
            <w:pPr>
              <w:spacing w:before="80" w:after="80"/>
            </w:pPr>
            <w:r>
              <w:rPr>
                <w:rFonts w:ascii="Calibri" w:hAnsi="Calibri"/>
                <w:b w:val="0"/>
                <w:i w:val="0"/>
                <w:color w:val="2C2C2C"/>
                <w:sz w:val="18"/>
              </w:rPr>
              <w:t>Database</w:t>
            </w:r>
          </w:p>
        </w:tc>
        <w:tc>
          <w:tcPr>
            <w:tcW w:type="dxa" w:w="3135"/>
            <w:shd w:val="clear" w:color="auto" w:fill="FFFFFF"/>
          </w:tcPr>
          <w:p>
            <w:pPr>
              <w:spacing w:before="80" w:after="80"/>
            </w:pPr>
            <w:r>
              <w:rPr>
                <w:rFonts w:ascii="Calibri" w:hAnsi="Calibri"/>
                <w:b w:val="0"/>
                <w:i w:val="0"/>
                <w:color w:val="2C2C2C"/>
                <w:sz w:val="18"/>
              </w:rPr>
              <w:t>PostgreSQL (Supabase)</w:t>
            </w:r>
          </w:p>
        </w:tc>
        <w:tc>
          <w:tcPr>
            <w:tcW w:type="dxa" w:w="3135"/>
            <w:shd w:val="clear" w:color="auto" w:fill="FFFFFF"/>
          </w:tcPr>
          <w:p>
            <w:pPr>
              <w:spacing w:before="80" w:after="80"/>
            </w:pPr>
            <w:r>
              <w:rPr>
                <w:rFonts w:ascii="Calibri" w:hAnsi="Calibri"/>
                <w:b w:val="0"/>
                <w:i w:val="0"/>
                <w:color w:val="2C2C2C"/>
                <w:sz w:val="18"/>
              </w:rPr>
              <w:t>Stores all app data — users, designs, orders, categories</w:t>
            </w:r>
          </w:p>
        </w:tc>
      </w:tr>
      <w:tr>
        <w:tc>
          <w:tcPr>
            <w:tcW w:type="dxa" w:w="3135"/>
            <w:shd w:val="clear" w:color="auto" w:fill="F9F9FB"/>
          </w:tcPr>
          <w:p>
            <w:pPr>
              <w:spacing w:before="80" w:after="80"/>
            </w:pPr>
            <w:r>
              <w:rPr>
                <w:rFonts w:ascii="Calibri" w:hAnsi="Calibri"/>
                <w:b w:val="0"/>
                <w:i w:val="0"/>
                <w:color w:val="2C2C2C"/>
                <w:sz w:val="18"/>
              </w:rPr>
              <w:t>Authentication</w:t>
            </w:r>
          </w:p>
        </w:tc>
        <w:tc>
          <w:tcPr>
            <w:tcW w:type="dxa" w:w="3135"/>
            <w:shd w:val="clear" w:color="auto" w:fill="F9F9FB"/>
          </w:tcPr>
          <w:p>
            <w:pPr>
              <w:spacing w:before="80" w:after="80"/>
            </w:pPr>
            <w:r>
              <w:rPr>
                <w:rFonts w:ascii="Calibri" w:hAnsi="Calibri"/>
                <w:b w:val="0"/>
                <w:i w:val="0"/>
                <w:color w:val="2C2C2C"/>
                <w:sz w:val="18"/>
              </w:rPr>
              <w:t>Supabase Auth</w:t>
            </w:r>
          </w:p>
        </w:tc>
        <w:tc>
          <w:tcPr>
            <w:tcW w:type="dxa" w:w="3135"/>
            <w:shd w:val="clear" w:color="auto" w:fill="F9F9FB"/>
          </w:tcPr>
          <w:p>
            <w:pPr>
              <w:spacing w:before="80" w:after="80"/>
            </w:pPr>
            <w:r>
              <w:rPr>
                <w:rFonts w:ascii="Calibri" w:hAnsi="Calibri"/>
                <w:b w:val="0"/>
                <w:i w:val="0"/>
                <w:color w:val="2C2C2C"/>
                <w:sz w:val="18"/>
              </w:rPr>
              <w:t>Email/password + Google sign-in + session management</w:t>
            </w:r>
          </w:p>
        </w:tc>
      </w:tr>
      <w:tr>
        <w:tc>
          <w:tcPr>
            <w:tcW w:type="dxa" w:w="3135"/>
            <w:shd w:val="clear" w:color="auto" w:fill="FFFFFF"/>
          </w:tcPr>
          <w:p>
            <w:pPr>
              <w:spacing w:before="80" w:after="80"/>
            </w:pPr>
            <w:r>
              <w:rPr>
                <w:rFonts w:ascii="Calibri" w:hAnsi="Calibri"/>
                <w:b w:val="0"/>
                <w:i w:val="0"/>
                <w:color w:val="2C2C2C"/>
                <w:sz w:val="18"/>
              </w:rPr>
              <w:t>File Storage</w:t>
            </w:r>
          </w:p>
        </w:tc>
        <w:tc>
          <w:tcPr>
            <w:tcW w:type="dxa" w:w="3135"/>
            <w:shd w:val="clear" w:color="auto" w:fill="FFFFFF"/>
          </w:tcPr>
          <w:p>
            <w:pPr>
              <w:spacing w:before="80" w:after="80"/>
            </w:pPr>
            <w:r>
              <w:rPr>
                <w:rFonts w:ascii="Calibri" w:hAnsi="Calibri"/>
                <w:b w:val="0"/>
                <w:i w:val="0"/>
                <w:color w:val="2C2C2C"/>
                <w:sz w:val="18"/>
              </w:rPr>
              <w:t>Supabase Storage / S3</w:t>
            </w:r>
          </w:p>
        </w:tc>
        <w:tc>
          <w:tcPr>
            <w:tcW w:type="dxa" w:w="3135"/>
            <w:shd w:val="clear" w:color="auto" w:fill="FFFFFF"/>
          </w:tcPr>
          <w:p>
            <w:pPr>
              <w:spacing w:before="80" w:after="80"/>
            </w:pPr>
            <w:r>
              <w:rPr>
                <w:rFonts w:ascii="Calibri" w:hAnsi="Calibri"/>
                <w:b w:val="0"/>
                <w:i w:val="0"/>
                <w:color w:val="2C2C2C"/>
                <w:sz w:val="18"/>
              </w:rPr>
              <w:t>Photos, PDFs, 3D model files (GLB), texture files</w:t>
            </w:r>
          </w:p>
        </w:tc>
      </w:tr>
      <w:tr>
        <w:tc>
          <w:tcPr>
            <w:tcW w:type="dxa" w:w="3135"/>
            <w:shd w:val="clear" w:color="auto" w:fill="F9F9FB"/>
          </w:tcPr>
          <w:p>
            <w:pPr>
              <w:spacing w:before="80" w:after="80"/>
            </w:pPr>
            <w:r>
              <w:rPr>
                <w:rFonts w:ascii="Calibri" w:hAnsi="Calibri"/>
                <w:b w:val="0"/>
                <w:i w:val="0"/>
                <w:color w:val="2C2C2C"/>
                <w:sz w:val="18"/>
              </w:rPr>
              <w:t>REST API</w:t>
            </w:r>
          </w:p>
        </w:tc>
        <w:tc>
          <w:tcPr>
            <w:tcW w:type="dxa" w:w="3135"/>
            <w:shd w:val="clear" w:color="auto" w:fill="F9F9FB"/>
          </w:tcPr>
          <w:p>
            <w:pPr>
              <w:spacing w:before="80" w:after="80"/>
            </w:pPr>
            <w:r>
              <w:rPr>
                <w:rFonts w:ascii="Calibri" w:hAnsi="Calibri"/>
                <w:b w:val="0"/>
                <w:i w:val="0"/>
                <w:color w:val="2C2C2C"/>
                <w:sz w:val="18"/>
              </w:rPr>
              <w:t>Supabase + Next.js API</w:t>
            </w:r>
          </w:p>
        </w:tc>
        <w:tc>
          <w:tcPr>
            <w:tcW w:type="dxa" w:w="3135"/>
            <w:shd w:val="clear" w:color="auto" w:fill="F9F9FB"/>
          </w:tcPr>
          <w:p>
            <w:pPr>
              <w:spacing w:before="80" w:after="80"/>
            </w:pPr>
            <w:r>
              <w:rPr>
                <w:rFonts w:ascii="Calibri" w:hAnsi="Calibri"/>
                <w:b w:val="0"/>
                <w:i w:val="0"/>
                <w:color w:val="2C2C2C"/>
                <w:sz w:val="18"/>
              </w:rPr>
              <w:t>All data operations between app and database</w:t>
            </w:r>
          </w:p>
        </w:tc>
      </w:tr>
      <w:tr>
        <w:tc>
          <w:tcPr>
            <w:tcW w:type="dxa" w:w="3135"/>
            <w:shd w:val="clear" w:color="auto" w:fill="FFFFFF"/>
          </w:tcPr>
          <w:p>
            <w:pPr>
              <w:spacing w:before="80" w:after="80"/>
            </w:pPr>
            <w:r>
              <w:rPr>
                <w:rFonts w:ascii="Calibri" w:hAnsi="Calibri"/>
                <w:b w:val="0"/>
                <w:i w:val="0"/>
                <w:color w:val="2C2C2C"/>
                <w:sz w:val="18"/>
              </w:rPr>
              <w:t>Email Service</w:t>
            </w:r>
          </w:p>
        </w:tc>
        <w:tc>
          <w:tcPr>
            <w:tcW w:type="dxa" w:w="3135"/>
            <w:shd w:val="clear" w:color="auto" w:fill="FFFFFF"/>
          </w:tcPr>
          <w:p>
            <w:pPr>
              <w:spacing w:before="80" w:after="80"/>
            </w:pPr>
            <w:r>
              <w:rPr>
                <w:rFonts w:ascii="Calibri" w:hAnsi="Calibri"/>
                <w:b w:val="0"/>
                <w:i w:val="0"/>
                <w:color w:val="2C2C2C"/>
                <w:sz w:val="18"/>
              </w:rPr>
              <w:t>Supabase + Resend</w:t>
            </w:r>
          </w:p>
        </w:tc>
        <w:tc>
          <w:tcPr>
            <w:tcW w:type="dxa" w:w="3135"/>
            <w:shd w:val="clear" w:color="auto" w:fill="FFFFFF"/>
          </w:tcPr>
          <w:p>
            <w:pPr>
              <w:spacing w:before="80" w:after="80"/>
            </w:pPr>
            <w:r>
              <w:rPr>
                <w:rFonts w:ascii="Calibri" w:hAnsi="Calibri"/>
                <w:b w:val="0"/>
                <w:i w:val="0"/>
                <w:color w:val="2C2C2C"/>
                <w:sz w:val="18"/>
              </w:rPr>
              <w:t>Transactional emails — order confirmation, sign-up</w:t>
            </w:r>
          </w:p>
        </w:tc>
      </w:tr>
      <w:tr>
        <w:tc>
          <w:tcPr>
            <w:tcW w:type="dxa" w:w="3135"/>
            <w:shd w:val="clear" w:color="auto" w:fill="F9F9FB"/>
          </w:tcPr>
          <w:p>
            <w:pPr>
              <w:spacing w:before="80" w:after="80"/>
            </w:pPr>
            <w:r>
              <w:rPr>
                <w:rFonts w:ascii="Calibri" w:hAnsi="Calibri"/>
                <w:b w:val="0"/>
                <w:i w:val="0"/>
                <w:color w:val="2C2C2C"/>
                <w:sz w:val="18"/>
              </w:rPr>
              <w:t>3D Engine (Web)</w:t>
            </w:r>
          </w:p>
        </w:tc>
        <w:tc>
          <w:tcPr>
            <w:tcW w:type="dxa" w:w="3135"/>
            <w:shd w:val="clear" w:color="auto" w:fill="F9F9FB"/>
          </w:tcPr>
          <w:p>
            <w:pPr>
              <w:spacing w:before="80" w:after="80"/>
            </w:pPr>
            <w:r>
              <w:rPr>
                <w:rFonts w:ascii="Calibri" w:hAnsi="Calibri"/>
                <w:b w:val="0"/>
                <w:i w:val="0"/>
                <w:color w:val="2C2C2C"/>
                <w:sz w:val="18"/>
              </w:rPr>
              <w:t>Three.js</w:t>
            </w:r>
          </w:p>
        </w:tc>
        <w:tc>
          <w:tcPr>
            <w:tcW w:type="dxa" w:w="3135"/>
            <w:shd w:val="clear" w:color="auto" w:fill="F9F9FB"/>
          </w:tcPr>
          <w:p>
            <w:pPr>
              <w:spacing w:before="80" w:after="80"/>
            </w:pPr>
            <w:r>
              <w:rPr>
                <w:rFonts w:ascii="Calibri" w:hAnsi="Calibri"/>
                <w:b w:val="0"/>
                <w:i w:val="0"/>
                <w:color w:val="2C2C2C"/>
                <w:sz w:val="18"/>
              </w:rPr>
              <w:t>3D rendering, mesh control, texture swap (web)</w:t>
            </w:r>
          </w:p>
        </w:tc>
      </w:tr>
      <w:tr>
        <w:tc>
          <w:tcPr>
            <w:tcW w:type="dxa" w:w="3135"/>
            <w:shd w:val="clear" w:color="auto" w:fill="FFFFFF"/>
          </w:tcPr>
          <w:p>
            <w:pPr>
              <w:spacing w:before="80" w:after="80"/>
            </w:pPr>
            <w:r>
              <w:rPr>
                <w:rFonts w:ascii="Calibri" w:hAnsi="Calibri"/>
                <w:b w:val="0"/>
                <w:i w:val="0"/>
                <w:color w:val="2C2C2C"/>
                <w:sz w:val="18"/>
              </w:rPr>
              <w:t>3D Engine (App)</w:t>
            </w:r>
          </w:p>
        </w:tc>
        <w:tc>
          <w:tcPr>
            <w:tcW w:type="dxa" w:w="3135"/>
            <w:shd w:val="clear" w:color="auto" w:fill="FFFFFF"/>
          </w:tcPr>
          <w:p>
            <w:pPr>
              <w:spacing w:before="80" w:after="80"/>
            </w:pPr>
            <w:r>
              <w:rPr>
                <w:rFonts w:ascii="Calibri" w:hAnsi="Calibri"/>
                <w:b w:val="0"/>
                <w:i w:val="0"/>
                <w:color w:val="2C2C2C"/>
                <w:sz w:val="18"/>
              </w:rPr>
              <w:t>React Three Fiber + Expo GL</w:t>
            </w:r>
          </w:p>
        </w:tc>
        <w:tc>
          <w:tcPr>
            <w:tcW w:type="dxa" w:w="3135"/>
            <w:shd w:val="clear" w:color="auto" w:fill="FFFFFF"/>
          </w:tcPr>
          <w:p>
            <w:pPr>
              <w:spacing w:before="80" w:after="80"/>
            </w:pPr>
            <w:r>
              <w:rPr>
                <w:rFonts w:ascii="Calibri" w:hAnsi="Calibri"/>
                <w:b w:val="0"/>
                <w:i w:val="0"/>
                <w:color w:val="2C2C2C"/>
                <w:sz w:val="18"/>
              </w:rPr>
              <w:t>3D rendering with direct GPU access (iOS/Android)</w:t>
            </w:r>
          </w:p>
        </w:tc>
      </w:tr>
      <w:tr>
        <w:tc>
          <w:tcPr>
            <w:tcW w:type="dxa" w:w="3135"/>
            <w:shd w:val="clear" w:color="auto" w:fill="F9F9FB"/>
          </w:tcPr>
          <w:p>
            <w:pPr>
              <w:spacing w:before="80" w:after="80"/>
            </w:pPr>
            <w:r>
              <w:rPr>
                <w:rFonts w:ascii="Calibri" w:hAnsi="Calibri"/>
                <w:b w:val="0"/>
                <w:i w:val="0"/>
                <w:color w:val="2C2C2C"/>
                <w:sz w:val="18"/>
              </w:rPr>
              <w:t>State Management</w:t>
            </w:r>
          </w:p>
        </w:tc>
        <w:tc>
          <w:tcPr>
            <w:tcW w:type="dxa" w:w="3135"/>
            <w:shd w:val="clear" w:color="auto" w:fill="F9F9FB"/>
          </w:tcPr>
          <w:p>
            <w:pPr>
              <w:spacing w:before="80" w:after="80"/>
            </w:pPr>
            <w:r>
              <w:rPr>
                <w:rFonts w:ascii="Calibri" w:hAnsi="Calibri"/>
                <w:b w:val="0"/>
                <w:i w:val="0"/>
                <w:color w:val="2C2C2C"/>
                <w:sz w:val="18"/>
              </w:rPr>
              <w:t>Zustand</w:t>
            </w:r>
          </w:p>
        </w:tc>
        <w:tc>
          <w:tcPr>
            <w:tcW w:type="dxa" w:w="3135"/>
            <w:shd w:val="clear" w:color="auto" w:fill="F9F9FB"/>
          </w:tcPr>
          <w:p>
            <w:pPr>
              <w:spacing w:before="80" w:after="80"/>
            </w:pPr>
            <w:r>
              <w:rPr>
                <w:rFonts w:ascii="Calibri" w:hAnsi="Calibri"/>
                <w:b w:val="0"/>
                <w:i w:val="0"/>
                <w:color w:val="2C2C2C"/>
                <w:sz w:val="18"/>
              </w:rPr>
              <w:t>Real-time 3D configuration state across all screens</w:t>
            </w:r>
          </w:p>
        </w:tc>
      </w:tr>
    </w:tbl>
    <w:p>
      <w:pPr>
        <w:spacing w:before="0" w:after="0" w:line="16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03  —  INVESTMENT (DEVELOPMENT)</w:t>
            </w:r>
          </w:p>
        </w:tc>
      </w:tr>
    </w:tbl>
    <w:p>
      <w:pPr>
        <w:spacing w:before="0" w:after="0" w:line="120" w:lineRule="exact"/>
      </w:pP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  Prices below are all-inclusive development fees. They cover work across all three platforms (iOS + Android + Web) unless stated otherwise. No hidden charges.</w:t>
            </w:r>
          </w:p>
        </w:tc>
      </w:tr>
    </w:tbl>
    <w:p>
      <w:pPr>
        <w:spacing w:before="0" w:after="0" w:line="120" w:lineRule="exact"/>
      </w:pPr>
    </w:p>
    <w:p>
      <w:pPr>
        <w:spacing w:before="200" w:after="60"/>
        <w:pBdr>
          <w:bottom w:val="single" w:sz="4" w:space="1" w:color="C9A84C"/>
        </w:pBdr>
      </w:pPr>
      <w:r>
        <w:rPr>
          <w:rFonts w:ascii="Calibri" w:hAnsi="Calibri"/>
          <w:b/>
          <w:i w:val="0"/>
          <w:color w:val="1A1A2E"/>
          <w:sz w:val="22"/>
        </w:rPr>
        <w:t>Phase 1 — Core App (Without 3D Configurator)</w:t>
      </w:r>
    </w:p>
    <w:tbl>
      <w:tblPr>
        <w:tblStyle w:val="TableGrid"/>
        <w:tblW w:type="auto" w:w="0"/>
        <w:jc w:val="left"/>
        <w:tblLook w:firstColumn="1" w:firstRow="1" w:lastColumn="0" w:lastRow="0" w:noHBand="0" w:noVBand="1" w:val="04A0"/>
      </w:tblPr>
      <w:tblGrid>
        <w:gridCol w:w="432"/>
        <w:gridCol w:w="2880"/>
        <w:gridCol w:w="4968"/>
        <w:gridCol w:w="1440"/>
      </w:tblGrid>
      <w:tr>
        <w:tc>
          <w:tcPr>
            <w:tcW w:type="dxa" w:w="2351"/>
            <w:shd w:val="clear" w:color="auto" w:fill="1A1A2E"/>
          </w:tcPr>
          <w:p>
            <w:pPr>
              <w:spacing w:before="100" w:after="100"/>
              <w:jc w:val="left"/>
            </w:pPr>
            <w:r>
              <w:rPr>
                <w:rFonts w:ascii="Calibri" w:hAnsi="Calibri"/>
                <w:b/>
                <w:i w:val="0"/>
                <w:color w:val="FFFFFF"/>
                <w:sz w:val="18"/>
              </w:rPr>
              <w:t>#</w:t>
            </w:r>
          </w:p>
        </w:tc>
        <w:tc>
          <w:tcPr>
            <w:tcW w:type="dxa" w:w="2351"/>
            <w:shd w:val="clear" w:color="auto" w:fill="1A1A2E"/>
          </w:tcPr>
          <w:p>
            <w:pPr>
              <w:spacing w:before="100" w:after="100"/>
              <w:jc w:val="left"/>
            </w:pPr>
            <w:r>
              <w:rPr>
                <w:rFonts w:ascii="Calibri" w:hAnsi="Calibri"/>
                <w:b/>
                <w:i w:val="0"/>
                <w:color w:val="FFFFFF"/>
                <w:sz w:val="18"/>
              </w:rPr>
              <w:t>Deliverable</w:t>
            </w:r>
          </w:p>
        </w:tc>
        <w:tc>
          <w:tcPr>
            <w:tcW w:type="dxa" w:w="2351"/>
            <w:shd w:val="clear" w:color="auto" w:fill="1A1A2E"/>
          </w:tcPr>
          <w:p>
            <w:pPr>
              <w:spacing w:before="100" w:after="100"/>
              <w:jc w:val="left"/>
            </w:pPr>
            <w:r>
              <w:rPr>
                <w:rFonts w:ascii="Calibri" w:hAnsi="Calibri"/>
                <w:b/>
                <w:i w:val="0"/>
                <w:color w:val="FFFFFF"/>
                <w:sz w:val="18"/>
              </w:rPr>
              <w:t>Covers</w:t>
            </w:r>
          </w:p>
        </w:tc>
        <w:tc>
          <w:tcPr>
            <w:tcW w:type="dxa" w:w="2351"/>
            <w:shd w:val="clear" w:color="auto" w:fill="1A1A2E"/>
          </w:tcPr>
          <w:p>
            <w:pPr>
              <w:spacing w:before="100" w:after="100"/>
              <w:jc w:val="left"/>
            </w:pPr>
            <w:r>
              <w:rPr>
                <w:rFonts w:ascii="Calibri" w:hAnsi="Calibri"/>
                <w:b/>
                <w:i w:val="0"/>
                <w:color w:val="FFFFFF"/>
                <w:sz w:val="18"/>
              </w:rPr>
              <w:t>Investment (AED)</w:t>
            </w:r>
          </w:p>
        </w:tc>
      </w:tr>
      <w:tr>
        <w:tc>
          <w:tcPr>
            <w:tcW w:type="dxa" w:w="2351"/>
            <w:shd w:val="clear" w:color="auto" w:fill="FFFFFF"/>
          </w:tcPr>
          <w:p>
            <w:pPr>
              <w:spacing w:before="80" w:after="80"/>
            </w:pPr>
            <w:r>
              <w:rPr>
                <w:rFonts w:ascii="Calibri" w:hAnsi="Calibri"/>
                <w:b w:val="0"/>
                <w:i w:val="0"/>
                <w:color w:val="2C2C2C"/>
                <w:sz w:val="18"/>
              </w:rPr>
              <w:t>1</w:t>
            </w:r>
          </w:p>
        </w:tc>
        <w:tc>
          <w:tcPr>
            <w:tcW w:type="dxa" w:w="2351"/>
            <w:shd w:val="clear" w:color="auto" w:fill="FFFFFF"/>
          </w:tcPr>
          <w:p>
            <w:pPr>
              <w:spacing w:before="80" w:after="80"/>
            </w:pPr>
            <w:r>
              <w:rPr>
                <w:rFonts w:ascii="Calibri" w:hAnsi="Calibri"/>
                <w:b w:val="0"/>
                <w:i w:val="0"/>
                <w:color w:val="2C2C2C"/>
                <w:sz w:val="18"/>
              </w:rPr>
              <w:t>UI / UX Implementation</w:t>
            </w:r>
          </w:p>
        </w:tc>
        <w:tc>
          <w:tcPr>
            <w:tcW w:type="dxa" w:w="2351"/>
            <w:shd w:val="clear" w:color="auto" w:fill="FFFFFF"/>
          </w:tcPr>
          <w:p>
            <w:pPr>
              <w:spacing w:before="80" w:after="80"/>
            </w:pPr>
            <w:r>
              <w:rPr>
                <w:rFonts w:ascii="Calibri" w:hAnsi="Calibri"/>
                <w:b w:val="0"/>
                <w:i w:val="0"/>
                <w:color w:val="2C2C2C"/>
                <w:sz w:val="18"/>
              </w:rPr>
              <w:t>All screens designed and built across iOS, Android, and Web following the approved prototype</w:t>
            </w:r>
          </w:p>
        </w:tc>
        <w:tc>
          <w:tcPr>
            <w:tcW w:type="dxa" w:w="2351"/>
            <w:shd w:val="clear" w:color="auto" w:fill="FFFFFF"/>
          </w:tcPr>
          <w:p>
            <w:pPr>
              <w:spacing w:before="80" w:after="80"/>
            </w:pPr>
            <w:r>
              <w:rPr>
                <w:rFonts w:ascii="Calibri" w:hAnsi="Calibri"/>
                <w:b w:val="0"/>
                <w:i w:val="0"/>
                <w:color w:val="2C2C2C"/>
                <w:sz w:val="18"/>
              </w:rPr>
              <w:t>8,000</w:t>
            </w:r>
          </w:p>
        </w:tc>
      </w:tr>
      <w:tr>
        <w:tc>
          <w:tcPr>
            <w:tcW w:type="dxa" w:w="2351"/>
            <w:shd w:val="clear" w:color="auto" w:fill="F9F9FB"/>
          </w:tcPr>
          <w:p>
            <w:pPr>
              <w:spacing w:before="80" w:after="80"/>
            </w:pPr>
            <w:r>
              <w:rPr>
                <w:rFonts w:ascii="Calibri" w:hAnsi="Calibri"/>
                <w:b w:val="0"/>
                <w:i w:val="0"/>
                <w:color w:val="2C2C2C"/>
                <w:sz w:val="18"/>
              </w:rPr>
              <w:t>2</w:t>
            </w:r>
          </w:p>
        </w:tc>
        <w:tc>
          <w:tcPr>
            <w:tcW w:type="dxa" w:w="2351"/>
            <w:shd w:val="clear" w:color="auto" w:fill="F9F9FB"/>
          </w:tcPr>
          <w:p>
            <w:pPr>
              <w:spacing w:before="80" w:after="80"/>
            </w:pPr>
            <w:r>
              <w:rPr>
                <w:rFonts w:ascii="Calibri" w:hAnsi="Calibri"/>
                <w:b w:val="0"/>
                <w:i w:val="0"/>
                <w:color w:val="2C2C2C"/>
                <w:sz w:val="18"/>
              </w:rPr>
              <w:t>Mobile App — iOS &amp; Android</w:t>
            </w:r>
          </w:p>
        </w:tc>
        <w:tc>
          <w:tcPr>
            <w:tcW w:type="dxa" w:w="2351"/>
            <w:shd w:val="clear" w:color="auto" w:fill="F9F9FB"/>
          </w:tcPr>
          <w:p>
            <w:pPr>
              <w:spacing w:before="80" w:after="80"/>
            </w:pPr>
            <w:r>
              <w:rPr>
                <w:rFonts w:ascii="Calibri" w:hAnsi="Calibri"/>
                <w:b w:val="0"/>
                <w:i w:val="0"/>
                <w:color w:val="2C2C2C"/>
                <w:sz w:val="18"/>
              </w:rPr>
              <w:t>React Native app: all screens, navigation, state management, offline-friendly</w:t>
            </w:r>
          </w:p>
        </w:tc>
        <w:tc>
          <w:tcPr>
            <w:tcW w:type="dxa" w:w="2351"/>
            <w:shd w:val="clear" w:color="auto" w:fill="F9F9FB"/>
          </w:tcPr>
          <w:p>
            <w:pPr>
              <w:spacing w:before="80" w:after="80"/>
            </w:pPr>
            <w:r>
              <w:rPr>
                <w:rFonts w:ascii="Calibri" w:hAnsi="Calibri"/>
                <w:b w:val="0"/>
                <w:i w:val="0"/>
                <w:color w:val="2C2C2C"/>
                <w:sz w:val="18"/>
              </w:rPr>
              <w:t>14,000</w:t>
            </w:r>
          </w:p>
        </w:tc>
      </w:tr>
      <w:tr>
        <w:tc>
          <w:tcPr>
            <w:tcW w:type="dxa" w:w="2351"/>
            <w:shd w:val="clear" w:color="auto" w:fill="FFFFFF"/>
          </w:tcPr>
          <w:p>
            <w:pPr>
              <w:spacing w:before="80" w:after="80"/>
            </w:pPr>
            <w:r>
              <w:rPr>
                <w:rFonts w:ascii="Calibri" w:hAnsi="Calibri"/>
                <w:b w:val="0"/>
                <w:i w:val="0"/>
                <w:color w:val="2C2C2C"/>
                <w:sz w:val="18"/>
              </w:rPr>
              <w:t>3</w:t>
            </w:r>
          </w:p>
        </w:tc>
        <w:tc>
          <w:tcPr>
            <w:tcW w:type="dxa" w:w="2351"/>
            <w:shd w:val="clear" w:color="auto" w:fill="FFFFFF"/>
          </w:tcPr>
          <w:p>
            <w:pPr>
              <w:spacing w:before="80" w:after="80"/>
            </w:pPr>
            <w:r>
              <w:rPr>
                <w:rFonts w:ascii="Calibri" w:hAnsi="Calibri"/>
                <w:b w:val="0"/>
                <w:i w:val="0"/>
                <w:color w:val="2C2C2C"/>
                <w:sz w:val="18"/>
              </w:rPr>
              <w:t>Web Application</w:t>
            </w:r>
          </w:p>
        </w:tc>
        <w:tc>
          <w:tcPr>
            <w:tcW w:type="dxa" w:w="2351"/>
            <w:shd w:val="clear" w:color="auto" w:fill="FFFFFF"/>
          </w:tcPr>
          <w:p>
            <w:pPr>
              <w:spacing w:before="80" w:after="80"/>
            </w:pPr>
            <w:r>
              <w:rPr>
                <w:rFonts w:ascii="Calibri" w:hAnsi="Calibri"/>
                <w:b w:val="0"/>
                <w:i w:val="0"/>
                <w:color w:val="2C2C2C"/>
                <w:sz w:val="18"/>
              </w:rPr>
              <w:t>Next.js web app: all screens, SEO-ready, responsive desktop/tablet/mobile</w:t>
            </w:r>
          </w:p>
        </w:tc>
        <w:tc>
          <w:tcPr>
            <w:tcW w:type="dxa" w:w="2351"/>
            <w:shd w:val="clear" w:color="auto" w:fill="FFFFFF"/>
          </w:tcPr>
          <w:p>
            <w:pPr>
              <w:spacing w:before="80" w:after="80"/>
            </w:pPr>
            <w:r>
              <w:rPr>
                <w:rFonts w:ascii="Calibri" w:hAnsi="Calibri"/>
                <w:b w:val="0"/>
                <w:i w:val="0"/>
                <w:color w:val="2C2C2C"/>
                <w:sz w:val="18"/>
              </w:rPr>
              <w:t>8,000</w:t>
            </w:r>
          </w:p>
        </w:tc>
      </w:tr>
      <w:tr>
        <w:tc>
          <w:tcPr>
            <w:tcW w:type="dxa" w:w="2351"/>
            <w:shd w:val="clear" w:color="auto" w:fill="F9F9FB"/>
          </w:tcPr>
          <w:p>
            <w:pPr>
              <w:spacing w:before="80" w:after="80"/>
            </w:pPr>
            <w:r>
              <w:rPr>
                <w:rFonts w:ascii="Calibri" w:hAnsi="Calibri"/>
                <w:b w:val="0"/>
                <w:i w:val="0"/>
                <w:color w:val="2C2C2C"/>
                <w:sz w:val="18"/>
              </w:rPr>
              <w:t>4</w:t>
            </w:r>
          </w:p>
        </w:tc>
        <w:tc>
          <w:tcPr>
            <w:tcW w:type="dxa" w:w="2351"/>
            <w:shd w:val="clear" w:color="auto" w:fill="F9F9FB"/>
          </w:tcPr>
          <w:p>
            <w:pPr>
              <w:spacing w:before="80" w:after="80"/>
            </w:pPr>
            <w:r>
              <w:rPr>
                <w:rFonts w:ascii="Calibri" w:hAnsi="Calibri"/>
                <w:b w:val="0"/>
                <w:i w:val="0"/>
                <w:color w:val="2C2C2C"/>
                <w:sz w:val="18"/>
              </w:rPr>
              <w:t>Backend &amp; Database</w:t>
            </w:r>
          </w:p>
        </w:tc>
        <w:tc>
          <w:tcPr>
            <w:tcW w:type="dxa" w:w="2351"/>
            <w:shd w:val="clear" w:color="auto" w:fill="F9F9FB"/>
          </w:tcPr>
          <w:p>
            <w:pPr>
              <w:spacing w:before="80" w:after="80"/>
            </w:pPr>
            <w:r>
              <w:rPr>
                <w:rFonts w:ascii="Calibri" w:hAnsi="Calibri"/>
                <w:b w:val="0"/>
                <w:i w:val="0"/>
                <w:color w:val="2C2C2C"/>
                <w:sz w:val="18"/>
              </w:rPr>
              <w:t>Supabase setup, PostgreSQL schema, all API routes, file storage, authentication</w:t>
            </w:r>
          </w:p>
        </w:tc>
        <w:tc>
          <w:tcPr>
            <w:tcW w:type="dxa" w:w="2351"/>
            <w:shd w:val="clear" w:color="auto" w:fill="F9F9FB"/>
          </w:tcPr>
          <w:p>
            <w:pPr>
              <w:spacing w:before="80" w:after="80"/>
            </w:pPr>
            <w:r>
              <w:rPr>
                <w:rFonts w:ascii="Calibri" w:hAnsi="Calibri"/>
                <w:b w:val="0"/>
                <w:i w:val="0"/>
                <w:color w:val="2C2C2C"/>
                <w:sz w:val="18"/>
              </w:rPr>
              <w:t>5,500</w:t>
            </w:r>
          </w:p>
        </w:tc>
      </w:tr>
      <w:tr>
        <w:tc>
          <w:tcPr>
            <w:tcW w:type="dxa" w:w="2351"/>
            <w:shd w:val="clear" w:color="auto" w:fill="FFFFFF"/>
          </w:tcPr>
          <w:p>
            <w:pPr>
              <w:spacing w:before="80" w:after="80"/>
            </w:pPr>
            <w:r>
              <w:rPr>
                <w:rFonts w:ascii="Calibri" w:hAnsi="Calibri"/>
                <w:b w:val="0"/>
                <w:i w:val="0"/>
                <w:color w:val="2C2C2C"/>
                <w:sz w:val="18"/>
              </w:rPr>
              <w:t>5</w:t>
            </w:r>
          </w:p>
        </w:tc>
        <w:tc>
          <w:tcPr>
            <w:tcW w:type="dxa" w:w="2351"/>
            <w:shd w:val="clear" w:color="auto" w:fill="FFFFFF"/>
          </w:tcPr>
          <w:p>
            <w:pPr>
              <w:spacing w:before="80" w:after="80"/>
            </w:pPr>
            <w:r>
              <w:rPr>
                <w:rFonts w:ascii="Calibri" w:hAnsi="Calibri"/>
                <w:b w:val="0"/>
                <w:i w:val="0"/>
                <w:color w:val="2C2C2C"/>
                <w:sz w:val="18"/>
              </w:rPr>
              <w:t>Admin Panel</w:t>
            </w:r>
          </w:p>
        </w:tc>
        <w:tc>
          <w:tcPr>
            <w:tcW w:type="dxa" w:w="2351"/>
            <w:shd w:val="clear" w:color="auto" w:fill="FFFFFF"/>
          </w:tcPr>
          <w:p>
            <w:pPr>
              <w:spacing w:before="80" w:after="80"/>
            </w:pPr>
            <w:r>
              <w:rPr>
                <w:rFonts w:ascii="Calibri" w:hAnsi="Calibri"/>
                <w:b w:val="0"/>
                <w:i w:val="0"/>
                <w:color w:val="2C2C2C"/>
                <w:sz w:val="18"/>
              </w:rPr>
              <w:t>Full content management dashboard: categories, designs, orders, users, banners</w:t>
            </w:r>
          </w:p>
        </w:tc>
        <w:tc>
          <w:tcPr>
            <w:tcW w:type="dxa" w:w="2351"/>
            <w:shd w:val="clear" w:color="auto" w:fill="FFFFFF"/>
          </w:tcPr>
          <w:p>
            <w:pPr>
              <w:spacing w:before="80" w:after="80"/>
            </w:pPr>
            <w:r>
              <w:rPr>
                <w:rFonts w:ascii="Calibri" w:hAnsi="Calibri"/>
                <w:b w:val="0"/>
                <w:i w:val="0"/>
                <w:color w:val="2C2C2C"/>
                <w:sz w:val="18"/>
              </w:rPr>
              <w:t>6,500</w:t>
            </w:r>
          </w:p>
        </w:tc>
      </w:tr>
      <w:tr>
        <w:tc>
          <w:tcPr>
            <w:tcW w:type="dxa" w:w="2351"/>
            <w:shd w:val="clear" w:color="auto" w:fill="F9F9FB"/>
          </w:tcPr>
          <w:p>
            <w:pPr>
              <w:spacing w:before="80" w:after="80"/>
            </w:pPr>
            <w:r>
              <w:rPr>
                <w:rFonts w:ascii="Calibri" w:hAnsi="Calibri"/>
                <w:b w:val="0"/>
                <w:i w:val="0"/>
                <w:color w:val="2C2C2C"/>
                <w:sz w:val="18"/>
              </w:rPr>
              <w:t>6</w:t>
            </w:r>
          </w:p>
        </w:tc>
        <w:tc>
          <w:tcPr>
            <w:tcW w:type="dxa" w:w="2351"/>
            <w:shd w:val="clear" w:color="auto" w:fill="F9F9FB"/>
          </w:tcPr>
          <w:p>
            <w:pPr>
              <w:spacing w:before="80" w:after="80"/>
            </w:pPr>
            <w:r>
              <w:rPr>
                <w:rFonts w:ascii="Calibri" w:hAnsi="Calibri"/>
                <w:b w:val="0"/>
                <w:i w:val="0"/>
                <w:color w:val="2C2C2C"/>
                <w:sz w:val="18"/>
              </w:rPr>
              <w:t>QA &amp; Testing</w:t>
            </w:r>
          </w:p>
        </w:tc>
        <w:tc>
          <w:tcPr>
            <w:tcW w:type="dxa" w:w="2351"/>
            <w:shd w:val="clear" w:color="auto" w:fill="F9F9FB"/>
          </w:tcPr>
          <w:p>
            <w:pPr>
              <w:spacing w:before="80" w:after="80"/>
            </w:pPr>
            <w:r>
              <w:rPr>
                <w:rFonts w:ascii="Calibri" w:hAnsi="Calibri"/>
                <w:b w:val="0"/>
                <w:i w:val="0"/>
                <w:color w:val="2C2C2C"/>
                <w:sz w:val="18"/>
              </w:rPr>
              <w:t>Cross-device testing on iOS (iPhone 12+), Android (Samsung A54+), Chrome, Safari</w:t>
            </w:r>
          </w:p>
        </w:tc>
        <w:tc>
          <w:tcPr>
            <w:tcW w:type="dxa" w:w="2351"/>
            <w:shd w:val="clear" w:color="auto" w:fill="F9F9FB"/>
          </w:tcPr>
          <w:p>
            <w:pPr>
              <w:spacing w:before="80" w:after="80"/>
            </w:pPr>
            <w:r>
              <w:rPr>
                <w:rFonts w:ascii="Calibri" w:hAnsi="Calibri"/>
                <w:b w:val="0"/>
                <w:i w:val="0"/>
                <w:color w:val="2C2C2C"/>
                <w:sz w:val="18"/>
              </w:rPr>
              <w:t>3,000</w:t>
            </w:r>
          </w:p>
        </w:tc>
      </w:tr>
      <w:tr>
        <w:tc>
          <w:tcPr>
            <w:tcW w:type="dxa" w:w="2351"/>
            <w:shd w:val="clear" w:color="auto" w:fill="FFFFFF"/>
          </w:tcPr>
          <w:p>
            <w:pPr>
              <w:spacing w:before="80" w:after="80"/>
            </w:pPr>
            <w:r>
              <w:rPr>
                <w:rFonts w:ascii="Calibri" w:hAnsi="Calibri"/>
                <w:b w:val="0"/>
                <w:i w:val="0"/>
                <w:color w:val="2C2C2C"/>
                <w:sz w:val="18"/>
              </w:rPr>
              <w:t>7</w:t>
            </w:r>
          </w:p>
        </w:tc>
        <w:tc>
          <w:tcPr>
            <w:tcW w:type="dxa" w:w="2351"/>
            <w:shd w:val="clear" w:color="auto" w:fill="FFFFFF"/>
          </w:tcPr>
          <w:p>
            <w:pPr>
              <w:spacing w:before="80" w:after="80"/>
            </w:pPr>
            <w:r>
              <w:rPr>
                <w:rFonts w:ascii="Calibri" w:hAnsi="Calibri"/>
                <w:b w:val="0"/>
                <w:i w:val="0"/>
                <w:color w:val="2C2C2C"/>
                <w:sz w:val="18"/>
              </w:rPr>
              <w:t>Deployment &amp; Launch</w:t>
            </w:r>
          </w:p>
        </w:tc>
        <w:tc>
          <w:tcPr>
            <w:tcW w:type="dxa" w:w="2351"/>
            <w:shd w:val="clear" w:color="auto" w:fill="FFFFFF"/>
          </w:tcPr>
          <w:p>
            <w:pPr>
              <w:spacing w:before="80" w:after="80"/>
            </w:pPr>
            <w:r>
              <w:rPr>
                <w:rFonts w:ascii="Calibri" w:hAnsi="Calibri"/>
                <w:b w:val="0"/>
                <w:i w:val="0"/>
                <w:color w:val="2C2C2C"/>
                <w:sz w:val="18"/>
              </w:rPr>
              <w:t>App Store submission, Google Play submission, web hosting setup, domain + SSL</w:t>
            </w:r>
          </w:p>
        </w:tc>
        <w:tc>
          <w:tcPr>
            <w:tcW w:type="dxa" w:w="2351"/>
            <w:shd w:val="clear" w:color="auto" w:fill="FFFFFF"/>
          </w:tcPr>
          <w:p>
            <w:pPr>
              <w:spacing w:before="80" w:after="80"/>
            </w:pPr>
            <w:r>
              <w:rPr>
                <w:rFonts w:ascii="Calibri" w:hAnsi="Calibri"/>
                <w:b w:val="0"/>
                <w:i w:val="0"/>
                <w:color w:val="2C2C2C"/>
                <w:sz w:val="18"/>
              </w:rPr>
              <w:t>2,500</w:t>
            </w:r>
          </w:p>
        </w:tc>
      </w:tr>
      <w:tr>
        <w:tc>
          <w:tcPr>
            <w:tcW w:type="dxa" w:w="2351"/>
            <w:shd w:val="clear" w:color="auto" w:fill="F9F9FB"/>
          </w:tcPr>
          <w:p>
            <w:pPr>
              <w:spacing w:before="80" w:after="80"/>
            </w:pPr>
            <w:r>
              <w:rPr>
                <w:rFonts w:ascii="Calibri" w:hAnsi="Calibri"/>
                <w:b w:val="0"/>
                <w:i w:val="0"/>
                <w:color w:val="2C2C2C"/>
                <w:sz w:val="18"/>
              </w:rPr>
            </w:r>
          </w:p>
        </w:tc>
        <w:tc>
          <w:tcPr>
            <w:tcW w:type="dxa" w:w="2351"/>
            <w:shd w:val="clear" w:color="auto" w:fill="F9F9FB"/>
          </w:tcPr>
          <w:p>
            <w:pPr>
              <w:spacing w:before="80" w:after="80"/>
            </w:pPr>
            <w:r>
              <w:rPr>
                <w:rFonts w:ascii="Calibri" w:hAnsi="Calibri"/>
                <w:b/>
                <w:i w:val="0"/>
                <w:color w:val="FFFFFF"/>
                <w:sz w:val="18"/>
              </w:rPr>
              <w:t>PHASE 1 TOTAL</w:t>
            </w:r>
          </w:p>
        </w:tc>
        <w:tc>
          <w:tcPr>
            <w:tcW w:type="dxa" w:w="2351"/>
            <w:shd w:val="clear" w:color="auto" w:fill="F9F9FB"/>
          </w:tcPr>
          <w:p>
            <w:pPr>
              <w:spacing w:before="80" w:after="80"/>
            </w:pPr>
            <w:r>
              <w:rPr>
                <w:rFonts w:ascii="Calibri" w:hAnsi="Calibri"/>
                <w:b w:val="0"/>
                <w:i w:val="0"/>
                <w:color w:val="2C2C2C"/>
                <w:sz w:val="18"/>
              </w:rPr>
            </w:r>
          </w:p>
        </w:tc>
        <w:tc>
          <w:tcPr>
            <w:tcW w:type="dxa" w:w="2351"/>
            <w:shd w:val="clear" w:color="auto" w:fill="F9F9FB"/>
          </w:tcPr>
          <w:p>
            <w:pPr>
              <w:spacing w:before="80" w:after="80"/>
            </w:pPr>
            <w:r>
              <w:rPr>
                <w:rFonts w:ascii="Calibri" w:hAnsi="Calibri"/>
                <w:b/>
                <w:i w:val="0"/>
                <w:color w:val="C9A84C"/>
                <w:sz w:val="18"/>
              </w:rPr>
              <w:t>47,500 AED</w:t>
            </w:r>
          </w:p>
        </w:tc>
      </w:tr>
    </w:tbl>
    <w:p>
      <w:pPr>
        <w:spacing w:before="0" w:after="0" w:line="160" w:lineRule="exact"/>
      </w:pPr>
    </w:p>
    <w:p>
      <w:pPr>
        <w:spacing w:before="200" w:after="60"/>
        <w:pBdr>
          <w:bottom w:val="single" w:sz="4" w:space="1" w:color="C9A84C"/>
        </w:pBdr>
      </w:pPr>
      <w:r>
        <w:rPr>
          <w:rFonts w:ascii="Calibri" w:hAnsi="Calibri"/>
          <w:b/>
          <w:i w:val="0"/>
          <w:color w:val="1A1A2E"/>
          <w:sz w:val="22"/>
        </w:rPr>
        <w:t>Phase 2 — 3D Customization Module</w:t>
      </w: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  Phase 2 is the core differentiator of this app. It can be built immediately after Phase 1 or added later as a standalone upgrade.</w:t>
            </w:r>
          </w:p>
        </w:tc>
      </w:tr>
    </w:tbl>
    <w:p>
      <w:pPr>
        <w:spacing w:before="0" w:after="0" w:line="120" w:lineRule="exact"/>
      </w:pPr>
    </w:p>
    <w:tbl>
      <w:tblPr>
        <w:tblStyle w:val="TableGrid"/>
        <w:tblW w:type="auto" w:w="0"/>
        <w:jc w:val="left"/>
        <w:tblLook w:firstColumn="1" w:firstRow="1" w:lastColumn="0" w:lastRow="0" w:noHBand="0" w:noVBand="1" w:val="04A0"/>
      </w:tblPr>
      <w:tblGrid>
        <w:gridCol w:w="432"/>
        <w:gridCol w:w="3024"/>
        <w:gridCol w:w="4824"/>
        <w:gridCol w:w="1440"/>
      </w:tblGrid>
      <w:tr>
        <w:tc>
          <w:tcPr>
            <w:tcW w:type="dxa" w:w="2351"/>
            <w:shd w:val="clear" w:color="auto" w:fill="1A1A2E"/>
          </w:tcPr>
          <w:p>
            <w:pPr>
              <w:spacing w:before="100" w:after="100"/>
              <w:jc w:val="left"/>
            </w:pPr>
            <w:r>
              <w:rPr>
                <w:rFonts w:ascii="Calibri" w:hAnsi="Calibri"/>
                <w:b/>
                <w:i w:val="0"/>
                <w:color w:val="FFFFFF"/>
                <w:sz w:val="18"/>
              </w:rPr>
              <w:t>#</w:t>
            </w:r>
          </w:p>
        </w:tc>
        <w:tc>
          <w:tcPr>
            <w:tcW w:type="dxa" w:w="2351"/>
            <w:shd w:val="clear" w:color="auto" w:fill="1A1A2E"/>
          </w:tcPr>
          <w:p>
            <w:pPr>
              <w:spacing w:before="100" w:after="100"/>
              <w:jc w:val="left"/>
            </w:pPr>
            <w:r>
              <w:rPr>
                <w:rFonts w:ascii="Calibri" w:hAnsi="Calibri"/>
                <w:b/>
                <w:i w:val="0"/>
                <w:color w:val="FFFFFF"/>
                <w:sz w:val="18"/>
              </w:rPr>
              <w:t>Deliverable</w:t>
            </w:r>
          </w:p>
        </w:tc>
        <w:tc>
          <w:tcPr>
            <w:tcW w:type="dxa" w:w="2351"/>
            <w:shd w:val="clear" w:color="auto" w:fill="1A1A2E"/>
          </w:tcPr>
          <w:p>
            <w:pPr>
              <w:spacing w:before="100" w:after="100"/>
              <w:jc w:val="left"/>
            </w:pPr>
            <w:r>
              <w:rPr>
                <w:rFonts w:ascii="Calibri" w:hAnsi="Calibri"/>
                <w:b/>
                <w:i w:val="0"/>
                <w:color w:val="FFFFFF"/>
                <w:sz w:val="18"/>
              </w:rPr>
              <w:t>Covers</w:t>
            </w:r>
          </w:p>
        </w:tc>
        <w:tc>
          <w:tcPr>
            <w:tcW w:type="dxa" w:w="2351"/>
            <w:shd w:val="clear" w:color="auto" w:fill="1A1A2E"/>
          </w:tcPr>
          <w:p>
            <w:pPr>
              <w:spacing w:before="100" w:after="100"/>
              <w:jc w:val="left"/>
            </w:pPr>
            <w:r>
              <w:rPr>
                <w:rFonts w:ascii="Calibri" w:hAnsi="Calibri"/>
                <w:b/>
                <w:i w:val="0"/>
                <w:color w:val="FFFFFF"/>
                <w:sz w:val="18"/>
              </w:rPr>
              <w:t>Investment (AED)</w:t>
            </w:r>
          </w:p>
        </w:tc>
      </w:tr>
      <w:tr>
        <w:tc>
          <w:tcPr>
            <w:tcW w:type="dxa" w:w="2351"/>
            <w:shd w:val="clear" w:color="auto" w:fill="FFFFFF"/>
          </w:tcPr>
          <w:p>
            <w:pPr>
              <w:spacing w:before="80" w:after="80"/>
            </w:pPr>
            <w:r>
              <w:rPr>
                <w:rFonts w:ascii="Calibri" w:hAnsi="Calibri"/>
                <w:b w:val="0"/>
                <w:i w:val="0"/>
                <w:color w:val="2C2C2C"/>
                <w:sz w:val="18"/>
              </w:rPr>
              <w:t>1</w:t>
            </w:r>
          </w:p>
        </w:tc>
        <w:tc>
          <w:tcPr>
            <w:tcW w:type="dxa" w:w="2351"/>
            <w:shd w:val="clear" w:color="auto" w:fill="FFFFFF"/>
          </w:tcPr>
          <w:p>
            <w:pPr>
              <w:spacing w:before="80" w:after="80"/>
            </w:pPr>
            <w:r>
              <w:rPr>
                <w:rFonts w:ascii="Calibri" w:hAnsi="Calibri"/>
                <w:b w:val="0"/>
                <w:i w:val="0"/>
                <w:color w:val="2C2C2C"/>
                <w:sz w:val="18"/>
              </w:rPr>
              <w:t>3D Engine Setup</w:t>
            </w:r>
          </w:p>
        </w:tc>
        <w:tc>
          <w:tcPr>
            <w:tcW w:type="dxa" w:w="2351"/>
            <w:shd w:val="clear" w:color="auto" w:fill="FFFFFF"/>
          </w:tcPr>
          <w:p>
            <w:pPr>
              <w:spacing w:before="80" w:after="80"/>
            </w:pPr>
            <w:r>
              <w:rPr>
                <w:rFonts w:ascii="Calibri" w:hAnsi="Calibri"/>
                <w:b w:val="0"/>
                <w:i w:val="0"/>
                <w:color w:val="2C2C2C"/>
                <w:sz w:val="18"/>
              </w:rPr>
              <w:t>React Three Fiber + Expo GL (mobile), Three.js (web) — GLB model loading, orbit controls</w:t>
            </w:r>
          </w:p>
        </w:tc>
        <w:tc>
          <w:tcPr>
            <w:tcW w:type="dxa" w:w="2351"/>
            <w:shd w:val="clear" w:color="auto" w:fill="FFFFFF"/>
          </w:tcPr>
          <w:p>
            <w:pPr>
              <w:spacing w:before="80" w:after="80"/>
            </w:pPr>
            <w:r>
              <w:rPr>
                <w:rFonts w:ascii="Calibri" w:hAnsi="Calibri"/>
                <w:b w:val="0"/>
                <w:i w:val="0"/>
                <w:color w:val="2C2C2C"/>
                <w:sz w:val="18"/>
              </w:rPr>
              <w:t>3,500</w:t>
            </w:r>
          </w:p>
        </w:tc>
      </w:tr>
      <w:tr>
        <w:tc>
          <w:tcPr>
            <w:tcW w:type="dxa" w:w="2351"/>
            <w:shd w:val="clear" w:color="auto" w:fill="F9F9FB"/>
          </w:tcPr>
          <w:p>
            <w:pPr>
              <w:spacing w:before="80" w:after="80"/>
            </w:pPr>
            <w:r>
              <w:rPr>
                <w:rFonts w:ascii="Calibri" w:hAnsi="Calibri"/>
                <w:b w:val="0"/>
                <w:i w:val="0"/>
                <w:color w:val="2C2C2C"/>
                <w:sz w:val="18"/>
              </w:rPr>
              <w:t>2</w:t>
            </w:r>
          </w:p>
        </w:tc>
        <w:tc>
          <w:tcPr>
            <w:tcW w:type="dxa" w:w="2351"/>
            <w:shd w:val="clear" w:color="auto" w:fill="F9F9FB"/>
          </w:tcPr>
          <w:p>
            <w:pPr>
              <w:spacing w:before="80" w:after="80"/>
            </w:pPr>
            <w:r>
              <w:rPr>
                <w:rFonts w:ascii="Calibri" w:hAnsi="Calibri"/>
                <w:b w:val="0"/>
                <w:i w:val="0"/>
                <w:color w:val="2C2C2C"/>
                <w:sz w:val="18"/>
              </w:rPr>
              <w:t>Size Configurator</w:t>
            </w:r>
          </w:p>
        </w:tc>
        <w:tc>
          <w:tcPr>
            <w:tcW w:type="dxa" w:w="2351"/>
            <w:shd w:val="clear" w:color="auto" w:fill="F9F9FB"/>
          </w:tcPr>
          <w:p>
            <w:pPr>
              <w:spacing w:before="80" w:after="80"/>
            </w:pPr>
            <w:r>
              <w:rPr>
                <w:rFonts w:ascii="Calibri" w:hAnsi="Calibri"/>
                <w:b w:val="0"/>
                <w:i w:val="0"/>
                <w:color w:val="2C2C2C"/>
                <w:sz w:val="18"/>
              </w:rPr>
              <w:t>Model swap on size selection — loads separate GLB per size variation</w:t>
            </w:r>
          </w:p>
        </w:tc>
        <w:tc>
          <w:tcPr>
            <w:tcW w:type="dxa" w:w="2351"/>
            <w:shd w:val="clear" w:color="auto" w:fill="F9F9FB"/>
          </w:tcPr>
          <w:p>
            <w:pPr>
              <w:spacing w:before="80" w:after="80"/>
            </w:pPr>
            <w:r>
              <w:rPr>
                <w:rFonts w:ascii="Calibri" w:hAnsi="Calibri"/>
                <w:b w:val="0"/>
                <w:i w:val="0"/>
                <w:color w:val="2C2C2C"/>
                <w:sz w:val="18"/>
              </w:rPr>
              <w:t>2,500</w:t>
            </w:r>
          </w:p>
        </w:tc>
      </w:tr>
      <w:tr>
        <w:tc>
          <w:tcPr>
            <w:tcW w:type="dxa" w:w="2351"/>
            <w:shd w:val="clear" w:color="auto" w:fill="FFFFFF"/>
          </w:tcPr>
          <w:p>
            <w:pPr>
              <w:spacing w:before="80" w:after="80"/>
            </w:pPr>
            <w:r>
              <w:rPr>
                <w:rFonts w:ascii="Calibri" w:hAnsi="Calibri"/>
                <w:b w:val="0"/>
                <w:i w:val="0"/>
                <w:color w:val="2C2C2C"/>
                <w:sz w:val="18"/>
              </w:rPr>
              <w:t>3</w:t>
            </w:r>
          </w:p>
        </w:tc>
        <w:tc>
          <w:tcPr>
            <w:tcW w:type="dxa" w:w="2351"/>
            <w:shd w:val="clear" w:color="auto" w:fill="FFFFFF"/>
          </w:tcPr>
          <w:p>
            <w:pPr>
              <w:spacing w:before="80" w:after="80"/>
            </w:pPr>
            <w:r>
              <w:rPr>
                <w:rFonts w:ascii="Calibri" w:hAnsi="Calibri"/>
                <w:b w:val="0"/>
                <w:i w:val="0"/>
                <w:color w:val="2C2C2C"/>
                <w:sz w:val="18"/>
              </w:rPr>
              <w:t>Color Configurator</w:t>
            </w:r>
          </w:p>
        </w:tc>
        <w:tc>
          <w:tcPr>
            <w:tcW w:type="dxa" w:w="2351"/>
            <w:shd w:val="clear" w:color="auto" w:fill="FFFFFF"/>
          </w:tcPr>
          <w:p>
            <w:pPr>
              <w:spacing w:before="80" w:after="80"/>
            </w:pPr>
            <w:r>
              <w:rPr>
                <w:rFonts w:ascii="Calibri" w:hAnsi="Calibri"/>
                <w:b w:val="0"/>
                <w:i w:val="0"/>
                <w:color w:val="2C2C2C"/>
                <w:sz w:val="18"/>
              </w:rPr>
              <w:t>Preset palette — real-time color change on named meshes via Three.js material swap</w:t>
            </w:r>
          </w:p>
        </w:tc>
        <w:tc>
          <w:tcPr>
            <w:tcW w:type="dxa" w:w="2351"/>
            <w:shd w:val="clear" w:color="auto" w:fill="FFFFFF"/>
          </w:tcPr>
          <w:p>
            <w:pPr>
              <w:spacing w:before="80" w:after="80"/>
            </w:pPr>
            <w:r>
              <w:rPr>
                <w:rFonts w:ascii="Calibri" w:hAnsi="Calibri"/>
                <w:b w:val="0"/>
                <w:i w:val="0"/>
                <w:color w:val="2C2C2C"/>
                <w:sz w:val="18"/>
              </w:rPr>
              <w:t>2,000</w:t>
            </w:r>
          </w:p>
        </w:tc>
      </w:tr>
      <w:tr>
        <w:tc>
          <w:tcPr>
            <w:tcW w:type="dxa" w:w="2351"/>
            <w:shd w:val="clear" w:color="auto" w:fill="F9F9FB"/>
          </w:tcPr>
          <w:p>
            <w:pPr>
              <w:spacing w:before="80" w:after="80"/>
            </w:pPr>
            <w:r>
              <w:rPr>
                <w:rFonts w:ascii="Calibri" w:hAnsi="Calibri"/>
                <w:b w:val="0"/>
                <w:i w:val="0"/>
                <w:color w:val="2C2C2C"/>
                <w:sz w:val="18"/>
              </w:rPr>
              <w:t>4</w:t>
            </w:r>
          </w:p>
        </w:tc>
        <w:tc>
          <w:tcPr>
            <w:tcW w:type="dxa" w:w="2351"/>
            <w:shd w:val="clear" w:color="auto" w:fill="F9F9FB"/>
          </w:tcPr>
          <w:p>
            <w:pPr>
              <w:spacing w:before="80" w:after="80"/>
            </w:pPr>
            <w:r>
              <w:rPr>
                <w:rFonts w:ascii="Calibri" w:hAnsi="Calibri"/>
                <w:b w:val="0"/>
                <w:i w:val="0"/>
                <w:color w:val="2C2C2C"/>
                <w:sz w:val="18"/>
              </w:rPr>
              <w:t>Material Configurator</w:t>
            </w:r>
          </w:p>
        </w:tc>
        <w:tc>
          <w:tcPr>
            <w:tcW w:type="dxa" w:w="2351"/>
            <w:shd w:val="clear" w:color="auto" w:fill="F9F9FB"/>
          </w:tcPr>
          <w:p>
            <w:pPr>
              <w:spacing w:before="80" w:after="80"/>
            </w:pPr>
            <w:r>
              <w:rPr>
                <w:rFonts w:ascii="Calibri" w:hAnsi="Calibri"/>
                <w:b w:val="0"/>
                <w:i w:val="0"/>
                <w:color w:val="2C2C2C"/>
                <w:sz w:val="18"/>
              </w:rPr>
              <w:t>Texture swap on tagged mesh groups (Wood / Metal / Glass etc.)</w:t>
            </w:r>
          </w:p>
        </w:tc>
        <w:tc>
          <w:tcPr>
            <w:tcW w:type="dxa" w:w="2351"/>
            <w:shd w:val="clear" w:color="auto" w:fill="F9F9FB"/>
          </w:tcPr>
          <w:p>
            <w:pPr>
              <w:spacing w:before="80" w:after="80"/>
            </w:pPr>
            <w:r>
              <w:rPr>
                <w:rFonts w:ascii="Calibri" w:hAnsi="Calibri"/>
                <w:b w:val="0"/>
                <w:i w:val="0"/>
                <w:color w:val="2C2C2C"/>
                <w:sz w:val="18"/>
              </w:rPr>
              <w:t>2,500</w:t>
            </w:r>
          </w:p>
        </w:tc>
      </w:tr>
      <w:tr>
        <w:tc>
          <w:tcPr>
            <w:tcW w:type="dxa" w:w="2351"/>
            <w:shd w:val="clear" w:color="auto" w:fill="FFFFFF"/>
          </w:tcPr>
          <w:p>
            <w:pPr>
              <w:spacing w:before="80" w:after="80"/>
            </w:pPr>
            <w:r>
              <w:rPr>
                <w:rFonts w:ascii="Calibri" w:hAnsi="Calibri"/>
                <w:b w:val="0"/>
                <w:i w:val="0"/>
                <w:color w:val="2C2C2C"/>
                <w:sz w:val="18"/>
              </w:rPr>
              <w:t>5</w:t>
            </w:r>
          </w:p>
        </w:tc>
        <w:tc>
          <w:tcPr>
            <w:tcW w:type="dxa" w:w="2351"/>
            <w:shd w:val="clear" w:color="auto" w:fill="FFFFFF"/>
          </w:tcPr>
          <w:p>
            <w:pPr>
              <w:spacing w:before="80" w:after="80"/>
            </w:pPr>
            <w:r>
              <w:rPr>
                <w:rFonts w:ascii="Calibri" w:hAnsi="Calibri"/>
                <w:b w:val="0"/>
                <w:i w:val="0"/>
                <w:color w:val="2C2C2C"/>
                <w:sz w:val="18"/>
              </w:rPr>
              <w:t>Element Toggle</w:t>
            </w:r>
          </w:p>
        </w:tc>
        <w:tc>
          <w:tcPr>
            <w:tcW w:type="dxa" w:w="2351"/>
            <w:shd w:val="clear" w:color="auto" w:fill="FFFFFF"/>
          </w:tcPr>
          <w:p>
            <w:pPr>
              <w:spacing w:before="80" w:after="80"/>
            </w:pPr>
            <w:r>
              <w:rPr>
                <w:rFonts w:ascii="Calibri" w:hAnsi="Calibri"/>
                <w:b w:val="0"/>
                <w:i w:val="0"/>
                <w:color w:val="2C2C2C"/>
                <w:sz w:val="18"/>
              </w:rPr>
              <w:t>Show/hide named mesh elements (logo panel, shelving, lighting) via toggle switches</w:t>
            </w:r>
          </w:p>
        </w:tc>
        <w:tc>
          <w:tcPr>
            <w:tcW w:type="dxa" w:w="2351"/>
            <w:shd w:val="clear" w:color="auto" w:fill="FFFFFF"/>
          </w:tcPr>
          <w:p>
            <w:pPr>
              <w:spacing w:before="80" w:after="80"/>
            </w:pPr>
            <w:r>
              <w:rPr>
                <w:rFonts w:ascii="Calibri" w:hAnsi="Calibri"/>
                <w:b w:val="0"/>
                <w:i w:val="0"/>
                <w:color w:val="2C2C2C"/>
                <w:sz w:val="18"/>
              </w:rPr>
              <w:t>1,500</w:t>
            </w:r>
          </w:p>
        </w:tc>
      </w:tr>
      <w:tr>
        <w:tc>
          <w:tcPr>
            <w:tcW w:type="dxa" w:w="2351"/>
            <w:shd w:val="clear" w:color="auto" w:fill="F9F9FB"/>
          </w:tcPr>
          <w:p>
            <w:pPr>
              <w:spacing w:before="80" w:after="80"/>
            </w:pPr>
            <w:r>
              <w:rPr>
                <w:rFonts w:ascii="Calibri" w:hAnsi="Calibri"/>
                <w:b w:val="0"/>
                <w:i w:val="0"/>
                <w:color w:val="2C2C2C"/>
                <w:sz w:val="18"/>
              </w:rPr>
              <w:t>6</w:t>
            </w:r>
          </w:p>
        </w:tc>
        <w:tc>
          <w:tcPr>
            <w:tcW w:type="dxa" w:w="2351"/>
            <w:shd w:val="clear" w:color="auto" w:fill="F9F9FB"/>
          </w:tcPr>
          <w:p>
            <w:pPr>
              <w:spacing w:before="80" w:after="80"/>
            </w:pPr>
            <w:r>
              <w:rPr>
                <w:rFonts w:ascii="Calibri" w:hAnsi="Calibri"/>
                <w:b w:val="0"/>
                <w:i w:val="0"/>
                <w:color w:val="2C2C2C"/>
                <w:sz w:val="18"/>
              </w:rPr>
              <w:t>First-Person View (Look Around)</w:t>
            </w:r>
          </w:p>
        </w:tc>
        <w:tc>
          <w:tcPr>
            <w:tcW w:type="dxa" w:w="2351"/>
            <w:shd w:val="clear" w:color="auto" w:fill="F9F9FB"/>
          </w:tcPr>
          <w:p>
            <w:pPr>
              <w:spacing w:before="80" w:after="80"/>
            </w:pPr>
            <w:r>
              <w:rPr>
                <w:rFonts w:ascii="Calibri" w:hAnsi="Calibri"/>
                <w:b w:val="0"/>
                <w:i w:val="0"/>
                <w:color w:val="2C2C2C"/>
                <w:sz w:val="18"/>
              </w:rPr>
              <w:t>Camera enters model from fixed point — user drags to look in all directions</w:t>
            </w:r>
          </w:p>
        </w:tc>
        <w:tc>
          <w:tcPr>
            <w:tcW w:type="dxa" w:w="2351"/>
            <w:shd w:val="clear" w:color="auto" w:fill="F9F9FB"/>
          </w:tcPr>
          <w:p>
            <w:pPr>
              <w:spacing w:before="80" w:after="80"/>
            </w:pPr>
            <w:r>
              <w:rPr>
                <w:rFonts w:ascii="Calibri" w:hAnsi="Calibri"/>
                <w:b w:val="0"/>
                <w:i w:val="0"/>
                <w:color w:val="2C2C2C"/>
                <w:sz w:val="18"/>
              </w:rPr>
              <w:t>2,500</w:t>
            </w:r>
          </w:p>
        </w:tc>
      </w:tr>
      <w:tr>
        <w:tc>
          <w:tcPr>
            <w:tcW w:type="dxa" w:w="2351"/>
            <w:shd w:val="clear" w:color="auto" w:fill="FFFFFF"/>
          </w:tcPr>
          <w:p>
            <w:pPr>
              <w:spacing w:before="80" w:after="80"/>
            </w:pPr>
            <w:r>
              <w:rPr>
                <w:rFonts w:ascii="Calibri" w:hAnsi="Calibri"/>
                <w:b w:val="0"/>
                <w:i w:val="0"/>
                <w:color w:val="2C2C2C"/>
                <w:sz w:val="18"/>
              </w:rPr>
              <w:t>7</w:t>
            </w:r>
          </w:p>
        </w:tc>
        <w:tc>
          <w:tcPr>
            <w:tcW w:type="dxa" w:w="2351"/>
            <w:shd w:val="clear" w:color="auto" w:fill="FFFFFF"/>
          </w:tcPr>
          <w:p>
            <w:pPr>
              <w:spacing w:before="80" w:after="80"/>
            </w:pPr>
            <w:r>
              <w:rPr>
                <w:rFonts w:ascii="Calibri" w:hAnsi="Calibri"/>
                <w:b w:val="0"/>
                <w:i w:val="0"/>
                <w:color w:val="2C2C2C"/>
                <w:sz w:val="18"/>
              </w:rPr>
              <w:t>Mobile Performance Optimisation</w:t>
            </w:r>
          </w:p>
        </w:tc>
        <w:tc>
          <w:tcPr>
            <w:tcW w:type="dxa" w:w="2351"/>
            <w:shd w:val="clear" w:color="auto" w:fill="FFFFFF"/>
          </w:tcPr>
          <w:p>
            <w:pPr>
              <w:spacing w:before="80" w:after="80"/>
            </w:pPr>
            <w:r>
              <w:rPr>
                <w:rFonts w:ascii="Calibri" w:hAnsi="Calibri"/>
                <w:b w:val="0"/>
                <w:i w:val="0"/>
                <w:color w:val="2C2C2C"/>
                <w:sz w:val="18"/>
              </w:rPr>
              <w:t>60fps target on iPhone 12 + Samsung A54; LOD, texture compression, memory management</w:t>
            </w:r>
          </w:p>
        </w:tc>
        <w:tc>
          <w:tcPr>
            <w:tcW w:type="dxa" w:w="2351"/>
            <w:shd w:val="clear" w:color="auto" w:fill="FFFFFF"/>
          </w:tcPr>
          <w:p>
            <w:pPr>
              <w:spacing w:before="80" w:after="80"/>
            </w:pPr>
            <w:r>
              <w:rPr>
                <w:rFonts w:ascii="Calibri" w:hAnsi="Calibri"/>
                <w:b w:val="0"/>
                <w:i w:val="0"/>
                <w:color w:val="2C2C2C"/>
                <w:sz w:val="18"/>
              </w:rPr>
              <w:t>3,500</w:t>
            </w:r>
          </w:p>
        </w:tc>
      </w:tr>
      <w:tr>
        <w:tc>
          <w:tcPr>
            <w:tcW w:type="dxa" w:w="2351"/>
            <w:shd w:val="clear" w:color="auto" w:fill="F9F9FB"/>
          </w:tcPr>
          <w:p>
            <w:pPr>
              <w:spacing w:before="80" w:after="80"/>
            </w:pPr>
            <w:r>
              <w:rPr>
                <w:rFonts w:ascii="Calibri" w:hAnsi="Calibri"/>
                <w:b w:val="0"/>
                <w:i w:val="0"/>
                <w:color w:val="2C2C2C"/>
                <w:sz w:val="18"/>
              </w:rPr>
              <w:t>8</w:t>
            </w:r>
          </w:p>
        </w:tc>
        <w:tc>
          <w:tcPr>
            <w:tcW w:type="dxa" w:w="2351"/>
            <w:shd w:val="clear" w:color="auto" w:fill="F9F9FB"/>
          </w:tcPr>
          <w:p>
            <w:pPr>
              <w:spacing w:before="80" w:after="80"/>
            </w:pPr>
            <w:r>
              <w:rPr>
                <w:rFonts w:ascii="Calibri" w:hAnsi="Calibri"/>
                <w:b w:val="0"/>
                <w:i w:val="0"/>
                <w:color w:val="2C2C2C"/>
                <w:sz w:val="18"/>
              </w:rPr>
              <w:t>3D Integration — Save / Preview / Checkout</w:t>
            </w:r>
          </w:p>
        </w:tc>
        <w:tc>
          <w:tcPr>
            <w:tcW w:type="dxa" w:w="2351"/>
            <w:shd w:val="clear" w:color="auto" w:fill="F9F9FB"/>
          </w:tcPr>
          <w:p>
            <w:pPr>
              <w:spacing w:before="80" w:after="80"/>
            </w:pPr>
            <w:r>
              <w:rPr>
                <w:rFonts w:ascii="Calibri" w:hAnsi="Calibri"/>
                <w:b w:val="0"/>
                <w:i w:val="0"/>
                <w:color w:val="2C2C2C"/>
                <w:sz w:val="18"/>
              </w:rPr>
              <w:t>Configuration state passed through Screens 7 → 8 → 9 → 11 (Profile resume)</w:t>
            </w:r>
          </w:p>
        </w:tc>
        <w:tc>
          <w:tcPr>
            <w:tcW w:type="dxa" w:w="2351"/>
            <w:shd w:val="clear" w:color="auto" w:fill="F9F9FB"/>
          </w:tcPr>
          <w:p>
            <w:pPr>
              <w:spacing w:before="80" w:after="80"/>
            </w:pPr>
            <w:r>
              <w:rPr>
                <w:rFonts w:ascii="Calibri" w:hAnsi="Calibri"/>
                <w:b w:val="0"/>
                <w:i w:val="0"/>
                <w:color w:val="2C2C2C"/>
                <w:sz w:val="18"/>
              </w:rPr>
              <w:t>1,500</w:t>
            </w:r>
          </w:p>
        </w:tc>
      </w:tr>
      <w:tr>
        <w:tc>
          <w:tcPr>
            <w:tcW w:type="dxa" w:w="2351"/>
            <w:shd w:val="clear" w:color="auto" w:fill="FFFFFF"/>
          </w:tcPr>
          <w:p>
            <w:pPr>
              <w:spacing w:before="80" w:after="80"/>
            </w:pPr>
            <w:r>
              <w:rPr>
                <w:rFonts w:ascii="Calibri" w:hAnsi="Calibri"/>
                <w:b w:val="0"/>
                <w:i w:val="0"/>
                <w:color w:val="2C2C2C"/>
                <w:sz w:val="18"/>
              </w:rPr>
            </w:r>
          </w:p>
        </w:tc>
        <w:tc>
          <w:tcPr>
            <w:tcW w:type="dxa" w:w="2351"/>
            <w:shd w:val="clear" w:color="auto" w:fill="FFFFFF"/>
          </w:tcPr>
          <w:p>
            <w:pPr>
              <w:spacing w:before="80" w:after="80"/>
            </w:pPr>
            <w:r>
              <w:rPr>
                <w:rFonts w:ascii="Calibri" w:hAnsi="Calibri"/>
                <w:b/>
                <w:i w:val="0"/>
                <w:color w:val="FFFFFF"/>
                <w:sz w:val="18"/>
              </w:rPr>
              <w:t>PHASE 2 TOTAL</w:t>
            </w:r>
          </w:p>
        </w:tc>
        <w:tc>
          <w:tcPr>
            <w:tcW w:type="dxa" w:w="2351"/>
            <w:shd w:val="clear" w:color="auto" w:fill="FFFFFF"/>
          </w:tcPr>
          <w:p>
            <w:pPr>
              <w:spacing w:before="80" w:after="80"/>
            </w:pPr>
            <w:r>
              <w:rPr>
                <w:rFonts w:ascii="Calibri" w:hAnsi="Calibri"/>
                <w:b w:val="0"/>
                <w:i w:val="0"/>
                <w:color w:val="2C2C2C"/>
                <w:sz w:val="18"/>
              </w:rPr>
            </w:r>
          </w:p>
        </w:tc>
        <w:tc>
          <w:tcPr>
            <w:tcW w:type="dxa" w:w="2351"/>
            <w:shd w:val="clear" w:color="auto" w:fill="FFFFFF"/>
          </w:tcPr>
          <w:p>
            <w:pPr>
              <w:spacing w:before="80" w:after="80"/>
            </w:pPr>
            <w:r>
              <w:rPr>
                <w:rFonts w:ascii="Calibri" w:hAnsi="Calibri"/>
                <w:b/>
                <w:i w:val="0"/>
                <w:color w:val="C9A84C"/>
                <w:sz w:val="18"/>
              </w:rPr>
              <w:t>19,500 AED</w:t>
            </w:r>
          </w:p>
        </w:tc>
      </w:tr>
    </w:tbl>
    <w:p>
      <w:pPr>
        <w:spacing w:before="0" w:after="0" w:line="160" w:lineRule="exact"/>
      </w:pPr>
    </w:p>
    <w:tbl>
      <w:tblPr>
        <w:tblStyle w:val="TableGrid"/>
        <w:tblW w:type="auto" w:w="0"/>
        <w:jc w:val="left"/>
        <w:tblLook w:firstColumn="1" w:firstRow="1" w:lastColumn="0" w:lastRow="0" w:noHBand="0" w:noVBand="1" w:val="04A0"/>
      </w:tblPr>
      <w:tblGrid>
        <w:gridCol w:w="4824"/>
        <w:gridCol w:w="4824"/>
      </w:tblGrid>
      <w:tr>
        <w:tc>
          <w:tcPr>
            <w:tcW w:type="dxa" w:w="4703"/>
            <w:shd w:val="clear" w:color="auto" w:fill="F5F5F5"/>
          </w:tcPr>
          <w:p>
            <w:pPr>
              <w:spacing w:before="120" w:after="120"/>
            </w:pPr>
            <w:r>
              <w:rPr>
                <w:rFonts w:ascii="Calibri" w:hAnsi="Calibri"/>
                <w:b w:val="0"/>
                <w:i w:val="0"/>
                <w:color w:val="1A1A2E"/>
                <w:sz w:val="20"/>
              </w:rPr>
              <w:t>Phase 1 — Core App</w:t>
            </w:r>
          </w:p>
        </w:tc>
        <w:tc>
          <w:tcPr>
            <w:tcW w:type="dxa" w:w="4703"/>
            <w:shd w:val="clear" w:color="auto" w:fill="F5F5F5"/>
          </w:tcPr>
          <w:p>
            <w:pPr>
              <w:spacing w:before="120" w:after="120"/>
              <w:jc w:val="right"/>
            </w:pPr>
            <w:r>
              <w:rPr>
                <w:rFonts w:ascii="Calibri" w:hAnsi="Calibri"/>
                <w:b w:val="0"/>
                <w:i w:val="0"/>
                <w:color w:val="1A1A2E"/>
                <w:sz w:val="20"/>
              </w:rPr>
              <w:t>47,500 AED</w:t>
            </w:r>
          </w:p>
        </w:tc>
      </w:tr>
      <w:tr>
        <w:tc>
          <w:tcPr>
            <w:tcW w:type="dxa" w:w="4703"/>
            <w:shd w:val="clear" w:color="auto" w:fill="F5F5F5"/>
          </w:tcPr>
          <w:p>
            <w:pPr>
              <w:spacing w:before="120" w:after="120"/>
            </w:pPr>
            <w:r>
              <w:rPr>
                <w:rFonts w:ascii="Calibri" w:hAnsi="Calibri"/>
                <w:b w:val="0"/>
                <w:i w:val="0"/>
                <w:color w:val="1A1A2E"/>
                <w:sz w:val="20"/>
              </w:rPr>
              <w:t>Phase 2 — 3D Configurator</w:t>
            </w:r>
          </w:p>
        </w:tc>
        <w:tc>
          <w:tcPr>
            <w:tcW w:type="dxa" w:w="4703"/>
            <w:shd w:val="clear" w:color="auto" w:fill="F5F5F5"/>
          </w:tcPr>
          <w:p>
            <w:pPr>
              <w:spacing w:before="120" w:after="120"/>
              <w:jc w:val="right"/>
            </w:pPr>
            <w:r>
              <w:rPr>
                <w:rFonts w:ascii="Calibri" w:hAnsi="Calibri"/>
                <w:b w:val="0"/>
                <w:i w:val="0"/>
                <w:color w:val="1A1A2E"/>
                <w:sz w:val="20"/>
              </w:rPr>
              <w:t>19,500 AED</w:t>
            </w:r>
          </w:p>
        </w:tc>
      </w:tr>
      <w:tr>
        <w:tc>
          <w:tcPr>
            <w:tcW w:type="dxa" w:w="4703"/>
            <w:shd w:val="clear" w:color="auto" w:fill="F5F5F5"/>
          </w:tcPr>
          <w:p>
            <w:pPr>
              <w:spacing w:before="120" w:after="120"/>
            </w:pPr>
            <w:r>
              <w:rPr>
                <w:rFonts w:ascii="Calibri" w:hAnsi="Calibri"/>
                <w:b w:val="0"/>
                <w:i w:val="0"/>
                <w:color w:val="888888"/>
                <w:sz w:val="20"/>
              </w:rPr>
              <w:t>VAT (0% — freelance services)</w:t>
            </w:r>
          </w:p>
        </w:tc>
        <w:tc>
          <w:tcPr>
            <w:tcW w:type="dxa" w:w="4703"/>
            <w:shd w:val="clear" w:color="auto" w:fill="F5F5F5"/>
          </w:tcPr>
          <w:p>
            <w:pPr>
              <w:spacing w:before="120" w:after="120"/>
              <w:jc w:val="right"/>
            </w:pPr>
            <w:r>
              <w:rPr>
                <w:rFonts w:ascii="Calibri" w:hAnsi="Calibri"/>
                <w:b w:val="0"/>
                <w:i w:val="0"/>
                <w:color w:val="888888"/>
                <w:sz w:val="20"/>
              </w:rPr>
              <w:t>—</w:t>
            </w:r>
          </w:p>
        </w:tc>
      </w:tr>
      <w:tr>
        <w:tc>
          <w:tcPr>
            <w:tcW w:type="dxa" w:w="4703"/>
            <w:shd w:val="clear" w:color="auto" w:fill="1A1A2E"/>
          </w:tcPr>
          <w:p>
            <w:pPr>
              <w:spacing w:before="120" w:after="120"/>
            </w:pPr>
            <w:r>
              <w:rPr>
                <w:rFonts w:ascii="Calibri" w:hAnsi="Calibri"/>
                <w:b/>
                <w:i w:val="0"/>
                <w:color w:val="C9A84C"/>
                <w:sz w:val="20"/>
              </w:rPr>
              <w:t>TOTAL PROJECT INVESTMENT</w:t>
            </w:r>
          </w:p>
        </w:tc>
        <w:tc>
          <w:tcPr>
            <w:tcW w:type="dxa" w:w="4703"/>
            <w:shd w:val="clear" w:color="auto" w:fill="1A1A2E"/>
          </w:tcPr>
          <w:p>
            <w:pPr>
              <w:spacing w:before="120" w:after="120"/>
              <w:jc w:val="right"/>
            </w:pPr>
            <w:r>
              <w:rPr>
                <w:rFonts w:ascii="Calibri" w:hAnsi="Calibri"/>
                <w:b/>
                <w:i w:val="0"/>
                <w:color w:val="C9A84C"/>
                <w:sz w:val="20"/>
              </w:rPr>
              <w:t>67,000 AED</w:t>
            </w:r>
          </w:p>
        </w:tc>
      </w:tr>
    </w:tbl>
    <w:p>
      <w:pPr>
        <w:spacing w:before="0" w:after="0" w:line="200" w:lineRule="exact"/>
      </w:pPr>
    </w:p>
    <w:p>
      <w:pPr>
        <w:spacing w:before="200" w:after="60"/>
        <w:pBdr>
          <w:bottom w:val="single" w:sz="4" w:space="1" w:color="C9A84C"/>
        </w:pBdr>
      </w:pPr>
      <w:r>
        <w:rPr>
          <w:rFonts w:ascii="Calibri" w:hAnsi="Calibri"/>
          <w:b/>
          <w:i w:val="0"/>
          <w:color w:val="1A1A2E"/>
          <w:sz w:val="22"/>
        </w:rPr>
        <w:t>Optional Add-Ons (Quoted Separately)</w:t>
      </w:r>
    </w:p>
    <w:tbl>
      <w:tblPr>
        <w:tblStyle w:val="TableGrid"/>
        <w:tblW w:type="auto" w:w="0"/>
        <w:jc w:val="left"/>
        <w:tblLook w:firstColumn="1" w:firstRow="1" w:lastColumn="0" w:lastRow="0" w:noHBand="0" w:noVBand="1" w:val="04A0"/>
      </w:tblPr>
      <w:tblGrid>
        <w:gridCol w:w="2736"/>
        <w:gridCol w:w="5328"/>
        <w:gridCol w:w="1656"/>
      </w:tblGrid>
      <w:tr>
        <w:tc>
          <w:tcPr>
            <w:tcW w:type="dxa" w:w="3135"/>
            <w:shd w:val="clear" w:color="auto" w:fill="1A1A2E"/>
          </w:tcPr>
          <w:p>
            <w:pPr>
              <w:spacing w:before="100" w:after="100"/>
              <w:jc w:val="left"/>
            </w:pPr>
            <w:r>
              <w:rPr>
                <w:rFonts w:ascii="Calibri" w:hAnsi="Calibri"/>
                <w:b/>
                <w:i w:val="0"/>
                <w:color w:val="FFFFFF"/>
                <w:sz w:val="18"/>
              </w:rPr>
              <w:t>Add-On</w:t>
            </w:r>
          </w:p>
        </w:tc>
        <w:tc>
          <w:tcPr>
            <w:tcW w:type="dxa" w:w="3135"/>
            <w:shd w:val="clear" w:color="auto" w:fill="1A1A2E"/>
          </w:tcPr>
          <w:p>
            <w:pPr>
              <w:spacing w:before="100" w:after="100"/>
              <w:jc w:val="left"/>
            </w:pPr>
            <w:r>
              <w:rPr>
                <w:rFonts w:ascii="Calibri" w:hAnsi="Calibri"/>
                <w:b/>
                <w:i w:val="0"/>
                <w:color w:val="FFFFFF"/>
                <w:sz w:val="18"/>
              </w:rPr>
              <w:t>Description</w:t>
            </w:r>
          </w:p>
        </w:tc>
        <w:tc>
          <w:tcPr>
            <w:tcW w:type="dxa" w:w="3135"/>
            <w:shd w:val="clear" w:color="auto" w:fill="1A1A2E"/>
          </w:tcPr>
          <w:p>
            <w:pPr>
              <w:spacing w:before="100" w:after="100"/>
              <w:jc w:val="left"/>
            </w:pPr>
            <w:r>
              <w:rPr>
                <w:rFonts w:ascii="Calibri" w:hAnsi="Calibri"/>
                <w:b/>
                <w:i w:val="0"/>
                <w:color w:val="FFFFFF"/>
                <w:sz w:val="18"/>
              </w:rPr>
              <w:t>Estimate (AED)</w:t>
            </w:r>
          </w:p>
        </w:tc>
      </w:tr>
      <w:tr>
        <w:tc>
          <w:tcPr>
            <w:tcW w:type="dxa" w:w="3135"/>
            <w:shd w:val="clear" w:color="auto" w:fill="FFFFFF"/>
          </w:tcPr>
          <w:p>
            <w:pPr>
              <w:spacing w:before="80" w:after="80"/>
            </w:pPr>
            <w:r>
              <w:rPr>
                <w:rFonts w:ascii="Calibri" w:hAnsi="Calibri"/>
                <w:b w:val="0"/>
                <w:i w:val="0"/>
                <w:color w:val="2C2C2C"/>
                <w:sz w:val="18"/>
              </w:rPr>
              <w:t>Arabic Language (RTL)</w:t>
            </w:r>
          </w:p>
        </w:tc>
        <w:tc>
          <w:tcPr>
            <w:tcW w:type="dxa" w:w="3135"/>
            <w:shd w:val="clear" w:color="auto" w:fill="FFFFFF"/>
          </w:tcPr>
          <w:p>
            <w:pPr>
              <w:spacing w:before="80" w:after="80"/>
            </w:pPr>
            <w:r>
              <w:rPr>
                <w:rFonts w:ascii="Calibri" w:hAnsi="Calibri"/>
                <w:b w:val="0"/>
                <w:i w:val="0"/>
                <w:color w:val="2C2C2C"/>
                <w:sz w:val="18"/>
              </w:rPr>
              <w:t>Full right-to-left layout; all text in Arabic + English toggle</w:t>
            </w:r>
          </w:p>
        </w:tc>
        <w:tc>
          <w:tcPr>
            <w:tcW w:type="dxa" w:w="3135"/>
            <w:shd w:val="clear" w:color="auto" w:fill="FFFFFF"/>
          </w:tcPr>
          <w:p>
            <w:pPr>
              <w:spacing w:before="80" w:after="80"/>
            </w:pPr>
            <w:r>
              <w:rPr>
                <w:rFonts w:ascii="Calibri" w:hAnsi="Calibri"/>
                <w:b w:val="0"/>
                <w:i w:val="0"/>
                <w:color w:val="2C2C2C"/>
                <w:sz w:val="18"/>
              </w:rPr>
              <w:t>6,000 – 8,000</w:t>
            </w:r>
          </w:p>
        </w:tc>
      </w:tr>
      <w:tr>
        <w:tc>
          <w:tcPr>
            <w:tcW w:type="dxa" w:w="3135"/>
            <w:shd w:val="clear" w:color="auto" w:fill="F9F9FB"/>
          </w:tcPr>
          <w:p>
            <w:pPr>
              <w:spacing w:before="80" w:after="80"/>
            </w:pPr>
            <w:r>
              <w:rPr>
                <w:rFonts w:ascii="Calibri" w:hAnsi="Calibri"/>
                <w:b w:val="0"/>
                <w:i w:val="0"/>
                <w:color w:val="2C2C2C"/>
                <w:sz w:val="18"/>
              </w:rPr>
              <w:t>Card Payment (PayTabs)</w:t>
            </w:r>
          </w:p>
        </w:tc>
        <w:tc>
          <w:tcPr>
            <w:tcW w:type="dxa" w:w="3135"/>
            <w:shd w:val="clear" w:color="auto" w:fill="F9F9FB"/>
          </w:tcPr>
          <w:p>
            <w:pPr>
              <w:spacing w:before="80" w:after="80"/>
            </w:pPr>
            <w:r>
              <w:rPr>
                <w:rFonts w:ascii="Calibri" w:hAnsi="Calibri"/>
                <w:b w:val="0"/>
                <w:i w:val="0"/>
                <w:color w:val="2C2C2C"/>
                <w:sz w:val="18"/>
              </w:rPr>
              <w:t>In-app card payment gateway — Visa, Mastercard, Mada (AED)</w:t>
            </w:r>
          </w:p>
        </w:tc>
        <w:tc>
          <w:tcPr>
            <w:tcW w:type="dxa" w:w="3135"/>
            <w:shd w:val="clear" w:color="auto" w:fill="F9F9FB"/>
          </w:tcPr>
          <w:p>
            <w:pPr>
              <w:spacing w:before="80" w:after="80"/>
            </w:pPr>
            <w:r>
              <w:rPr>
                <w:rFonts w:ascii="Calibri" w:hAnsi="Calibri"/>
                <w:b w:val="0"/>
                <w:i w:val="0"/>
                <w:color w:val="2C2C2C"/>
                <w:sz w:val="18"/>
              </w:rPr>
              <w:t>4,500 – 6,000</w:t>
            </w:r>
          </w:p>
        </w:tc>
      </w:tr>
      <w:tr>
        <w:tc>
          <w:tcPr>
            <w:tcW w:type="dxa" w:w="3135"/>
            <w:shd w:val="clear" w:color="auto" w:fill="FFFFFF"/>
          </w:tcPr>
          <w:p>
            <w:pPr>
              <w:spacing w:before="80" w:after="80"/>
            </w:pPr>
            <w:r>
              <w:rPr>
                <w:rFonts w:ascii="Calibri" w:hAnsi="Calibri"/>
                <w:b w:val="0"/>
                <w:i w:val="0"/>
                <w:color w:val="2C2C2C"/>
                <w:sz w:val="18"/>
              </w:rPr>
              <w:t>Push Notifications</w:t>
            </w:r>
          </w:p>
        </w:tc>
        <w:tc>
          <w:tcPr>
            <w:tcW w:type="dxa" w:w="3135"/>
            <w:shd w:val="clear" w:color="auto" w:fill="FFFFFF"/>
          </w:tcPr>
          <w:p>
            <w:pPr>
              <w:spacing w:before="80" w:after="80"/>
            </w:pPr>
            <w:r>
              <w:rPr>
                <w:rFonts w:ascii="Calibri" w:hAnsi="Calibri"/>
                <w:b w:val="0"/>
                <w:i w:val="0"/>
                <w:color w:val="2C2C2C"/>
                <w:sz w:val="18"/>
              </w:rPr>
              <w:t>Order status alerts via Expo Push Notifications</w:t>
            </w:r>
          </w:p>
        </w:tc>
        <w:tc>
          <w:tcPr>
            <w:tcW w:type="dxa" w:w="3135"/>
            <w:shd w:val="clear" w:color="auto" w:fill="FFFFFF"/>
          </w:tcPr>
          <w:p>
            <w:pPr>
              <w:spacing w:before="80" w:after="80"/>
            </w:pPr>
            <w:r>
              <w:rPr>
                <w:rFonts w:ascii="Calibri" w:hAnsi="Calibri"/>
                <w:b w:val="0"/>
                <w:i w:val="0"/>
                <w:color w:val="2C2C2C"/>
                <w:sz w:val="18"/>
              </w:rPr>
              <w:t>2,000 – 3,000</w:t>
            </w:r>
          </w:p>
        </w:tc>
      </w:tr>
      <w:tr>
        <w:tc>
          <w:tcPr>
            <w:tcW w:type="dxa" w:w="3135"/>
            <w:shd w:val="clear" w:color="auto" w:fill="F9F9FB"/>
          </w:tcPr>
          <w:p>
            <w:pPr>
              <w:spacing w:before="80" w:after="80"/>
            </w:pPr>
            <w:r>
              <w:rPr>
                <w:rFonts w:ascii="Calibri" w:hAnsi="Calibri"/>
                <w:b w:val="0"/>
                <w:i w:val="0"/>
                <w:color w:val="2C2C2C"/>
                <w:sz w:val="18"/>
              </w:rPr>
              <w:t>User Logo Upload</w:t>
            </w:r>
          </w:p>
        </w:tc>
        <w:tc>
          <w:tcPr>
            <w:tcW w:type="dxa" w:w="3135"/>
            <w:shd w:val="clear" w:color="auto" w:fill="F9F9FB"/>
          </w:tcPr>
          <w:p>
            <w:pPr>
              <w:spacing w:before="80" w:after="80"/>
            </w:pPr>
            <w:r>
              <w:rPr>
                <w:rFonts w:ascii="Calibri" w:hAnsi="Calibri"/>
                <w:b w:val="0"/>
                <w:i w:val="0"/>
                <w:color w:val="2C2C2C"/>
                <w:sz w:val="18"/>
              </w:rPr>
              <w:t>User uploads their company logo and places it on the 3D model</w:t>
            </w:r>
          </w:p>
        </w:tc>
        <w:tc>
          <w:tcPr>
            <w:tcW w:type="dxa" w:w="3135"/>
            <w:shd w:val="clear" w:color="auto" w:fill="F9F9FB"/>
          </w:tcPr>
          <w:p>
            <w:pPr>
              <w:spacing w:before="80" w:after="80"/>
            </w:pPr>
            <w:r>
              <w:rPr>
                <w:rFonts w:ascii="Calibri" w:hAnsi="Calibri"/>
                <w:b w:val="0"/>
                <w:i w:val="0"/>
                <w:color w:val="2C2C2C"/>
                <w:sz w:val="18"/>
              </w:rPr>
              <w:t>3,000 – 4,500</w:t>
            </w:r>
          </w:p>
        </w:tc>
      </w:tr>
      <w:tr>
        <w:tc>
          <w:tcPr>
            <w:tcW w:type="dxa" w:w="3135"/>
            <w:shd w:val="clear" w:color="auto" w:fill="FFFFFF"/>
          </w:tcPr>
          <w:p>
            <w:pPr>
              <w:spacing w:before="80" w:after="80"/>
            </w:pPr>
            <w:r>
              <w:rPr>
                <w:rFonts w:ascii="Calibri" w:hAnsi="Calibri"/>
                <w:b w:val="0"/>
                <w:i w:val="0"/>
                <w:color w:val="2C2C2C"/>
                <w:sz w:val="18"/>
              </w:rPr>
              <w:t>Full Walkthrough (3D)</w:t>
            </w:r>
          </w:p>
        </w:tc>
        <w:tc>
          <w:tcPr>
            <w:tcW w:type="dxa" w:w="3135"/>
            <w:shd w:val="clear" w:color="auto" w:fill="FFFFFF"/>
          </w:tcPr>
          <w:p>
            <w:pPr>
              <w:spacing w:before="80" w:after="80"/>
            </w:pPr>
            <w:r>
              <w:rPr>
                <w:rFonts w:ascii="Calibri" w:hAnsi="Calibri"/>
                <w:b w:val="0"/>
                <w:i w:val="0"/>
                <w:color w:val="2C2C2C"/>
                <w:sz w:val="18"/>
              </w:rPr>
              <w:t>On-screen joystick navigation inside the 3D space (Phase 2 extension)</w:t>
            </w:r>
          </w:p>
        </w:tc>
        <w:tc>
          <w:tcPr>
            <w:tcW w:type="dxa" w:w="3135"/>
            <w:shd w:val="clear" w:color="auto" w:fill="FFFFFF"/>
          </w:tcPr>
          <w:p>
            <w:pPr>
              <w:spacing w:before="80" w:after="80"/>
            </w:pPr>
            <w:r>
              <w:rPr>
                <w:rFonts w:ascii="Calibri" w:hAnsi="Calibri"/>
                <w:b w:val="0"/>
                <w:i w:val="0"/>
                <w:color w:val="2C2C2C"/>
                <w:sz w:val="18"/>
              </w:rPr>
              <w:t>5,000 – 8,000</w:t>
            </w:r>
          </w:p>
        </w:tc>
      </w:tr>
      <w:tr>
        <w:tc>
          <w:tcPr>
            <w:tcW w:type="dxa" w:w="3135"/>
            <w:shd w:val="clear" w:color="auto" w:fill="F9F9FB"/>
          </w:tcPr>
          <w:p>
            <w:pPr>
              <w:spacing w:before="80" w:after="80"/>
            </w:pPr>
            <w:r>
              <w:rPr>
                <w:rFonts w:ascii="Calibri" w:hAnsi="Calibri"/>
                <w:b w:val="0"/>
                <w:i w:val="0"/>
                <w:color w:val="2C2C2C"/>
                <w:sz w:val="18"/>
              </w:rPr>
              <w:t>WhatsApp Business API</w:t>
            </w:r>
          </w:p>
        </w:tc>
        <w:tc>
          <w:tcPr>
            <w:tcW w:type="dxa" w:w="3135"/>
            <w:shd w:val="clear" w:color="auto" w:fill="F9F9FB"/>
          </w:tcPr>
          <w:p>
            <w:pPr>
              <w:spacing w:before="80" w:after="80"/>
            </w:pPr>
            <w:r>
              <w:rPr>
                <w:rFonts w:ascii="Calibri" w:hAnsi="Calibri"/>
                <w:b w:val="0"/>
                <w:i w:val="0"/>
                <w:color w:val="2C2C2C"/>
                <w:sz w:val="18"/>
              </w:rPr>
              <w:t>Automated order messages via official WhatsApp Business API (not link)</w:t>
            </w:r>
          </w:p>
        </w:tc>
        <w:tc>
          <w:tcPr>
            <w:tcW w:type="dxa" w:w="3135"/>
            <w:shd w:val="clear" w:color="auto" w:fill="F9F9FB"/>
          </w:tcPr>
          <w:p>
            <w:pPr>
              <w:spacing w:before="80" w:after="80"/>
            </w:pPr>
            <w:r>
              <w:rPr>
                <w:rFonts w:ascii="Calibri" w:hAnsi="Calibri"/>
                <w:b w:val="0"/>
                <w:i w:val="0"/>
                <w:color w:val="2C2C2C"/>
                <w:sz w:val="18"/>
              </w:rPr>
              <w:t>3,000 – 4,000</w:t>
            </w:r>
          </w:p>
        </w:tc>
      </w:tr>
    </w:tbl>
    <w:p>
      <w:pPr>
        <w:spacing w:before="0" w:after="0" w:line="16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04  —  INFRASTRUCTURE &amp; MONTHLY RUNNING COSTS</w:t>
            </w:r>
          </w:p>
        </w:tc>
      </w:tr>
    </w:tbl>
    <w:p>
      <w:pPr>
        <w:spacing w:before="0" w:after="0" w:line="120" w:lineRule="exact"/>
      </w:pP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These are third-party service costs paid directly to the providers after launch. They are NOT included in the development fee above. Altamash Ahmad will assist with setup and configuration of all services listed.</w:t>
            </w:r>
          </w:p>
        </w:tc>
      </w:tr>
    </w:tbl>
    <w:p>
      <w:pPr>
        <w:spacing w:before="0" w:after="0" w:line="120" w:lineRule="exact"/>
      </w:pPr>
    </w:p>
    <w:p>
      <w:pPr>
        <w:spacing w:before="200" w:after="60"/>
        <w:pBdr>
          <w:bottom w:val="single" w:sz="4" w:space="1" w:color="C9A84C"/>
        </w:pBdr>
      </w:pPr>
      <w:r>
        <w:rPr>
          <w:rFonts w:ascii="Calibri" w:hAnsi="Calibri"/>
          <w:b/>
          <w:i w:val="0"/>
          <w:color w:val="1A1A2E"/>
          <w:sz w:val="22"/>
        </w:rPr>
        <w:t>One-Time Setup Costs (paid once at launch)</w:t>
      </w:r>
    </w:p>
    <w:tbl>
      <w:tblPr>
        <w:tblStyle w:val="TableGrid"/>
        <w:tblW w:type="auto" w:w="0"/>
        <w:jc w:val="left"/>
        <w:tblLook w:firstColumn="1" w:firstRow="1" w:lastColumn="0" w:lastRow="0" w:noHBand="0" w:noVBand="1" w:val="04A0"/>
      </w:tblPr>
      <w:tblGrid>
        <w:gridCol w:w="2880"/>
        <w:gridCol w:w="2304"/>
        <w:gridCol w:w="2160"/>
        <w:gridCol w:w="2376"/>
      </w:tblGrid>
      <w:tr>
        <w:tc>
          <w:tcPr>
            <w:tcW w:type="dxa" w:w="2351"/>
            <w:shd w:val="clear" w:color="auto" w:fill="1A1A2E"/>
          </w:tcPr>
          <w:p>
            <w:pPr>
              <w:spacing w:before="100" w:after="100"/>
              <w:jc w:val="left"/>
            </w:pPr>
            <w:r>
              <w:rPr>
                <w:rFonts w:ascii="Calibri" w:hAnsi="Calibri"/>
                <w:b/>
                <w:i w:val="0"/>
                <w:color w:val="FFFFFF"/>
                <w:sz w:val="18"/>
              </w:rPr>
              <w:t>Service</w:t>
            </w:r>
          </w:p>
        </w:tc>
        <w:tc>
          <w:tcPr>
            <w:tcW w:type="dxa" w:w="2351"/>
            <w:shd w:val="clear" w:color="auto" w:fill="1A1A2E"/>
          </w:tcPr>
          <w:p>
            <w:pPr>
              <w:spacing w:before="100" w:after="100"/>
              <w:jc w:val="left"/>
            </w:pPr>
            <w:r>
              <w:rPr>
                <w:rFonts w:ascii="Calibri" w:hAnsi="Calibri"/>
                <w:b/>
                <w:i w:val="0"/>
                <w:color w:val="FFFFFF"/>
                <w:sz w:val="18"/>
              </w:rPr>
              <w:t>Provider</w:t>
            </w:r>
          </w:p>
        </w:tc>
        <w:tc>
          <w:tcPr>
            <w:tcW w:type="dxa" w:w="2351"/>
            <w:shd w:val="clear" w:color="auto" w:fill="1A1A2E"/>
          </w:tcPr>
          <w:p>
            <w:pPr>
              <w:spacing w:before="100" w:after="100"/>
              <w:jc w:val="left"/>
            </w:pPr>
            <w:r>
              <w:rPr>
                <w:rFonts w:ascii="Calibri" w:hAnsi="Calibri"/>
                <w:b/>
                <w:i w:val="0"/>
                <w:color w:val="FFFFFF"/>
                <w:sz w:val="18"/>
              </w:rPr>
              <w:t>Cost</w:t>
            </w:r>
          </w:p>
        </w:tc>
        <w:tc>
          <w:tcPr>
            <w:tcW w:type="dxa" w:w="2351"/>
            <w:shd w:val="clear" w:color="auto" w:fill="1A1A2E"/>
          </w:tcPr>
          <w:p>
            <w:pPr>
              <w:spacing w:before="100" w:after="100"/>
              <w:jc w:val="left"/>
            </w:pPr>
            <w:r>
              <w:rPr>
                <w:rFonts w:ascii="Calibri" w:hAnsi="Calibri"/>
                <w:b/>
                <w:i w:val="0"/>
                <w:color w:val="FFFFFF"/>
                <w:sz w:val="18"/>
              </w:rPr>
              <w:t>Notes</w:t>
            </w:r>
          </w:p>
        </w:tc>
      </w:tr>
      <w:tr>
        <w:tc>
          <w:tcPr>
            <w:tcW w:type="dxa" w:w="2351"/>
            <w:shd w:val="clear" w:color="auto" w:fill="FFFFFF"/>
          </w:tcPr>
          <w:p>
            <w:pPr>
              <w:spacing w:before="80" w:after="80"/>
            </w:pPr>
            <w:r>
              <w:rPr>
                <w:rFonts w:ascii="Calibri" w:hAnsi="Calibri"/>
                <w:b w:val="0"/>
                <w:i w:val="0"/>
                <w:color w:val="2C2C2C"/>
                <w:sz w:val="18"/>
              </w:rPr>
              <w:t>Apple Developer Account</w:t>
            </w:r>
          </w:p>
        </w:tc>
        <w:tc>
          <w:tcPr>
            <w:tcW w:type="dxa" w:w="2351"/>
            <w:shd w:val="clear" w:color="auto" w:fill="FFFFFF"/>
          </w:tcPr>
          <w:p>
            <w:pPr>
              <w:spacing w:before="80" w:after="80"/>
            </w:pPr>
            <w:r>
              <w:rPr>
                <w:rFonts w:ascii="Calibri" w:hAnsi="Calibri"/>
                <w:b w:val="0"/>
                <w:i w:val="0"/>
                <w:color w:val="2C2C2C"/>
                <w:sz w:val="18"/>
              </w:rPr>
              <w:t>Apple</w:t>
            </w:r>
          </w:p>
        </w:tc>
        <w:tc>
          <w:tcPr>
            <w:tcW w:type="dxa" w:w="2351"/>
            <w:shd w:val="clear" w:color="auto" w:fill="FFFFFF"/>
          </w:tcPr>
          <w:p>
            <w:pPr>
              <w:spacing w:before="80" w:after="80"/>
            </w:pPr>
            <w:r>
              <w:rPr>
                <w:rFonts w:ascii="Calibri" w:hAnsi="Calibri"/>
                <w:b w:val="0"/>
                <w:i w:val="0"/>
                <w:color w:val="2C2C2C"/>
                <w:sz w:val="18"/>
              </w:rPr>
              <w:t>149 USD / year</w:t>
              <w:br/>
              <w:t>(~547 AED)</w:t>
            </w:r>
          </w:p>
        </w:tc>
        <w:tc>
          <w:tcPr>
            <w:tcW w:type="dxa" w:w="2351"/>
            <w:shd w:val="clear" w:color="auto" w:fill="FFFFFF"/>
          </w:tcPr>
          <w:p>
            <w:pPr>
              <w:spacing w:before="80" w:after="80"/>
            </w:pPr>
            <w:r>
              <w:rPr>
                <w:rFonts w:ascii="Calibri" w:hAnsi="Calibri"/>
                <w:b w:val="0"/>
                <w:i w:val="0"/>
                <w:color w:val="2C2C2C"/>
                <w:sz w:val="18"/>
              </w:rPr>
              <w:t>Required to publish on App Store. Renewed annually.</w:t>
            </w:r>
          </w:p>
        </w:tc>
      </w:tr>
      <w:tr>
        <w:tc>
          <w:tcPr>
            <w:tcW w:type="dxa" w:w="2351"/>
            <w:shd w:val="clear" w:color="auto" w:fill="F9F9FB"/>
          </w:tcPr>
          <w:p>
            <w:pPr>
              <w:spacing w:before="80" w:after="80"/>
            </w:pPr>
            <w:r>
              <w:rPr>
                <w:rFonts w:ascii="Calibri" w:hAnsi="Calibri"/>
                <w:b w:val="0"/>
                <w:i w:val="0"/>
                <w:color w:val="2C2C2C"/>
                <w:sz w:val="18"/>
              </w:rPr>
              <w:t>Google Play Developer</w:t>
            </w:r>
          </w:p>
        </w:tc>
        <w:tc>
          <w:tcPr>
            <w:tcW w:type="dxa" w:w="2351"/>
            <w:shd w:val="clear" w:color="auto" w:fill="F9F9FB"/>
          </w:tcPr>
          <w:p>
            <w:pPr>
              <w:spacing w:before="80" w:after="80"/>
            </w:pPr>
            <w:r>
              <w:rPr>
                <w:rFonts w:ascii="Calibri" w:hAnsi="Calibri"/>
                <w:b w:val="0"/>
                <w:i w:val="0"/>
                <w:color w:val="2C2C2C"/>
                <w:sz w:val="18"/>
              </w:rPr>
              <w:t>Google</w:t>
            </w:r>
          </w:p>
        </w:tc>
        <w:tc>
          <w:tcPr>
            <w:tcW w:type="dxa" w:w="2351"/>
            <w:shd w:val="clear" w:color="auto" w:fill="F9F9FB"/>
          </w:tcPr>
          <w:p>
            <w:pPr>
              <w:spacing w:before="80" w:after="80"/>
            </w:pPr>
            <w:r>
              <w:rPr>
                <w:rFonts w:ascii="Calibri" w:hAnsi="Calibri"/>
                <w:b w:val="0"/>
                <w:i w:val="0"/>
                <w:color w:val="2C2C2C"/>
                <w:sz w:val="18"/>
              </w:rPr>
              <w:t>One-time 25 USD</w:t>
              <w:br/>
              <w:t>(~92 AED)</w:t>
            </w:r>
          </w:p>
        </w:tc>
        <w:tc>
          <w:tcPr>
            <w:tcW w:type="dxa" w:w="2351"/>
            <w:shd w:val="clear" w:color="auto" w:fill="F9F9FB"/>
          </w:tcPr>
          <w:p>
            <w:pPr>
              <w:spacing w:before="80" w:after="80"/>
            </w:pPr>
            <w:r>
              <w:rPr>
                <w:rFonts w:ascii="Calibri" w:hAnsi="Calibri"/>
                <w:b w:val="0"/>
                <w:i w:val="0"/>
                <w:color w:val="2C2C2C"/>
                <w:sz w:val="18"/>
              </w:rPr>
              <w:t>Required to publish on Play Store. Paid once only.</w:t>
            </w:r>
          </w:p>
        </w:tc>
      </w:tr>
      <w:tr>
        <w:tc>
          <w:tcPr>
            <w:tcW w:type="dxa" w:w="2351"/>
            <w:shd w:val="clear" w:color="auto" w:fill="FFFFFF"/>
          </w:tcPr>
          <w:p>
            <w:pPr>
              <w:spacing w:before="80" w:after="80"/>
            </w:pPr>
            <w:r>
              <w:rPr>
                <w:rFonts w:ascii="Calibri" w:hAnsi="Calibri"/>
                <w:b w:val="0"/>
                <w:i w:val="0"/>
                <w:color w:val="2C2C2C"/>
                <w:sz w:val="18"/>
              </w:rPr>
              <w:t>Domain Name</w:t>
            </w:r>
          </w:p>
        </w:tc>
        <w:tc>
          <w:tcPr>
            <w:tcW w:type="dxa" w:w="2351"/>
            <w:shd w:val="clear" w:color="auto" w:fill="FFFFFF"/>
          </w:tcPr>
          <w:p>
            <w:pPr>
              <w:spacing w:before="80" w:after="80"/>
            </w:pPr>
            <w:r>
              <w:rPr>
                <w:rFonts w:ascii="Calibri" w:hAnsi="Calibri"/>
                <w:b w:val="0"/>
                <w:i w:val="0"/>
                <w:color w:val="2C2C2C"/>
                <w:sz w:val="18"/>
              </w:rPr>
              <w:t>GoDaddy / Namecheap</w:t>
            </w:r>
          </w:p>
        </w:tc>
        <w:tc>
          <w:tcPr>
            <w:tcW w:type="dxa" w:w="2351"/>
            <w:shd w:val="clear" w:color="auto" w:fill="FFFFFF"/>
          </w:tcPr>
          <w:p>
            <w:pPr>
              <w:spacing w:before="80" w:after="80"/>
            </w:pPr>
            <w:r>
              <w:rPr>
                <w:rFonts w:ascii="Calibri" w:hAnsi="Calibri"/>
                <w:b w:val="0"/>
                <w:i w:val="0"/>
                <w:color w:val="2C2C2C"/>
                <w:sz w:val="18"/>
              </w:rPr>
              <w:t>50–150 AED/year</w:t>
            </w:r>
          </w:p>
        </w:tc>
        <w:tc>
          <w:tcPr>
            <w:tcW w:type="dxa" w:w="2351"/>
            <w:shd w:val="clear" w:color="auto" w:fill="FFFFFF"/>
          </w:tcPr>
          <w:p>
            <w:pPr>
              <w:spacing w:before="80" w:after="80"/>
            </w:pPr>
            <w:r>
              <w:rPr>
                <w:rFonts w:ascii="Calibri" w:hAnsi="Calibri"/>
                <w:b w:val="0"/>
                <w:i w:val="0"/>
                <w:color w:val="2C2C2C"/>
                <w:sz w:val="18"/>
              </w:rPr>
              <w:t>e.g. yourcompany.ae or .com. Renewed annually.</w:t>
            </w:r>
          </w:p>
        </w:tc>
      </w:tr>
      <w:tr>
        <w:tc>
          <w:tcPr>
            <w:tcW w:type="dxa" w:w="2351"/>
            <w:shd w:val="clear" w:color="auto" w:fill="F9F9FB"/>
          </w:tcPr>
          <w:p>
            <w:pPr>
              <w:spacing w:before="80" w:after="80"/>
            </w:pPr>
            <w:r>
              <w:rPr>
                <w:rFonts w:ascii="Calibri" w:hAnsi="Calibri"/>
                <w:b w:val="0"/>
                <w:i w:val="0"/>
                <w:color w:val="2C2C2C"/>
                <w:sz w:val="18"/>
              </w:rPr>
              <w:t>SSL Certificate</w:t>
            </w:r>
          </w:p>
        </w:tc>
        <w:tc>
          <w:tcPr>
            <w:tcW w:type="dxa" w:w="2351"/>
            <w:shd w:val="clear" w:color="auto" w:fill="F9F9FB"/>
          </w:tcPr>
          <w:p>
            <w:pPr>
              <w:spacing w:before="80" w:after="80"/>
            </w:pPr>
            <w:r>
              <w:rPr>
                <w:rFonts w:ascii="Calibri" w:hAnsi="Calibri"/>
                <w:b w:val="0"/>
                <w:i w:val="0"/>
                <w:color w:val="2C2C2C"/>
                <w:sz w:val="18"/>
              </w:rPr>
              <w:t>Let's Encrypt</w:t>
            </w:r>
          </w:p>
        </w:tc>
        <w:tc>
          <w:tcPr>
            <w:tcW w:type="dxa" w:w="2351"/>
            <w:shd w:val="clear" w:color="auto" w:fill="F9F9FB"/>
          </w:tcPr>
          <w:p>
            <w:pPr>
              <w:spacing w:before="80" w:after="80"/>
            </w:pPr>
            <w:r>
              <w:rPr>
                <w:rFonts w:ascii="Calibri" w:hAnsi="Calibri"/>
                <w:b w:val="0"/>
                <w:i w:val="0"/>
                <w:color w:val="2C2C2C"/>
                <w:sz w:val="18"/>
              </w:rPr>
              <w:t>Free</w:t>
            </w:r>
          </w:p>
        </w:tc>
        <w:tc>
          <w:tcPr>
            <w:tcW w:type="dxa" w:w="2351"/>
            <w:shd w:val="clear" w:color="auto" w:fill="F9F9FB"/>
          </w:tcPr>
          <w:p>
            <w:pPr>
              <w:spacing w:before="80" w:after="80"/>
            </w:pPr>
            <w:r>
              <w:rPr>
                <w:rFonts w:ascii="Calibri" w:hAnsi="Calibri"/>
                <w:b w:val="0"/>
                <w:i w:val="0"/>
                <w:color w:val="2C2C2C"/>
                <w:sz w:val="18"/>
              </w:rPr>
              <w:t>Auto-renewing SSL — handled by hosting provider.</w:t>
            </w:r>
          </w:p>
        </w:tc>
      </w:tr>
    </w:tbl>
    <w:p>
      <w:pPr>
        <w:spacing w:before="0" w:after="0" w:line="160" w:lineRule="exact"/>
      </w:pPr>
    </w:p>
    <w:p>
      <w:pPr>
        <w:spacing w:before="200" w:after="60"/>
        <w:pBdr>
          <w:bottom w:val="single" w:sz="4" w:space="1" w:color="C9A84C"/>
        </w:pBdr>
      </w:pPr>
      <w:r>
        <w:rPr>
          <w:rFonts w:ascii="Calibri" w:hAnsi="Calibri"/>
          <w:b/>
          <w:i w:val="0"/>
          <w:color w:val="1A1A2E"/>
          <w:sz w:val="22"/>
        </w:rPr>
        <w:t>Monthly Running Costs (after launch)</w:t>
      </w:r>
    </w:p>
    <w:tbl>
      <w:tblPr>
        <w:tblStyle w:val="TableGrid"/>
        <w:tblW w:type="auto" w:w="0"/>
        <w:jc w:val="left"/>
        <w:tblLook w:firstColumn="1" w:firstRow="1" w:lastColumn="0" w:lastRow="0" w:noHBand="0" w:noVBand="1" w:val="04A0"/>
      </w:tblPr>
      <w:tblGrid>
        <w:gridCol w:w="2160"/>
        <w:gridCol w:w="3312"/>
        <w:gridCol w:w="2160"/>
        <w:gridCol w:w="2088"/>
      </w:tblGrid>
      <w:tr>
        <w:tc>
          <w:tcPr>
            <w:tcW w:type="dxa" w:w="2351"/>
            <w:shd w:val="clear" w:color="auto" w:fill="1A1A2E"/>
          </w:tcPr>
          <w:p>
            <w:pPr>
              <w:spacing w:before="100" w:after="100"/>
              <w:jc w:val="left"/>
            </w:pPr>
            <w:r>
              <w:rPr>
                <w:rFonts w:ascii="Calibri" w:hAnsi="Calibri"/>
                <w:b/>
                <w:i w:val="0"/>
                <w:color w:val="FFFFFF"/>
                <w:sz w:val="18"/>
              </w:rPr>
              <w:t>Service</w:t>
            </w:r>
          </w:p>
        </w:tc>
        <w:tc>
          <w:tcPr>
            <w:tcW w:type="dxa" w:w="2351"/>
            <w:shd w:val="clear" w:color="auto" w:fill="1A1A2E"/>
          </w:tcPr>
          <w:p>
            <w:pPr>
              <w:spacing w:before="100" w:after="100"/>
              <w:jc w:val="left"/>
            </w:pPr>
            <w:r>
              <w:rPr>
                <w:rFonts w:ascii="Calibri" w:hAnsi="Calibri"/>
                <w:b/>
                <w:i w:val="0"/>
                <w:color w:val="FFFFFF"/>
                <w:sz w:val="18"/>
              </w:rPr>
              <w:t>Purpose</w:t>
            </w:r>
          </w:p>
        </w:tc>
        <w:tc>
          <w:tcPr>
            <w:tcW w:type="dxa" w:w="2351"/>
            <w:shd w:val="clear" w:color="auto" w:fill="1A1A2E"/>
          </w:tcPr>
          <w:p>
            <w:pPr>
              <w:spacing w:before="100" w:after="100"/>
              <w:jc w:val="left"/>
            </w:pPr>
            <w:r>
              <w:rPr>
                <w:rFonts w:ascii="Calibri" w:hAnsi="Calibri"/>
                <w:b/>
                <w:i w:val="0"/>
                <w:color w:val="FFFFFF"/>
                <w:sz w:val="18"/>
              </w:rPr>
              <w:t>Plan</w:t>
            </w:r>
          </w:p>
        </w:tc>
        <w:tc>
          <w:tcPr>
            <w:tcW w:type="dxa" w:w="2351"/>
            <w:shd w:val="clear" w:color="auto" w:fill="1A1A2E"/>
          </w:tcPr>
          <w:p>
            <w:pPr>
              <w:spacing w:before="100" w:after="100"/>
              <w:jc w:val="left"/>
            </w:pPr>
            <w:r>
              <w:rPr>
                <w:rFonts w:ascii="Calibri" w:hAnsi="Calibri"/>
                <w:b/>
                <w:i w:val="0"/>
                <w:color w:val="FFFFFF"/>
                <w:sz w:val="18"/>
              </w:rPr>
              <w:t>Estimated Monthly Cost (AED)</w:t>
            </w:r>
          </w:p>
        </w:tc>
      </w:tr>
      <w:tr>
        <w:tc>
          <w:tcPr>
            <w:tcW w:type="dxa" w:w="2351"/>
            <w:shd w:val="clear" w:color="auto" w:fill="FFFFFF"/>
          </w:tcPr>
          <w:p>
            <w:pPr>
              <w:spacing w:before="80" w:after="80"/>
            </w:pPr>
            <w:r>
              <w:rPr>
                <w:rFonts w:ascii="Calibri" w:hAnsi="Calibri"/>
                <w:b w:val="0"/>
                <w:i w:val="0"/>
                <w:color w:val="2C2C2C"/>
                <w:sz w:val="18"/>
              </w:rPr>
              <w:t>Supabase</w:t>
            </w:r>
          </w:p>
        </w:tc>
        <w:tc>
          <w:tcPr>
            <w:tcW w:type="dxa" w:w="2351"/>
            <w:shd w:val="clear" w:color="auto" w:fill="FFFFFF"/>
          </w:tcPr>
          <w:p>
            <w:pPr>
              <w:spacing w:before="80" w:after="80"/>
            </w:pPr>
            <w:r>
              <w:rPr>
                <w:rFonts w:ascii="Calibri" w:hAnsi="Calibri"/>
                <w:b w:val="0"/>
                <w:i w:val="0"/>
                <w:color w:val="2C2C2C"/>
                <w:sz w:val="18"/>
              </w:rPr>
              <w:t>Database (PostgreSQL), authentication, file storage, APIs</w:t>
            </w:r>
          </w:p>
        </w:tc>
        <w:tc>
          <w:tcPr>
            <w:tcW w:type="dxa" w:w="2351"/>
            <w:shd w:val="clear" w:color="auto" w:fill="FFFFFF"/>
          </w:tcPr>
          <w:p>
            <w:pPr>
              <w:spacing w:before="80" w:after="80"/>
            </w:pPr>
            <w:r>
              <w:rPr>
                <w:rFonts w:ascii="Calibri" w:hAnsi="Calibri"/>
                <w:b w:val="0"/>
                <w:i w:val="0"/>
                <w:color w:val="2C2C2C"/>
                <w:sz w:val="18"/>
              </w:rPr>
              <w:t>Pro — $25/month</w:t>
            </w:r>
          </w:p>
        </w:tc>
        <w:tc>
          <w:tcPr>
            <w:tcW w:type="dxa" w:w="2351"/>
            <w:shd w:val="clear" w:color="auto" w:fill="FFFFFF"/>
          </w:tcPr>
          <w:p>
            <w:pPr>
              <w:spacing w:before="80" w:after="80"/>
            </w:pPr>
            <w:r>
              <w:rPr>
                <w:rFonts w:ascii="Calibri" w:hAnsi="Calibri"/>
                <w:b w:val="0"/>
                <w:i w:val="0"/>
                <w:color w:val="2C2C2C"/>
                <w:sz w:val="18"/>
              </w:rPr>
              <w:t>~92 AED</w:t>
            </w:r>
          </w:p>
        </w:tc>
      </w:tr>
      <w:tr>
        <w:tc>
          <w:tcPr>
            <w:tcW w:type="dxa" w:w="2351"/>
            <w:shd w:val="clear" w:color="auto" w:fill="F9F9FB"/>
          </w:tcPr>
          <w:p>
            <w:pPr>
              <w:spacing w:before="80" w:after="80"/>
            </w:pPr>
            <w:r>
              <w:rPr>
                <w:rFonts w:ascii="Calibri" w:hAnsi="Calibri"/>
                <w:b w:val="0"/>
                <w:i w:val="0"/>
                <w:color w:val="2C2C2C"/>
                <w:sz w:val="18"/>
              </w:rPr>
              <w:t>Vercel</w:t>
            </w:r>
          </w:p>
        </w:tc>
        <w:tc>
          <w:tcPr>
            <w:tcW w:type="dxa" w:w="2351"/>
            <w:shd w:val="clear" w:color="auto" w:fill="F9F9FB"/>
          </w:tcPr>
          <w:p>
            <w:pPr>
              <w:spacing w:before="80" w:after="80"/>
            </w:pPr>
            <w:r>
              <w:rPr>
                <w:rFonts w:ascii="Calibri" w:hAnsi="Calibri"/>
                <w:b w:val="0"/>
                <w:i w:val="0"/>
                <w:color w:val="2C2C2C"/>
                <w:sz w:val="18"/>
              </w:rPr>
              <w:t>Web app hosting (Next.js) — global CDN, auto-scaling</w:t>
            </w:r>
          </w:p>
        </w:tc>
        <w:tc>
          <w:tcPr>
            <w:tcW w:type="dxa" w:w="2351"/>
            <w:shd w:val="clear" w:color="auto" w:fill="F9F9FB"/>
          </w:tcPr>
          <w:p>
            <w:pPr>
              <w:spacing w:before="80" w:after="80"/>
            </w:pPr>
            <w:r>
              <w:rPr>
                <w:rFonts w:ascii="Calibri" w:hAnsi="Calibri"/>
                <w:b w:val="0"/>
                <w:i w:val="0"/>
                <w:color w:val="2C2C2C"/>
                <w:sz w:val="18"/>
              </w:rPr>
              <w:t>Pro — $20/month</w:t>
            </w:r>
          </w:p>
        </w:tc>
        <w:tc>
          <w:tcPr>
            <w:tcW w:type="dxa" w:w="2351"/>
            <w:shd w:val="clear" w:color="auto" w:fill="F9F9FB"/>
          </w:tcPr>
          <w:p>
            <w:pPr>
              <w:spacing w:before="80" w:after="80"/>
            </w:pPr>
            <w:r>
              <w:rPr>
                <w:rFonts w:ascii="Calibri" w:hAnsi="Calibri"/>
                <w:b w:val="0"/>
                <w:i w:val="0"/>
                <w:color w:val="2C2C2C"/>
                <w:sz w:val="18"/>
              </w:rPr>
              <w:t>~74 AED</w:t>
            </w:r>
          </w:p>
        </w:tc>
      </w:tr>
      <w:tr>
        <w:tc>
          <w:tcPr>
            <w:tcW w:type="dxa" w:w="2351"/>
            <w:shd w:val="clear" w:color="auto" w:fill="FFFFFF"/>
          </w:tcPr>
          <w:p>
            <w:pPr>
              <w:spacing w:before="80" w:after="80"/>
            </w:pPr>
            <w:r>
              <w:rPr>
                <w:rFonts w:ascii="Calibri" w:hAnsi="Calibri"/>
                <w:b w:val="0"/>
                <w:i w:val="0"/>
                <w:color w:val="2C2C2C"/>
                <w:sz w:val="18"/>
              </w:rPr>
              <w:t>AWS S3 (optional)</w:t>
            </w:r>
          </w:p>
        </w:tc>
        <w:tc>
          <w:tcPr>
            <w:tcW w:type="dxa" w:w="2351"/>
            <w:shd w:val="clear" w:color="auto" w:fill="FFFFFF"/>
          </w:tcPr>
          <w:p>
            <w:pPr>
              <w:spacing w:before="80" w:after="80"/>
            </w:pPr>
            <w:r>
              <w:rPr>
                <w:rFonts w:ascii="Calibri" w:hAnsi="Calibri"/>
                <w:b w:val="0"/>
                <w:i w:val="0"/>
                <w:color w:val="2C2C2C"/>
                <w:sz w:val="18"/>
              </w:rPr>
              <w:t>Additional file storage for large 3D GLB files and design assets</w:t>
            </w:r>
          </w:p>
        </w:tc>
        <w:tc>
          <w:tcPr>
            <w:tcW w:type="dxa" w:w="2351"/>
            <w:shd w:val="clear" w:color="auto" w:fill="FFFFFF"/>
          </w:tcPr>
          <w:p>
            <w:pPr>
              <w:spacing w:before="80" w:after="80"/>
            </w:pPr>
            <w:r>
              <w:rPr>
                <w:rFonts w:ascii="Calibri" w:hAnsi="Calibri"/>
                <w:b w:val="0"/>
                <w:i w:val="0"/>
                <w:color w:val="2C2C2C"/>
                <w:sz w:val="18"/>
              </w:rPr>
              <w:t>Pay-as-you-go</w:t>
              <w:br/>
              <w:t>~$0.023/GB</w:t>
            </w:r>
          </w:p>
        </w:tc>
        <w:tc>
          <w:tcPr>
            <w:tcW w:type="dxa" w:w="2351"/>
            <w:shd w:val="clear" w:color="auto" w:fill="FFFFFF"/>
          </w:tcPr>
          <w:p>
            <w:pPr>
              <w:spacing w:before="80" w:after="80"/>
            </w:pPr>
            <w:r>
              <w:rPr>
                <w:rFonts w:ascii="Calibri" w:hAnsi="Calibri"/>
                <w:b w:val="0"/>
                <w:i w:val="0"/>
                <w:color w:val="2C2C2C"/>
                <w:sz w:val="18"/>
              </w:rPr>
              <w:t>~50–150 AED</w:t>
              <w:br/>
              <w:t>(depends on file volume)</w:t>
            </w:r>
          </w:p>
        </w:tc>
      </w:tr>
      <w:tr>
        <w:tc>
          <w:tcPr>
            <w:tcW w:type="dxa" w:w="2351"/>
            <w:shd w:val="clear" w:color="auto" w:fill="F9F9FB"/>
          </w:tcPr>
          <w:p>
            <w:pPr>
              <w:spacing w:before="80" w:after="80"/>
            </w:pPr>
            <w:r>
              <w:rPr>
                <w:rFonts w:ascii="Calibri" w:hAnsi="Calibri"/>
                <w:b w:val="0"/>
                <w:i w:val="0"/>
                <w:color w:val="2C2C2C"/>
                <w:sz w:val="18"/>
              </w:rPr>
              <w:t>Resend</w:t>
            </w:r>
          </w:p>
        </w:tc>
        <w:tc>
          <w:tcPr>
            <w:tcW w:type="dxa" w:w="2351"/>
            <w:shd w:val="clear" w:color="auto" w:fill="F9F9FB"/>
          </w:tcPr>
          <w:p>
            <w:pPr>
              <w:spacing w:before="80" w:after="80"/>
            </w:pPr>
            <w:r>
              <w:rPr>
                <w:rFonts w:ascii="Calibri" w:hAnsi="Calibri"/>
                <w:b w:val="0"/>
                <w:i w:val="0"/>
                <w:color w:val="2C2C2C"/>
                <w:sz w:val="18"/>
              </w:rPr>
              <w:t>Transactional emails (order confirmations, sign-up)</w:t>
            </w:r>
          </w:p>
        </w:tc>
        <w:tc>
          <w:tcPr>
            <w:tcW w:type="dxa" w:w="2351"/>
            <w:shd w:val="clear" w:color="auto" w:fill="F9F9FB"/>
          </w:tcPr>
          <w:p>
            <w:pPr>
              <w:spacing w:before="80" w:after="80"/>
            </w:pPr>
            <w:r>
              <w:rPr>
                <w:rFonts w:ascii="Calibri" w:hAnsi="Calibri"/>
                <w:b w:val="0"/>
                <w:i w:val="0"/>
                <w:color w:val="2C2C2C"/>
                <w:sz w:val="18"/>
              </w:rPr>
              <w:t>Free up to 3,000/month</w:t>
              <w:br/>
              <w:t>Then $20/month</w:t>
            </w:r>
          </w:p>
        </w:tc>
        <w:tc>
          <w:tcPr>
            <w:tcW w:type="dxa" w:w="2351"/>
            <w:shd w:val="clear" w:color="auto" w:fill="F9F9FB"/>
          </w:tcPr>
          <w:p>
            <w:pPr>
              <w:spacing w:before="80" w:after="80"/>
            </w:pPr>
            <w:r>
              <w:rPr>
                <w:rFonts w:ascii="Calibri" w:hAnsi="Calibri"/>
                <w:b w:val="0"/>
                <w:i w:val="0"/>
                <w:color w:val="2C2C2C"/>
                <w:sz w:val="18"/>
              </w:rPr>
              <w:t>0–74 AED</w:t>
            </w:r>
          </w:p>
        </w:tc>
      </w:tr>
      <w:tr>
        <w:tc>
          <w:tcPr>
            <w:tcW w:type="dxa" w:w="2351"/>
            <w:shd w:val="clear" w:color="auto" w:fill="FFFFFF"/>
          </w:tcPr>
          <w:p>
            <w:pPr>
              <w:spacing w:before="80" w:after="80"/>
            </w:pPr>
            <w:r>
              <w:rPr>
                <w:rFonts w:ascii="Calibri" w:hAnsi="Calibri"/>
                <w:b w:val="0"/>
                <w:i w:val="0"/>
                <w:color w:val="2C2C2C"/>
                <w:sz w:val="18"/>
              </w:rPr>
              <w:t>Expo EAS</w:t>
            </w:r>
          </w:p>
        </w:tc>
        <w:tc>
          <w:tcPr>
            <w:tcW w:type="dxa" w:w="2351"/>
            <w:shd w:val="clear" w:color="auto" w:fill="FFFFFF"/>
          </w:tcPr>
          <w:p>
            <w:pPr>
              <w:spacing w:before="80" w:after="80"/>
            </w:pPr>
            <w:r>
              <w:rPr>
                <w:rFonts w:ascii="Calibri" w:hAnsi="Calibri"/>
                <w:b w:val="0"/>
                <w:i w:val="0"/>
                <w:color w:val="2C2C2C"/>
                <w:sz w:val="18"/>
              </w:rPr>
              <w:t>App build and over-the-air update service (React Native)</w:t>
            </w:r>
          </w:p>
        </w:tc>
        <w:tc>
          <w:tcPr>
            <w:tcW w:type="dxa" w:w="2351"/>
            <w:shd w:val="clear" w:color="auto" w:fill="FFFFFF"/>
          </w:tcPr>
          <w:p>
            <w:pPr>
              <w:spacing w:before="80" w:after="80"/>
            </w:pPr>
            <w:r>
              <w:rPr>
                <w:rFonts w:ascii="Calibri" w:hAnsi="Calibri"/>
                <w:b w:val="0"/>
                <w:i w:val="0"/>
                <w:color w:val="2C2C2C"/>
                <w:sz w:val="18"/>
              </w:rPr>
              <w:t>Production — $99/month</w:t>
              <w:br/>
              <w:t>or per-build pricing</w:t>
            </w:r>
          </w:p>
        </w:tc>
        <w:tc>
          <w:tcPr>
            <w:tcW w:type="dxa" w:w="2351"/>
            <w:shd w:val="clear" w:color="auto" w:fill="FFFFFF"/>
          </w:tcPr>
          <w:p>
            <w:pPr>
              <w:spacing w:before="80" w:after="80"/>
            </w:pPr>
            <w:r>
              <w:rPr>
                <w:rFonts w:ascii="Calibri" w:hAnsi="Calibri"/>
                <w:b w:val="0"/>
                <w:i w:val="0"/>
                <w:color w:val="2C2C2C"/>
                <w:sz w:val="18"/>
              </w:rPr>
              <w:t>~55–363 AED</w:t>
            </w:r>
          </w:p>
        </w:tc>
      </w:tr>
      <w:tr>
        <w:tc>
          <w:tcPr>
            <w:tcW w:type="dxa" w:w="2351"/>
            <w:shd w:val="clear" w:color="auto" w:fill="F9F9FB"/>
          </w:tcPr>
          <w:p>
            <w:pPr>
              <w:spacing w:before="80" w:after="80"/>
            </w:pPr>
            <w:r>
              <w:rPr>
                <w:rFonts w:ascii="Calibri" w:hAnsi="Calibri"/>
                <w:b w:val="0"/>
                <w:i w:val="0"/>
                <w:color w:val="2C2C2C"/>
                <w:sz w:val="18"/>
              </w:rPr>
              <w:t>Apple Developer</w:t>
              <w:br/>
              <w:t>(annual)</w:t>
            </w:r>
          </w:p>
        </w:tc>
        <w:tc>
          <w:tcPr>
            <w:tcW w:type="dxa" w:w="2351"/>
            <w:shd w:val="clear" w:color="auto" w:fill="F9F9FB"/>
          </w:tcPr>
          <w:p>
            <w:pPr>
              <w:spacing w:before="80" w:after="80"/>
            </w:pPr>
            <w:r>
              <w:rPr>
                <w:rFonts w:ascii="Calibri" w:hAnsi="Calibri"/>
                <w:b w:val="0"/>
                <w:i w:val="0"/>
                <w:color w:val="2C2C2C"/>
                <w:sz w:val="18"/>
              </w:rPr>
              <w:t>App Store listing (amortised monthly)</w:t>
            </w:r>
          </w:p>
        </w:tc>
        <w:tc>
          <w:tcPr>
            <w:tcW w:type="dxa" w:w="2351"/>
            <w:shd w:val="clear" w:color="auto" w:fill="F9F9FB"/>
          </w:tcPr>
          <w:p>
            <w:pPr>
              <w:spacing w:before="80" w:after="80"/>
            </w:pPr>
            <w:r>
              <w:rPr>
                <w:rFonts w:ascii="Calibri" w:hAnsi="Calibri"/>
                <w:b w:val="0"/>
                <w:i w:val="0"/>
                <w:color w:val="2C2C2C"/>
                <w:sz w:val="18"/>
              </w:rPr>
              <w:t>149 USD/year</w:t>
            </w:r>
          </w:p>
        </w:tc>
        <w:tc>
          <w:tcPr>
            <w:tcW w:type="dxa" w:w="2351"/>
            <w:shd w:val="clear" w:color="auto" w:fill="F9F9FB"/>
          </w:tcPr>
          <w:p>
            <w:pPr>
              <w:spacing w:before="80" w:after="80"/>
            </w:pPr>
            <w:r>
              <w:rPr>
                <w:rFonts w:ascii="Calibri" w:hAnsi="Calibri"/>
                <w:b w:val="0"/>
                <w:i w:val="0"/>
                <w:color w:val="2C2C2C"/>
                <w:sz w:val="18"/>
              </w:rPr>
              <w:t>~46 AED/month</w:t>
            </w:r>
          </w:p>
        </w:tc>
      </w:tr>
      <w:tr>
        <w:tc>
          <w:tcPr>
            <w:tcW w:type="dxa" w:w="2351"/>
            <w:shd w:val="clear" w:color="auto" w:fill="FFFFFF"/>
          </w:tcPr>
          <w:p>
            <w:pPr>
              <w:spacing w:before="80" w:after="80"/>
            </w:pPr>
            <w:r>
              <w:rPr>
                <w:rFonts w:ascii="Calibri" w:hAnsi="Calibri"/>
                <w:b w:val="0"/>
                <w:i w:val="0"/>
                <w:color w:val="2C2C2C"/>
                <w:sz w:val="18"/>
              </w:rPr>
              <w:t>Domain</w:t>
              <w:br/>
              <w:t>(annual)</w:t>
            </w:r>
          </w:p>
        </w:tc>
        <w:tc>
          <w:tcPr>
            <w:tcW w:type="dxa" w:w="2351"/>
            <w:shd w:val="clear" w:color="auto" w:fill="FFFFFF"/>
          </w:tcPr>
          <w:p>
            <w:pPr>
              <w:spacing w:before="80" w:after="80"/>
            </w:pPr>
            <w:r>
              <w:rPr>
                <w:rFonts w:ascii="Calibri" w:hAnsi="Calibri"/>
                <w:b w:val="0"/>
                <w:i w:val="0"/>
                <w:color w:val="2C2C2C"/>
                <w:sz w:val="18"/>
              </w:rPr>
              <w:t>Website domain renewal (amortised monthly)</w:t>
            </w:r>
          </w:p>
        </w:tc>
        <w:tc>
          <w:tcPr>
            <w:tcW w:type="dxa" w:w="2351"/>
            <w:shd w:val="clear" w:color="auto" w:fill="FFFFFF"/>
          </w:tcPr>
          <w:p>
            <w:pPr>
              <w:spacing w:before="80" w:after="80"/>
            </w:pPr>
            <w:r>
              <w:rPr>
                <w:rFonts w:ascii="Calibri" w:hAnsi="Calibri"/>
                <w:b w:val="0"/>
                <w:i w:val="0"/>
                <w:color w:val="2C2C2C"/>
                <w:sz w:val="18"/>
              </w:rPr>
              <w:t>~100 AED/year</w:t>
            </w:r>
          </w:p>
        </w:tc>
        <w:tc>
          <w:tcPr>
            <w:tcW w:type="dxa" w:w="2351"/>
            <w:shd w:val="clear" w:color="auto" w:fill="FFFFFF"/>
          </w:tcPr>
          <w:p>
            <w:pPr>
              <w:spacing w:before="80" w:after="80"/>
            </w:pPr>
            <w:r>
              <w:rPr>
                <w:rFonts w:ascii="Calibri" w:hAnsi="Calibri"/>
                <w:b w:val="0"/>
                <w:i w:val="0"/>
                <w:color w:val="2C2C2C"/>
                <w:sz w:val="18"/>
              </w:rPr>
              <w:t>~9 AED/month</w:t>
            </w:r>
          </w:p>
        </w:tc>
      </w:tr>
    </w:tbl>
    <w:p>
      <w:pPr>
        <w:spacing w:before="0" w:after="0" w:line="160" w:lineRule="exact"/>
      </w:pPr>
    </w:p>
    <w:p>
      <w:pPr>
        <w:spacing w:before="0" w:after="80"/>
      </w:pPr>
      <w:r>
        <w:rPr>
          <w:rFonts w:ascii="Calibri" w:hAnsi="Calibri"/>
          <w:b w:val="0"/>
          <w:i w:val="0"/>
          <w:color w:val="1A1A2E"/>
          <w:sz w:val="20"/>
        </w:rPr>
        <w:t xml:space="preserve">Estimated total monthly infrastructure cost after launch:  </w:t>
      </w:r>
      <w:r>
        <w:rPr>
          <w:rFonts w:ascii="Calibri" w:hAnsi="Calibri"/>
          <w:b/>
          <w:i w:val="0"/>
          <w:color w:val="C9A84C"/>
          <w:sz w:val="22"/>
        </w:rPr>
        <w:t>~330–810 AED/month</w:t>
      </w:r>
    </w:p>
    <w:p>
      <w:pPr>
        <w:spacing w:before="0" w:after="200"/>
      </w:pPr>
      <w:r>
        <w:rPr>
          <w:rFonts w:ascii="Calibri" w:hAnsi="Calibri"/>
          <w:b w:val="0"/>
          <w:i/>
          <w:color w:val="888888"/>
          <w:sz w:val="18"/>
        </w:rPr>
        <w:t>(Varies depending on user volume, storage used, and email volume. Scales up only when the business grows.)</w:t>
      </w: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05  —  POST-LAUNCH MAINTENANCE PACKAGES</w:t>
            </w:r>
          </w:p>
        </w:tc>
      </w:tr>
    </w:tbl>
    <w:p>
      <w:pPr>
        <w:spacing w:before="0" w:after="0" w:line="120" w:lineRule="exact"/>
      </w:pP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After the app goes live, ongoing maintenance ensures the app stays secure, up-to-date with OS changes, and running smoothly. Select a package or discuss a custom arrangement.</w:t>
            </w:r>
          </w:p>
        </w:tc>
      </w:tr>
    </w:tbl>
    <w:p>
      <w:pPr>
        <w:spacing w:before="0" w:after="0" w:line="120" w:lineRule="exact"/>
      </w:pPr>
    </w:p>
    <w:tbl>
      <w:tblPr>
        <w:tblW w:type="auto" w:w="0"/>
        <w:jc w:val="left"/>
        <w:tblLook w:firstColumn="1" w:firstRow="1" w:lastColumn="0" w:lastRow="0" w:noHBand="0" w:noVBand="1" w:val="04A0"/>
      </w:tblPr>
      <w:tblGrid>
        <w:gridCol w:w="3168"/>
        <w:gridCol w:w="3168"/>
        <w:gridCol w:w="3168"/>
      </w:tblGrid>
      <w:tr>
        <w:tc>
          <w:tcPr>
            <w:tcW w:type="dxa" w:w="3135"/>
            <w:shd w:val="clear" w:color="auto" w:fill="1A1A2E"/>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200" w:after="40"/>
              <w:jc w:val="center"/>
            </w:pPr>
            <w:r>
              <w:rPr>
                <w:rFonts w:ascii="Calibri" w:hAnsi="Calibri"/>
                <w:b/>
                <w:i w:val="0"/>
                <w:color w:val="C9A84C"/>
                <w:sz w:val="24"/>
              </w:rPr>
              <w:t>BASIC</w:t>
            </w:r>
          </w:p>
          <w:p>
            <w:pPr>
              <w:spacing w:before="40" w:after="200"/>
              <w:jc w:val="center"/>
            </w:pPr>
            <w:r>
              <w:rPr>
                <w:rFonts w:ascii="Calibri" w:hAnsi="Calibri"/>
                <w:b/>
                <w:i w:val="0"/>
                <w:color w:val="FFFFFF"/>
                <w:sz w:val="20"/>
              </w:rPr>
              <w:t>800 AED / month</w:t>
            </w:r>
          </w:p>
          <w:p>
            <w:pPr>
              <w:spacing w:before="40" w:after="40"/>
              <w:ind w:left="216"/>
            </w:pPr>
            <w:r>
              <w:rPr>
                <w:rFonts w:ascii="Calibri" w:hAnsi="Calibri"/>
                <w:b/>
                <w:i w:val="0"/>
                <w:color w:val="7EDFA0"/>
                <w:sz w:val="18"/>
              </w:rPr>
              <w:t xml:space="preserve">✓  </w:t>
            </w:r>
            <w:r>
              <w:rPr>
                <w:rFonts w:ascii="Calibri" w:hAnsi="Calibri"/>
                <w:b w:val="0"/>
                <w:i w:val="0"/>
                <w:color w:val="FFFFFF"/>
                <w:sz w:val="18"/>
              </w:rPr>
              <w:t>Bug fixes and crash reports</w:t>
            </w:r>
          </w:p>
          <w:p>
            <w:pPr>
              <w:spacing w:before="40" w:after="40"/>
              <w:ind w:left="216"/>
            </w:pPr>
            <w:r>
              <w:rPr>
                <w:rFonts w:ascii="Calibri" w:hAnsi="Calibri"/>
                <w:b/>
                <w:i w:val="0"/>
                <w:color w:val="7EDFA0"/>
                <w:sz w:val="18"/>
              </w:rPr>
              <w:t xml:space="preserve">✓  </w:t>
            </w:r>
            <w:r>
              <w:rPr>
                <w:rFonts w:ascii="Calibri" w:hAnsi="Calibri"/>
                <w:b w:val="0"/>
                <w:i w:val="0"/>
                <w:color w:val="FFFFFF"/>
                <w:sz w:val="18"/>
              </w:rPr>
              <w:t>Monthly security updates</w:t>
            </w:r>
          </w:p>
          <w:p>
            <w:pPr>
              <w:spacing w:before="40" w:after="40"/>
              <w:ind w:left="216"/>
            </w:pPr>
            <w:r>
              <w:rPr>
                <w:rFonts w:ascii="Calibri" w:hAnsi="Calibri"/>
                <w:b/>
                <w:i w:val="0"/>
                <w:color w:val="7EDFA0"/>
                <w:sz w:val="18"/>
              </w:rPr>
              <w:t xml:space="preserve">✓  </w:t>
            </w:r>
            <w:r>
              <w:rPr>
                <w:rFonts w:ascii="Calibri" w:hAnsi="Calibri"/>
                <w:b w:val="0"/>
                <w:i w:val="0"/>
                <w:color w:val="FFFFFF"/>
                <w:sz w:val="18"/>
              </w:rPr>
              <w:t>Supabase + hosting monitoring</w:t>
            </w:r>
          </w:p>
          <w:p>
            <w:pPr>
              <w:spacing w:before="40" w:after="40"/>
              <w:ind w:left="216"/>
            </w:pPr>
            <w:r>
              <w:rPr>
                <w:rFonts w:ascii="Calibri" w:hAnsi="Calibri"/>
                <w:b/>
                <w:i w:val="0"/>
                <w:color w:val="7EDFA0"/>
                <w:sz w:val="18"/>
              </w:rPr>
              <w:t xml:space="preserve">✓  </w:t>
            </w:r>
            <w:r>
              <w:rPr>
                <w:rFonts w:ascii="Calibri" w:hAnsi="Calibri"/>
                <w:b w:val="0"/>
                <w:i w:val="0"/>
                <w:color w:val="FFFFFF"/>
                <w:sz w:val="18"/>
              </w:rPr>
              <w:t>5 hours developer support/month</w:t>
            </w:r>
          </w:p>
          <w:p>
            <w:pPr>
              <w:spacing w:before="40" w:after="40"/>
              <w:ind w:left="216"/>
            </w:pPr>
            <w:r>
              <w:rPr>
                <w:rFonts w:ascii="Calibri" w:hAnsi="Calibri"/>
                <w:b/>
                <w:i w:val="0"/>
                <w:color w:val="7EDFA0"/>
                <w:sz w:val="18"/>
              </w:rPr>
              <w:t xml:space="preserve">✓  </w:t>
            </w:r>
            <w:r>
              <w:rPr>
                <w:rFonts w:ascii="Calibri" w:hAnsi="Calibri"/>
                <w:b w:val="0"/>
                <w:i w:val="0"/>
                <w:color w:val="FFFFFF"/>
                <w:sz w:val="18"/>
              </w:rPr>
              <w:t>Response time: 48 hours</w:t>
            </w:r>
          </w:p>
          <w:p>
            <w:pPr>
              <w:spacing w:before="40" w:after="40"/>
              <w:ind w:left="216"/>
            </w:pPr>
            <w:r>
              <w:rPr>
                <w:rFonts w:ascii="Calibri" w:hAnsi="Calibri"/>
                <w:b/>
                <w:i w:val="0"/>
                <w:color w:val="FF7F7F"/>
                <w:sz w:val="18"/>
              </w:rPr>
              <w:t xml:space="preserve">✗  </w:t>
            </w:r>
            <w:r>
              <w:rPr>
                <w:rFonts w:ascii="Calibri" w:hAnsi="Calibri"/>
                <w:b w:val="0"/>
                <w:i w:val="0"/>
                <w:color w:val="AAAAAA"/>
                <w:sz w:val="18"/>
              </w:rPr>
              <w:t>New feature development</w:t>
            </w:r>
          </w:p>
          <w:p>
            <w:pPr>
              <w:spacing w:before="40" w:after="40"/>
              <w:ind w:left="216"/>
            </w:pPr>
            <w:r>
              <w:rPr>
                <w:rFonts w:ascii="Calibri" w:hAnsi="Calibri"/>
                <w:b/>
                <w:i w:val="0"/>
                <w:color w:val="FF7F7F"/>
                <w:sz w:val="18"/>
              </w:rPr>
              <w:t xml:space="preserve">✗  </w:t>
            </w:r>
            <w:r>
              <w:rPr>
                <w:rFonts w:ascii="Calibri" w:hAnsi="Calibri"/>
                <w:b w:val="0"/>
                <w:i w:val="0"/>
                <w:color w:val="AAAAAA"/>
                <w:sz w:val="18"/>
              </w:rPr>
              <w:t>Priority support</w:t>
            </w:r>
          </w:p>
          <w:p>
            <w:pPr>
              <w:spacing w:before="40" w:after="40"/>
              <w:ind w:left="216"/>
            </w:pPr>
            <w:r>
              <w:rPr>
                <w:rFonts w:ascii="Calibri" w:hAnsi="Calibri"/>
                <w:b/>
                <w:i w:val="0"/>
                <w:color w:val="FF7F7F"/>
                <w:sz w:val="18"/>
              </w:rPr>
              <w:t xml:space="preserve">✗  </w:t>
            </w:r>
            <w:r>
              <w:rPr>
                <w:rFonts w:ascii="Calibri" w:hAnsi="Calibri"/>
                <w:b w:val="0"/>
                <w:i w:val="0"/>
                <w:color w:val="AAAAAA"/>
                <w:sz w:val="18"/>
              </w:rPr>
              <w:t>App Store update submissions</w:t>
            </w:r>
          </w:p>
          <w:p>
            <w:pPr>
              <w:spacing w:before="160" w:after="160"/>
            </w:pPr>
          </w:p>
        </w:tc>
        <w:tc>
          <w:tcPr>
            <w:tcW w:type="dxa" w:w="3135"/>
            <w:shd w:val="clear" w:color="auto" w:fill="0A3D62"/>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200" w:after="40"/>
              <w:jc w:val="center"/>
            </w:pPr>
            <w:r>
              <w:rPr>
                <w:rFonts w:ascii="Calibri" w:hAnsi="Calibri"/>
                <w:b/>
                <w:i w:val="0"/>
                <w:color w:val="C9A84C"/>
                <w:sz w:val="24"/>
              </w:rPr>
              <w:t>STANDARD</w:t>
            </w:r>
          </w:p>
          <w:p>
            <w:pPr>
              <w:spacing w:before="40" w:after="200"/>
              <w:jc w:val="center"/>
            </w:pPr>
            <w:r>
              <w:rPr>
                <w:rFonts w:ascii="Calibri" w:hAnsi="Calibri"/>
                <w:b/>
                <w:i w:val="0"/>
                <w:color w:val="FFFFFF"/>
                <w:sz w:val="20"/>
              </w:rPr>
              <w:t>1,800 AED / month</w:t>
            </w:r>
          </w:p>
          <w:p>
            <w:pPr>
              <w:spacing w:before="40" w:after="40"/>
              <w:ind w:left="216"/>
            </w:pPr>
            <w:r>
              <w:rPr>
                <w:rFonts w:ascii="Calibri" w:hAnsi="Calibri"/>
                <w:b/>
                <w:i w:val="0"/>
                <w:color w:val="7EDFA0"/>
                <w:sz w:val="18"/>
              </w:rPr>
              <w:t xml:space="preserve">✓  </w:t>
            </w:r>
            <w:r>
              <w:rPr>
                <w:rFonts w:ascii="Calibri" w:hAnsi="Calibri"/>
                <w:b w:val="0"/>
                <w:i w:val="0"/>
                <w:color w:val="FFFFFF"/>
                <w:sz w:val="18"/>
              </w:rPr>
              <w:t>Everything in Basic</w:t>
            </w:r>
          </w:p>
          <w:p>
            <w:pPr>
              <w:spacing w:before="40" w:after="40"/>
              <w:ind w:left="216"/>
            </w:pPr>
            <w:r>
              <w:rPr>
                <w:rFonts w:ascii="Calibri" w:hAnsi="Calibri"/>
                <w:b/>
                <w:i w:val="0"/>
                <w:color w:val="7EDFA0"/>
                <w:sz w:val="18"/>
              </w:rPr>
              <w:t xml:space="preserve">✓  </w:t>
            </w:r>
            <w:r>
              <w:rPr>
                <w:rFonts w:ascii="Calibri" w:hAnsi="Calibri"/>
                <w:b w:val="0"/>
                <w:i w:val="0"/>
                <w:color w:val="FFFFFF"/>
                <w:sz w:val="18"/>
              </w:rPr>
              <w:t>10 hours developer support/month</w:t>
            </w:r>
          </w:p>
          <w:p>
            <w:pPr>
              <w:spacing w:before="40" w:after="40"/>
              <w:ind w:left="216"/>
            </w:pPr>
            <w:r>
              <w:rPr>
                <w:rFonts w:ascii="Calibri" w:hAnsi="Calibri"/>
                <w:b/>
                <w:i w:val="0"/>
                <w:color w:val="7EDFA0"/>
                <w:sz w:val="18"/>
              </w:rPr>
              <w:t xml:space="preserve">✓  </w:t>
            </w:r>
            <w:r>
              <w:rPr>
                <w:rFonts w:ascii="Calibri" w:hAnsi="Calibri"/>
                <w:b w:val="0"/>
                <w:i w:val="0"/>
                <w:color w:val="FFFFFF"/>
                <w:sz w:val="18"/>
              </w:rPr>
              <w:t>App Store + Play Store update submissions</w:t>
            </w:r>
          </w:p>
          <w:p>
            <w:pPr>
              <w:spacing w:before="40" w:after="40"/>
              <w:ind w:left="216"/>
            </w:pPr>
            <w:r>
              <w:rPr>
                <w:rFonts w:ascii="Calibri" w:hAnsi="Calibri"/>
                <w:b/>
                <w:i w:val="0"/>
                <w:color w:val="7EDFA0"/>
                <w:sz w:val="18"/>
              </w:rPr>
              <w:t xml:space="preserve">✓  </w:t>
            </w:r>
            <w:r>
              <w:rPr>
                <w:rFonts w:ascii="Calibri" w:hAnsi="Calibri"/>
                <w:b w:val="0"/>
                <w:i w:val="0"/>
                <w:color w:val="FFFFFF"/>
                <w:sz w:val="18"/>
              </w:rPr>
              <w:t>Minor UI improvements</w:t>
            </w:r>
          </w:p>
          <w:p>
            <w:pPr>
              <w:spacing w:before="40" w:after="40"/>
              <w:ind w:left="216"/>
            </w:pPr>
            <w:r>
              <w:rPr>
                <w:rFonts w:ascii="Calibri" w:hAnsi="Calibri"/>
                <w:b/>
                <w:i w:val="0"/>
                <w:color w:val="7EDFA0"/>
                <w:sz w:val="18"/>
              </w:rPr>
              <w:t xml:space="preserve">✓  </w:t>
            </w:r>
            <w:r>
              <w:rPr>
                <w:rFonts w:ascii="Calibri" w:hAnsi="Calibri"/>
                <w:b w:val="0"/>
                <w:i w:val="0"/>
                <w:color w:val="FFFFFF"/>
                <w:sz w:val="18"/>
              </w:rPr>
              <w:t>Response time: 24 hours</w:t>
            </w:r>
          </w:p>
          <w:p>
            <w:pPr>
              <w:spacing w:before="40" w:after="40"/>
              <w:ind w:left="216"/>
            </w:pPr>
            <w:r>
              <w:rPr>
                <w:rFonts w:ascii="Calibri" w:hAnsi="Calibri"/>
                <w:b/>
                <w:i w:val="0"/>
                <w:color w:val="7EDFA0"/>
                <w:sz w:val="18"/>
              </w:rPr>
              <w:t xml:space="preserve">✓  </w:t>
            </w:r>
            <w:r>
              <w:rPr>
                <w:rFonts w:ascii="Calibri" w:hAnsi="Calibri"/>
                <w:b w:val="0"/>
                <w:i w:val="0"/>
                <w:color w:val="FFFFFF"/>
                <w:sz w:val="18"/>
              </w:rPr>
              <w:t>Monthly performance report</w:t>
            </w:r>
          </w:p>
          <w:p>
            <w:pPr>
              <w:spacing w:before="40" w:after="40"/>
              <w:ind w:left="216"/>
            </w:pPr>
            <w:r>
              <w:rPr>
                <w:rFonts w:ascii="Calibri" w:hAnsi="Calibri"/>
                <w:b/>
                <w:i w:val="0"/>
                <w:color w:val="FF7F7F"/>
                <w:sz w:val="18"/>
              </w:rPr>
              <w:t xml:space="preserve">✗  </w:t>
            </w:r>
            <w:r>
              <w:rPr>
                <w:rFonts w:ascii="Calibri" w:hAnsi="Calibri"/>
                <w:b w:val="0"/>
                <w:i w:val="0"/>
                <w:color w:val="AAAAAA"/>
                <w:sz w:val="18"/>
              </w:rPr>
              <w:t>Priority support</w:t>
            </w:r>
          </w:p>
          <w:p>
            <w:pPr>
              <w:spacing w:before="40" w:after="40"/>
              <w:ind w:left="216"/>
            </w:pPr>
            <w:r>
              <w:rPr>
                <w:rFonts w:ascii="Calibri" w:hAnsi="Calibri"/>
                <w:b/>
                <w:i w:val="0"/>
                <w:color w:val="FF7F7F"/>
                <w:sz w:val="18"/>
              </w:rPr>
              <w:t xml:space="preserve">✗  </w:t>
            </w:r>
            <w:r>
              <w:rPr>
                <w:rFonts w:ascii="Calibri" w:hAnsi="Calibri"/>
                <w:b w:val="0"/>
                <w:i w:val="0"/>
                <w:color w:val="AAAAAA"/>
                <w:sz w:val="18"/>
              </w:rPr>
              <w:t>Dedicated development hours (new features)</w:t>
            </w:r>
          </w:p>
          <w:p>
            <w:pPr>
              <w:spacing w:before="160" w:after="160"/>
            </w:pPr>
          </w:p>
        </w:tc>
        <w:tc>
          <w:tcPr>
            <w:tcW w:type="dxa" w:w="3135"/>
            <w:shd w:val="clear" w:color="auto" w:fill="6A1A0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200" w:after="40"/>
              <w:jc w:val="center"/>
            </w:pPr>
            <w:r>
              <w:rPr>
                <w:rFonts w:ascii="Calibri" w:hAnsi="Calibri"/>
                <w:b/>
                <w:i w:val="0"/>
                <w:color w:val="C9A84C"/>
                <w:sz w:val="24"/>
              </w:rPr>
              <w:t>PREMIUM</w:t>
            </w:r>
          </w:p>
          <w:p>
            <w:pPr>
              <w:spacing w:before="40" w:after="200"/>
              <w:jc w:val="center"/>
            </w:pPr>
            <w:r>
              <w:rPr>
                <w:rFonts w:ascii="Calibri" w:hAnsi="Calibri"/>
                <w:b/>
                <w:i w:val="0"/>
                <w:color w:val="FFFFFF"/>
                <w:sz w:val="20"/>
              </w:rPr>
              <w:t>3,500 AED / month</w:t>
            </w:r>
          </w:p>
          <w:p>
            <w:pPr>
              <w:spacing w:before="40" w:after="40"/>
              <w:ind w:left="216"/>
            </w:pPr>
            <w:r>
              <w:rPr>
                <w:rFonts w:ascii="Calibri" w:hAnsi="Calibri"/>
                <w:b/>
                <w:i w:val="0"/>
                <w:color w:val="7EDFA0"/>
                <w:sz w:val="18"/>
              </w:rPr>
              <w:t xml:space="preserve">✓  </w:t>
            </w:r>
            <w:r>
              <w:rPr>
                <w:rFonts w:ascii="Calibri" w:hAnsi="Calibri"/>
                <w:b w:val="0"/>
                <w:i w:val="0"/>
                <w:color w:val="FFFFFF"/>
                <w:sz w:val="18"/>
              </w:rPr>
              <w:t>Everything in Standard</w:t>
            </w:r>
          </w:p>
          <w:p>
            <w:pPr>
              <w:spacing w:before="40" w:after="40"/>
              <w:ind w:left="216"/>
            </w:pPr>
            <w:r>
              <w:rPr>
                <w:rFonts w:ascii="Calibri" w:hAnsi="Calibri"/>
                <w:b/>
                <w:i w:val="0"/>
                <w:color w:val="7EDFA0"/>
                <w:sz w:val="18"/>
              </w:rPr>
              <w:t xml:space="preserve">✓  </w:t>
            </w:r>
            <w:r>
              <w:rPr>
                <w:rFonts w:ascii="Calibri" w:hAnsi="Calibri"/>
                <w:b w:val="0"/>
                <w:i w:val="0"/>
                <w:color w:val="FFFFFF"/>
                <w:sz w:val="18"/>
              </w:rPr>
              <w:t>20 hours developer support/month</w:t>
            </w:r>
          </w:p>
          <w:p>
            <w:pPr>
              <w:spacing w:before="40" w:after="40"/>
              <w:ind w:left="216"/>
            </w:pPr>
            <w:r>
              <w:rPr>
                <w:rFonts w:ascii="Calibri" w:hAnsi="Calibri"/>
                <w:b/>
                <w:i w:val="0"/>
                <w:color w:val="7EDFA0"/>
                <w:sz w:val="18"/>
              </w:rPr>
              <w:t xml:space="preserve">✓  </w:t>
            </w:r>
            <w:r>
              <w:rPr>
                <w:rFonts w:ascii="Calibri" w:hAnsi="Calibri"/>
                <w:b w:val="0"/>
                <w:i w:val="0"/>
                <w:color w:val="FFFFFF"/>
                <w:sz w:val="18"/>
              </w:rPr>
              <w:t>Priority support — 8-hour response</w:t>
            </w:r>
          </w:p>
          <w:p>
            <w:pPr>
              <w:spacing w:before="40" w:after="40"/>
              <w:ind w:left="216"/>
            </w:pPr>
            <w:r>
              <w:rPr>
                <w:rFonts w:ascii="Calibri" w:hAnsi="Calibri"/>
                <w:b/>
                <w:i w:val="0"/>
                <w:color w:val="7EDFA0"/>
                <w:sz w:val="18"/>
              </w:rPr>
              <w:t xml:space="preserve">✓  </w:t>
            </w:r>
            <w:r>
              <w:rPr>
                <w:rFonts w:ascii="Calibri" w:hAnsi="Calibri"/>
                <w:b w:val="0"/>
                <w:i w:val="0"/>
                <w:color w:val="FFFFFF"/>
                <w:sz w:val="18"/>
              </w:rPr>
              <w:t>New feature development included</w:t>
            </w:r>
          </w:p>
          <w:p>
            <w:pPr>
              <w:spacing w:before="40" w:after="40"/>
              <w:ind w:left="216"/>
            </w:pPr>
            <w:r>
              <w:rPr>
                <w:rFonts w:ascii="Calibri" w:hAnsi="Calibri"/>
                <w:b/>
                <w:i w:val="0"/>
                <w:color w:val="7EDFA0"/>
                <w:sz w:val="18"/>
              </w:rPr>
              <w:t xml:space="preserve">✓  </w:t>
            </w:r>
            <w:r>
              <w:rPr>
                <w:rFonts w:ascii="Calibri" w:hAnsi="Calibri"/>
                <w:b w:val="0"/>
                <w:i w:val="0"/>
                <w:color w:val="FFFFFF"/>
                <w:sz w:val="18"/>
              </w:rPr>
              <w:t>Dedicated monthly strategy call</w:t>
            </w:r>
          </w:p>
          <w:p>
            <w:pPr>
              <w:spacing w:before="40" w:after="40"/>
              <w:ind w:left="216"/>
            </w:pPr>
            <w:r>
              <w:rPr>
                <w:rFonts w:ascii="Calibri" w:hAnsi="Calibri"/>
                <w:b/>
                <w:i w:val="0"/>
                <w:color w:val="7EDFA0"/>
                <w:sz w:val="18"/>
              </w:rPr>
              <w:t xml:space="preserve">✓  </w:t>
            </w:r>
            <w:r>
              <w:rPr>
                <w:rFonts w:ascii="Calibri" w:hAnsi="Calibri"/>
                <w:b w:val="0"/>
                <w:i w:val="0"/>
                <w:color w:val="FFFFFF"/>
                <w:sz w:val="18"/>
              </w:rPr>
              <w:t>Performance optimisation included</w:t>
            </w:r>
          </w:p>
          <w:p>
            <w:pPr>
              <w:spacing w:before="40" w:after="40"/>
              <w:ind w:left="216"/>
            </w:pPr>
            <w:r>
              <w:rPr>
                <w:rFonts w:ascii="Calibri" w:hAnsi="Calibri"/>
                <w:b/>
                <w:i w:val="0"/>
                <w:color w:val="7EDFA0"/>
                <w:sz w:val="18"/>
              </w:rPr>
              <w:t xml:space="preserve">✓  </w:t>
            </w:r>
            <w:r>
              <w:rPr>
                <w:rFonts w:ascii="Calibri" w:hAnsi="Calibri"/>
                <w:b w:val="0"/>
                <w:i w:val="0"/>
                <w:color w:val="FFFFFF"/>
                <w:sz w:val="18"/>
              </w:rPr>
              <w:t>3D model update assistance</w:t>
            </w:r>
          </w:p>
          <w:p>
            <w:pPr>
              <w:spacing w:before="40" w:after="40"/>
              <w:ind w:left="216"/>
            </w:pPr>
            <w:r>
              <w:rPr>
                <w:rFonts w:ascii="Calibri" w:hAnsi="Calibri"/>
                <w:b/>
                <w:i w:val="0"/>
                <w:color w:val="7EDFA0"/>
                <w:sz w:val="18"/>
              </w:rPr>
              <w:t xml:space="preserve">✓  </w:t>
            </w:r>
            <w:r>
              <w:rPr>
                <w:rFonts w:ascii="Calibri" w:hAnsi="Calibri"/>
                <w:b w:val="0"/>
                <w:i w:val="0"/>
                <w:color w:val="FFFFFF"/>
                <w:sz w:val="18"/>
              </w:rPr>
              <w:t>Admin panel training sessions</w:t>
            </w:r>
          </w:p>
          <w:p>
            <w:pPr>
              <w:spacing w:before="160" w:after="160"/>
            </w:pPr>
          </w:p>
        </w:tc>
      </w:tr>
    </w:tbl>
    <w:p>
      <w:pPr>
        <w:spacing w:before="0" w:after="0" w:line="200" w:lineRule="exact"/>
      </w:pP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  Maintenance packages are optional and billed monthly. You may start, pause, or change packages at any time with 30 days notice. Ad-hoc support outside a package is billed at 150 AED/hour.</w:t>
            </w:r>
          </w:p>
        </w:tc>
      </w:tr>
    </w:tbl>
    <w:p>
      <w:pPr>
        <w:spacing w:before="0" w:after="0" w:line="12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06  —  PROJECT TIMELINE</w:t>
            </w:r>
          </w:p>
        </w:tc>
      </w:tr>
    </w:tbl>
    <w:p>
      <w:pPr>
        <w:spacing w:before="0" w:after="0" w:line="120" w:lineRule="exact"/>
      </w:pP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  Timeline begins from the date the signed agreement and first payment are received. Client-side delays (e.g. late asset delivery) will extend the timeline accordingly.</w:t>
            </w:r>
          </w:p>
        </w:tc>
      </w:tr>
    </w:tbl>
    <w:p>
      <w:pPr>
        <w:spacing w:before="0" w:after="0" w:line="120" w:lineRule="exact"/>
      </w:pPr>
    </w:p>
    <w:tbl>
      <w:tblPr>
        <w:tblStyle w:val="TableGrid"/>
        <w:tblW w:type="auto" w:w="0"/>
        <w:jc w:val="left"/>
        <w:tblLook w:firstColumn="1" w:firstRow="1" w:lastColumn="0" w:lastRow="0" w:noHBand="0" w:noVBand="1" w:val="04A0"/>
      </w:tblPr>
      <w:tblGrid>
        <w:gridCol w:w="1728"/>
        <w:gridCol w:w="5040"/>
        <w:gridCol w:w="1440"/>
        <w:gridCol w:w="1512"/>
      </w:tblGrid>
      <w:tr>
        <w:tc>
          <w:tcPr>
            <w:tcW w:type="dxa" w:w="2351"/>
            <w:shd w:val="clear" w:color="auto" w:fill="1A1A2E"/>
          </w:tcPr>
          <w:p>
            <w:pPr>
              <w:spacing w:before="100" w:after="100"/>
              <w:jc w:val="left"/>
            </w:pPr>
            <w:r>
              <w:rPr>
                <w:rFonts w:ascii="Calibri" w:hAnsi="Calibri"/>
                <w:b/>
                <w:i w:val="0"/>
                <w:color w:val="FFFFFF"/>
                <w:sz w:val="18"/>
              </w:rPr>
              <w:t>Phase</w:t>
            </w:r>
          </w:p>
        </w:tc>
        <w:tc>
          <w:tcPr>
            <w:tcW w:type="dxa" w:w="2351"/>
            <w:shd w:val="clear" w:color="auto" w:fill="1A1A2E"/>
          </w:tcPr>
          <w:p>
            <w:pPr>
              <w:spacing w:before="100" w:after="100"/>
              <w:jc w:val="left"/>
            </w:pPr>
            <w:r>
              <w:rPr>
                <w:rFonts w:ascii="Calibri" w:hAnsi="Calibri"/>
                <w:b/>
                <w:i w:val="0"/>
                <w:color w:val="FFFFFF"/>
                <w:sz w:val="18"/>
              </w:rPr>
              <w:t>What Happens</w:t>
            </w:r>
          </w:p>
        </w:tc>
        <w:tc>
          <w:tcPr>
            <w:tcW w:type="dxa" w:w="2351"/>
            <w:shd w:val="clear" w:color="auto" w:fill="1A1A2E"/>
          </w:tcPr>
          <w:p>
            <w:pPr>
              <w:spacing w:before="100" w:after="100"/>
              <w:jc w:val="left"/>
            </w:pPr>
            <w:r>
              <w:rPr>
                <w:rFonts w:ascii="Calibri" w:hAnsi="Calibri"/>
                <w:b/>
                <w:i w:val="0"/>
                <w:color w:val="FFFFFF"/>
                <w:sz w:val="18"/>
              </w:rPr>
              <w:t>Duration</w:t>
            </w:r>
          </w:p>
        </w:tc>
        <w:tc>
          <w:tcPr>
            <w:tcW w:type="dxa" w:w="2351"/>
            <w:shd w:val="clear" w:color="auto" w:fill="1A1A2E"/>
          </w:tcPr>
          <w:p>
            <w:pPr>
              <w:spacing w:before="100" w:after="100"/>
              <w:jc w:val="left"/>
            </w:pPr>
            <w:r>
              <w:rPr>
                <w:rFonts w:ascii="Calibri" w:hAnsi="Calibri"/>
                <w:b/>
                <w:i w:val="0"/>
                <w:color w:val="FFFFFF"/>
                <w:sz w:val="18"/>
              </w:rPr>
              <w:t>Milestone</w:t>
            </w:r>
          </w:p>
        </w:tc>
      </w:tr>
      <w:tr>
        <w:tc>
          <w:tcPr>
            <w:tcW w:type="dxa" w:w="2351"/>
            <w:shd w:val="clear" w:color="auto" w:fill="FFFFFF"/>
          </w:tcPr>
          <w:p>
            <w:pPr>
              <w:spacing w:before="80" w:after="80"/>
            </w:pPr>
            <w:r>
              <w:rPr>
                <w:rFonts w:ascii="Calibri" w:hAnsi="Calibri"/>
                <w:b w:val="0"/>
                <w:i w:val="0"/>
                <w:color w:val="2C2C2C"/>
                <w:sz w:val="18"/>
              </w:rPr>
              <w:t>Phase 1A</w:t>
              <w:br/>
              <w:t>Weeks 1–2</w:t>
            </w:r>
          </w:p>
        </w:tc>
        <w:tc>
          <w:tcPr>
            <w:tcW w:type="dxa" w:w="2351"/>
            <w:shd w:val="clear" w:color="auto" w:fill="FFFFFF"/>
          </w:tcPr>
          <w:p>
            <w:pPr>
              <w:spacing w:before="80" w:after="80"/>
            </w:pPr>
            <w:r>
              <w:rPr>
                <w:rFonts w:ascii="Calibri" w:hAnsi="Calibri"/>
                <w:b w:val="0"/>
                <w:i w:val="0"/>
                <w:color w:val="2C2C2C"/>
                <w:sz w:val="18"/>
              </w:rPr>
              <w:t>Project kick-off, database schema design, Supabase setup, API architecture, admin panel foundation, app project scaffolding</w:t>
            </w:r>
          </w:p>
        </w:tc>
        <w:tc>
          <w:tcPr>
            <w:tcW w:type="dxa" w:w="2351"/>
            <w:shd w:val="clear" w:color="auto" w:fill="FFFFFF"/>
          </w:tcPr>
          <w:p>
            <w:pPr>
              <w:spacing w:before="80" w:after="80"/>
            </w:pPr>
            <w:r>
              <w:rPr>
                <w:rFonts w:ascii="Calibri" w:hAnsi="Calibri"/>
                <w:b w:val="0"/>
                <w:i w:val="0"/>
                <w:color w:val="2C2C2C"/>
                <w:sz w:val="18"/>
              </w:rPr>
              <w:t>2 weeks</w:t>
            </w:r>
          </w:p>
        </w:tc>
        <w:tc>
          <w:tcPr>
            <w:tcW w:type="dxa" w:w="2351"/>
            <w:shd w:val="clear" w:color="auto" w:fill="FFFFFF"/>
          </w:tcPr>
          <w:p>
            <w:pPr>
              <w:spacing w:before="80" w:after="80"/>
            </w:pPr>
            <w:r>
              <w:rPr>
                <w:rFonts w:ascii="Calibri" w:hAnsi="Calibri"/>
                <w:b w:val="0"/>
                <w:i w:val="0"/>
                <w:color w:val="2C2C2C"/>
                <w:sz w:val="18"/>
              </w:rPr>
              <w:t>Backend live, admin panel accessible</w:t>
            </w:r>
          </w:p>
        </w:tc>
      </w:tr>
      <w:tr>
        <w:tc>
          <w:tcPr>
            <w:tcW w:type="dxa" w:w="2351"/>
            <w:shd w:val="clear" w:color="auto" w:fill="F9F9FB"/>
          </w:tcPr>
          <w:p>
            <w:pPr>
              <w:spacing w:before="80" w:after="80"/>
            </w:pPr>
            <w:r>
              <w:rPr>
                <w:rFonts w:ascii="Calibri" w:hAnsi="Calibri"/>
                <w:b w:val="0"/>
                <w:i w:val="0"/>
                <w:color w:val="2C2C2C"/>
                <w:sz w:val="18"/>
              </w:rPr>
              <w:t>Phase 1B</w:t>
              <w:br/>
              <w:t>Weeks 3–5</w:t>
            </w:r>
          </w:p>
        </w:tc>
        <w:tc>
          <w:tcPr>
            <w:tcW w:type="dxa" w:w="2351"/>
            <w:shd w:val="clear" w:color="auto" w:fill="F9F9FB"/>
          </w:tcPr>
          <w:p>
            <w:pPr>
              <w:spacing w:before="80" w:after="80"/>
            </w:pPr>
            <w:r>
              <w:rPr>
                <w:rFonts w:ascii="Calibri" w:hAnsi="Calibri"/>
                <w:b w:val="0"/>
                <w:i w:val="0"/>
                <w:color w:val="2C2C2C"/>
                <w:sz w:val="18"/>
              </w:rPr>
              <w:t>Mobile app screens 1–6 (splash through 3D loading), web app home, category and design screens, authentication</w:t>
            </w:r>
          </w:p>
        </w:tc>
        <w:tc>
          <w:tcPr>
            <w:tcW w:type="dxa" w:w="2351"/>
            <w:shd w:val="clear" w:color="auto" w:fill="F9F9FB"/>
          </w:tcPr>
          <w:p>
            <w:pPr>
              <w:spacing w:before="80" w:after="80"/>
            </w:pPr>
            <w:r>
              <w:rPr>
                <w:rFonts w:ascii="Calibri" w:hAnsi="Calibri"/>
                <w:b w:val="0"/>
                <w:i w:val="0"/>
                <w:color w:val="2C2C2C"/>
                <w:sz w:val="18"/>
              </w:rPr>
              <w:t>3 weeks</w:t>
            </w:r>
          </w:p>
        </w:tc>
        <w:tc>
          <w:tcPr>
            <w:tcW w:type="dxa" w:w="2351"/>
            <w:shd w:val="clear" w:color="auto" w:fill="F9F9FB"/>
          </w:tcPr>
          <w:p>
            <w:pPr>
              <w:spacing w:before="80" w:after="80"/>
            </w:pPr>
            <w:r>
              <w:rPr>
                <w:rFonts w:ascii="Calibri" w:hAnsi="Calibri"/>
                <w:b w:val="0"/>
                <w:i w:val="0"/>
                <w:color w:val="2C2C2C"/>
                <w:sz w:val="18"/>
              </w:rPr>
              <w:t>Working app with real data — browsing flow complete</w:t>
            </w:r>
          </w:p>
        </w:tc>
      </w:tr>
      <w:tr>
        <w:tc>
          <w:tcPr>
            <w:tcW w:type="dxa" w:w="2351"/>
            <w:shd w:val="clear" w:color="auto" w:fill="FFFFFF"/>
          </w:tcPr>
          <w:p>
            <w:pPr>
              <w:spacing w:before="80" w:after="80"/>
            </w:pPr>
            <w:r>
              <w:rPr>
                <w:rFonts w:ascii="Calibri" w:hAnsi="Calibri"/>
                <w:b w:val="0"/>
                <w:i w:val="0"/>
                <w:color w:val="2C2C2C"/>
                <w:sz w:val="18"/>
              </w:rPr>
              <w:t>Phase 1C</w:t>
              <w:br/>
              <w:t>Weeks 6–8</w:t>
            </w:r>
          </w:p>
        </w:tc>
        <w:tc>
          <w:tcPr>
            <w:tcW w:type="dxa" w:w="2351"/>
            <w:shd w:val="clear" w:color="auto" w:fill="FFFFFF"/>
          </w:tcPr>
          <w:p>
            <w:pPr>
              <w:spacing w:before="80" w:after="80"/>
            </w:pPr>
            <w:r>
              <w:rPr>
                <w:rFonts w:ascii="Calibri" w:hAnsi="Calibri"/>
                <w:b w:val="0"/>
                <w:i w:val="0"/>
                <w:color w:val="2C2C2C"/>
                <w:sz w:val="18"/>
              </w:rPr>
              <w:t>Checkout flow (Screens 7–10), profile and order history (Screen 11), WhatsApp order integration, email confirmation</w:t>
            </w:r>
          </w:p>
        </w:tc>
        <w:tc>
          <w:tcPr>
            <w:tcW w:type="dxa" w:w="2351"/>
            <w:shd w:val="clear" w:color="auto" w:fill="FFFFFF"/>
          </w:tcPr>
          <w:p>
            <w:pPr>
              <w:spacing w:before="80" w:after="80"/>
            </w:pPr>
            <w:r>
              <w:rPr>
                <w:rFonts w:ascii="Calibri" w:hAnsi="Calibri"/>
                <w:b w:val="0"/>
                <w:i w:val="0"/>
                <w:color w:val="2C2C2C"/>
                <w:sz w:val="18"/>
              </w:rPr>
              <w:t>3 weeks</w:t>
            </w:r>
          </w:p>
        </w:tc>
        <w:tc>
          <w:tcPr>
            <w:tcW w:type="dxa" w:w="2351"/>
            <w:shd w:val="clear" w:color="auto" w:fill="FFFFFF"/>
          </w:tcPr>
          <w:p>
            <w:pPr>
              <w:spacing w:before="80" w:after="80"/>
            </w:pPr>
            <w:r>
              <w:rPr>
                <w:rFonts w:ascii="Calibri" w:hAnsi="Calibri"/>
                <w:b w:val="0"/>
                <w:i w:val="0"/>
                <w:color w:val="2C2C2C"/>
                <w:sz w:val="18"/>
              </w:rPr>
              <w:t>Full order flow working end-to-end</w:t>
            </w:r>
          </w:p>
        </w:tc>
      </w:tr>
      <w:tr>
        <w:tc>
          <w:tcPr>
            <w:tcW w:type="dxa" w:w="2351"/>
            <w:shd w:val="clear" w:color="auto" w:fill="F9F9FB"/>
          </w:tcPr>
          <w:p>
            <w:pPr>
              <w:spacing w:before="80" w:after="80"/>
            </w:pPr>
            <w:r>
              <w:rPr>
                <w:rFonts w:ascii="Calibri" w:hAnsi="Calibri"/>
                <w:b w:val="0"/>
                <w:i w:val="0"/>
                <w:color w:val="2C2C2C"/>
                <w:sz w:val="18"/>
              </w:rPr>
              <w:t>Phase 1D</w:t>
              <w:br/>
              <w:t>Weeks 9–10</w:t>
            </w:r>
          </w:p>
        </w:tc>
        <w:tc>
          <w:tcPr>
            <w:tcW w:type="dxa" w:w="2351"/>
            <w:shd w:val="clear" w:color="auto" w:fill="F9F9FB"/>
          </w:tcPr>
          <w:p>
            <w:pPr>
              <w:spacing w:before="80" w:after="80"/>
            </w:pPr>
            <w:r>
              <w:rPr>
                <w:rFonts w:ascii="Calibri" w:hAnsi="Calibri"/>
                <w:b w:val="0"/>
                <w:i w:val="0"/>
                <w:color w:val="2C2C2C"/>
                <w:sz w:val="18"/>
              </w:rPr>
              <w:t>QA testing across all devices, bug fixes, App Store and Play Store submission, web deployment</w:t>
            </w:r>
          </w:p>
        </w:tc>
        <w:tc>
          <w:tcPr>
            <w:tcW w:type="dxa" w:w="2351"/>
            <w:shd w:val="clear" w:color="auto" w:fill="F9F9FB"/>
          </w:tcPr>
          <w:p>
            <w:pPr>
              <w:spacing w:before="80" w:after="80"/>
            </w:pPr>
            <w:r>
              <w:rPr>
                <w:rFonts w:ascii="Calibri" w:hAnsi="Calibri"/>
                <w:b w:val="0"/>
                <w:i w:val="0"/>
                <w:color w:val="2C2C2C"/>
                <w:sz w:val="18"/>
              </w:rPr>
              <w:t>2 weeks</w:t>
            </w:r>
          </w:p>
        </w:tc>
        <w:tc>
          <w:tcPr>
            <w:tcW w:type="dxa" w:w="2351"/>
            <w:shd w:val="clear" w:color="auto" w:fill="F9F9FB"/>
          </w:tcPr>
          <w:p>
            <w:pPr>
              <w:spacing w:before="80" w:after="80"/>
            </w:pPr>
            <w:r>
              <w:rPr>
                <w:rFonts w:ascii="Calibri" w:hAnsi="Calibri"/>
                <w:b w:val="0"/>
                <w:i w:val="0"/>
                <w:color w:val="2C2C2C"/>
                <w:sz w:val="18"/>
              </w:rPr>
              <w:t>✅ Phase 1 Delivered — App Live</w:t>
            </w:r>
          </w:p>
        </w:tc>
      </w:tr>
      <w:tr>
        <w:tc>
          <w:tcPr>
            <w:tcW w:type="dxa" w:w="2351"/>
            <w:shd w:val="clear" w:color="auto" w:fill="FFFFFF"/>
          </w:tcPr>
          <w:p>
            <w:pPr>
              <w:spacing w:before="80" w:after="80"/>
            </w:pPr>
            <w:r>
              <w:rPr>
                <w:rFonts w:ascii="Calibri" w:hAnsi="Calibri"/>
                <w:b w:val="0"/>
                <w:i w:val="0"/>
                <w:color w:val="2C2C2C"/>
                <w:sz w:val="18"/>
              </w:rPr>
              <w:t>Phase 2A</w:t>
              <w:br/>
              <w:t>Weeks 11–13</w:t>
            </w:r>
          </w:p>
        </w:tc>
        <w:tc>
          <w:tcPr>
            <w:tcW w:type="dxa" w:w="2351"/>
            <w:shd w:val="clear" w:color="auto" w:fill="FFFFFF"/>
          </w:tcPr>
          <w:p>
            <w:pPr>
              <w:spacing w:before="80" w:after="80"/>
            </w:pPr>
            <w:r>
              <w:rPr>
                <w:rFonts w:ascii="Calibri" w:hAnsi="Calibri"/>
                <w:b w:val="0"/>
                <w:i w:val="0"/>
                <w:color w:val="2C2C2C"/>
                <w:sz w:val="18"/>
              </w:rPr>
              <w:t>3D engine setup, GLB model loading, orbit controls, size swap, colour palette, material swap, element toggles</w:t>
            </w:r>
          </w:p>
        </w:tc>
        <w:tc>
          <w:tcPr>
            <w:tcW w:type="dxa" w:w="2351"/>
            <w:shd w:val="clear" w:color="auto" w:fill="FFFFFF"/>
          </w:tcPr>
          <w:p>
            <w:pPr>
              <w:spacing w:before="80" w:after="80"/>
            </w:pPr>
            <w:r>
              <w:rPr>
                <w:rFonts w:ascii="Calibri" w:hAnsi="Calibri"/>
                <w:b w:val="0"/>
                <w:i w:val="0"/>
                <w:color w:val="2C2C2C"/>
                <w:sz w:val="18"/>
              </w:rPr>
              <w:t>3 weeks</w:t>
            </w:r>
          </w:p>
        </w:tc>
        <w:tc>
          <w:tcPr>
            <w:tcW w:type="dxa" w:w="2351"/>
            <w:shd w:val="clear" w:color="auto" w:fill="FFFFFF"/>
          </w:tcPr>
          <w:p>
            <w:pPr>
              <w:spacing w:before="80" w:after="80"/>
            </w:pPr>
            <w:r>
              <w:rPr>
                <w:rFonts w:ascii="Calibri" w:hAnsi="Calibri"/>
                <w:b w:val="0"/>
                <w:i w:val="0"/>
                <w:color w:val="2C2C2C"/>
                <w:sz w:val="18"/>
              </w:rPr>
              <w:t>3D configurator working on web and mobile</w:t>
            </w:r>
          </w:p>
        </w:tc>
      </w:tr>
      <w:tr>
        <w:tc>
          <w:tcPr>
            <w:tcW w:type="dxa" w:w="2351"/>
            <w:shd w:val="clear" w:color="auto" w:fill="F9F9FB"/>
          </w:tcPr>
          <w:p>
            <w:pPr>
              <w:spacing w:before="80" w:after="80"/>
            </w:pPr>
            <w:r>
              <w:rPr>
                <w:rFonts w:ascii="Calibri" w:hAnsi="Calibri"/>
                <w:b w:val="0"/>
                <w:i w:val="0"/>
                <w:color w:val="2C2C2C"/>
                <w:sz w:val="18"/>
              </w:rPr>
              <w:t>Phase 2B</w:t>
              <w:br/>
              <w:t>Weeks 14–16</w:t>
            </w:r>
          </w:p>
        </w:tc>
        <w:tc>
          <w:tcPr>
            <w:tcW w:type="dxa" w:w="2351"/>
            <w:shd w:val="clear" w:color="auto" w:fill="F9F9FB"/>
          </w:tcPr>
          <w:p>
            <w:pPr>
              <w:spacing w:before="80" w:after="80"/>
            </w:pPr>
            <w:r>
              <w:rPr>
                <w:rFonts w:ascii="Calibri" w:hAnsi="Calibri"/>
                <w:b w:val="0"/>
                <w:i w:val="0"/>
                <w:color w:val="2C2C2C"/>
                <w:sz w:val="18"/>
              </w:rPr>
              <w:t>First-person look-around mode, performance optimisation (60fps mobile), full integration with save/checkout/profile flows, QA and store update</w:t>
            </w:r>
          </w:p>
        </w:tc>
        <w:tc>
          <w:tcPr>
            <w:tcW w:type="dxa" w:w="2351"/>
            <w:shd w:val="clear" w:color="auto" w:fill="F9F9FB"/>
          </w:tcPr>
          <w:p>
            <w:pPr>
              <w:spacing w:before="80" w:after="80"/>
            </w:pPr>
            <w:r>
              <w:rPr>
                <w:rFonts w:ascii="Calibri" w:hAnsi="Calibri"/>
                <w:b w:val="0"/>
                <w:i w:val="0"/>
                <w:color w:val="2C2C2C"/>
                <w:sz w:val="18"/>
              </w:rPr>
              <w:t>3 weeks</w:t>
            </w:r>
          </w:p>
        </w:tc>
        <w:tc>
          <w:tcPr>
            <w:tcW w:type="dxa" w:w="2351"/>
            <w:shd w:val="clear" w:color="auto" w:fill="F9F9FB"/>
          </w:tcPr>
          <w:p>
            <w:pPr>
              <w:spacing w:before="80" w:after="80"/>
            </w:pPr>
            <w:r>
              <w:rPr>
                <w:rFonts w:ascii="Calibri" w:hAnsi="Calibri"/>
                <w:b w:val="0"/>
                <w:i w:val="0"/>
                <w:color w:val="2C2C2C"/>
                <w:sz w:val="18"/>
              </w:rPr>
              <w:t>✅ Phase 2 Delivered — 3D Feature Live</w:t>
            </w:r>
          </w:p>
        </w:tc>
      </w:tr>
    </w:tbl>
    <w:p>
      <w:pPr>
        <w:spacing w:before="0" w:after="0" w:line="16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07  —  PAYMENT SCHEDULE</w:t>
            </w:r>
          </w:p>
        </w:tc>
      </w:tr>
    </w:tbl>
    <w:p>
      <w:pPr>
        <w:spacing w:before="0" w:after="0" w:line="120" w:lineRule="exact"/>
      </w:pP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Payments are structured to align with project milestones. Work on each phase begins only after the corresponding payment is received.</w:t>
            </w:r>
          </w:p>
        </w:tc>
      </w:tr>
    </w:tbl>
    <w:p>
      <w:pPr>
        <w:spacing w:before="0" w:after="0" w:line="120" w:lineRule="exact"/>
      </w:pPr>
    </w:p>
    <w:tbl>
      <w:tblPr>
        <w:tblStyle w:val="TableGrid"/>
        <w:tblW w:type="auto" w:w="0"/>
        <w:jc w:val="left"/>
        <w:tblLook w:firstColumn="1" w:firstRow="1" w:lastColumn="0" w:lastRow="0" w:noHBand="0" w:noVBand="1" w:val="04A0"/>
      </w:tblPr>
      <w:tblGrid>
        <w:gridCol w:w="432"/>
        <w:gridCol w:w="2880"/>
        <w:gridCol w:w="2880"/>
        <w:gridCol w:w="2016"/>
        <w:gridCol w:w="1512"/>
      </w:tblGrid>
      <w:tr>
        <w:tc>
          <w:tcPr>
            <w:tcW w:type="dxa" w:w="1881"/>
            <w:shd w:val="clear" w:color="auto" w:fill="1A1A2E"/>
          </w:tcPr>
          <w:p>
            <w:pPr>
              <w:spacing w:before="100" w:after="100"/>
              <w:jc w:val="left"/>
            </w:pPr>
            <w:r>
              <w:rPr>
                <w:rFonts w:ascii="Calibri" w:hAnsi="Calibri"/>
                <w:b/>
                <w:i w:val="0"/>
                <w:color w:val="FFFFFF"/>
                <w:sz w:val="18"/>
              </w:rPr>
              <w:t>#</w:t>
            </w:r>
          </w:p>
        </w:tc>
        <w:tc>
          <w:tcPr>
            <w:tcW w:type="dxa" w:w="1881"/>
            <w:shd w:val="clear" w:color="auto" w:fill="1A1A2E"/>
          </w:tcPr>
          <w:p>
            <w:pPr>
              <w:spacing w:before="100" w:after="100"/>
              <w:jc w:val="left"/>
            </w:pPr>
            <w:r>
              <w:rPr>
                <w:rFonts w:ascii="Calibri" w:hAnsi="Calibri"/>
                <w:b/>
                <w:i w:val="0"/>
                <w:color w:val="FFFFFF"/>
                <w:sz w:val="18"/>
              </w:rPr>
              <w:t>Payment</w:t>
            </w:r>
          </w:p>
        </w:tc>
        <w:tc>
          <w:tcPr>
            <w:tcW w:type="dxa" w:w="1881"/>
            <w:shd w:val="clear" w:color="auto" w:fill="1A1A2E"/>
          </w:tcPr>
          <w:p>
            <w:pPr>
              <w:spacing w:before="100" w:after="100"/>
              <w:jc w:val="left"/>
            </w:pPr>
            <w:r>
              <w:rPr>
                <w:rFonts w:ascii="Calibri" w:hAnsi="Calibri"/>
                <w:b/>
                <w:i w:val="0"/>
                <w:color w:val="FFFFFF"/>
                <w:sz w:val="18"/>
              </w:rPr>
              <w:t>When Due</w:t>
            </w:r>
          </w:p>
        </w:tc>
        <w:tc>
          <w:tcPr>
            <w:tcW w:type="dxa" w:w="1881"/>
            <w:shd w:val="clear" w:color="auto" w:fill="1A1A2E"/>
          </w:tcPr>
          <w:p>
            <w:pPr>
              <w:spacing w:before="100" w:after="100"/>
              <w:jc w:val="left"/>
            </w:pPr>
            <w:r>
              <w:rPr>
                <w:rFonts w:ascii="Calibri" w:hAnsi="Calibri"/>
                <w:b/>
                <w:i w:val="0"/>
                <w:color w:val="FFFFFF"/>
                <w:sz w:val="18"/>
              </w:rPr>
              <w:t>Amount (AED)</w:t>
            </w:r>
          </w:p>
        </w:tc>
        <w:tc>
          <w:tcPr>
            <w:tcW w:type="dxa" w:w="1881"/>
            <w:shd w:val="clear" w:color="auto" w:fill="1A1A2E"/>
          </w:tcPr>
          <w:p>
            <w:pPr>
              <w:spacing w:before="100" w:after="100"/>
              <w:jc w:val="left"/>
            </w:pPr>
            <w:r>
              <w:rPr>
                <w:rFonts w:ascii="Calibri" w:hAnsi="Calibri"/>
                <w:b/>
                <w:i w:val="0"/>
                <w:color w:val="FFFFFF"/>
                <w:sz w:val="18"/>
              </w:rPr>
              <w:t>Amount (if Phase 1 only)</w:t>
            </w:r>
          </w:p>
        </w:tc>
      </w:tr>
      <w:tr>
        <w:tc>
          <w:tcPr>
            <w:tcW w:type="dxa" w:w="1881"/>
            <w:shd w:val="clear" w:color="auto" w:fill="FFFFFF"/>
          </w:tcPr>
          <w:p>
            <w:pPr>
              <w:spacing w:before="80" w:after="80"/>
            </w:pPr>
            <w:r>
              <w:rPr>
                <w:rFonts w:ascii="Calibri" w:hAnsi="Calibri"/>
                <w:b w:val="0"/>
                <w:i w:val="0"/>
                <w:color w:val="2C2C2C"/>
                <w:sz w:val="18"/>
              </w:rPr>
              <w:t>1</w:t>
            </w:r>
          </w:p>
        </w:tc>
        <w:tc>
          <w:tcPr>
            <w:tcW w:type="dxa" w:w="1881"/>
            <w:shd w:val="clear" w:color="auto" w:fill="FFFFFF"/>
          </w:tcPr>
          <w:p>
            <w:pPr>
              <w:spacing w:before="80" w:after="80"/>
            </w:pPr>
            <w:r>
              <w:rPr>
                <w:rFonts w:ascii="Calibri" w:hAnsi="Calibri"/>
                <w:b w:val="0"/>
                <w:i w:val="0"/>
                <w:color w:val="2C2C2C"/>
                <w:sz w:val="18"/>
              </w:rPr>
              <w:t>Project Kickoff Deposit</w:t>
            </w:r>
          </w:p>
        </w:tc>
        <w:tc>
          <w:tcPr>
            <w:tcW w:type="dxa" w:w="1881"/>
            <w:shd w:val="clear" w:color="auto" w:fill="FFFFFF"/>
          </w:tcPr>
          <w:p>
            <w:pPr>
              <w:spacing w:before="80" w:after="80"/>
            </w:pPr>
            <w:r>
              <w:rPr>
                <w:rFonts w:ascii="Calibri" w:hAnsi="Calibri"/>
                <w:b w:val="0"/>
                <w:i w:val="0"/>
                <w:color w:val="2C2C2C"/>
                <w:sz w:val="18"/>
              </w:rPr>
              <w:t>Upon signing agreement</w:t>
            </w:r>
          </w:p>
        </w:tc>
        <w:tc>
          <w:tcPr>
            <w:tcW w:type="dxa" w:w="1881"/>
            <w:shd w:val="clear" w:color="auto" w:fill="FFFFFF"/>
          </w:tcPr>
          <w:p>
            <w:pPr>
              <w:spacing w:before="80" w:after="80"/>
            </w:pPr>
            <w:r>
              <w:rPr>
                <w:rFonts w:ascii="Calibri" w:hAnsi="Calibri"/>
                <w:b w:val="0"/>
                <w:i w:val="0"/>
                <w:color w:val="2C2C2C"/>
                <w:sz w:val="18"/>
              </w:rPr>
              <w:t>20,100  (30%)</w:t>
            </w:r>
          </w:p>
        </w:tc>
        <w:tc>
          <w:tcPr>
            <w:tcW w:type="dxa" w:w="1881"/>
            <w:shd w:val="clear" w:color="auto" w:fill="FFFFFF"/>
          </w:tcPr>
          <w:p>
            <w:pPr>
              <w:spacing w:before="80" w:after="80"/>
            </w:pPr>
            <w:r>
              <w:rPr>
                <w:rFonts w:ascii="Calibri" w:hAnsi="Calibri"/>
                <w:b w:val="0"/>
                <w:i w:val="0"/>
                <w:color w:val="2C2C2C"/>
                <w:sz w:val="18"/>
              </w:rPr>
              <w:t>14,250  (30%)</w:t>
            </w:r>
          </w:p>
        </w:tc>
      </w:tr>
      <w:tr>
        <w:tc>
          <w:tcPr>
            <w:tcW w:type="dxa" w:w="1881"/>
            <w:shd w:val="clear" w:color="auto" w:fill="F9F9FB"/>
          </w:tcPr>
          <w:p>
            <w:pPr>
              <w:spacing w:before="80" w:after="80"/>
            </w:pPr>
            <w:r>
              <w:rPr>
                <w:rFonts w:ascii="Calibri" w:hAnsi="Calibri"/>
                <w:b w:val="0"/>
                <w:i w:val="0"/>
                <w:color w:val="2C2C2C"/>
                <w:sz w:val="18"/>
              </w:rPr>
              <w:t>2</w:t>
            </w:r>
          </w:p>
        </w:tc>
        <w:tc>
          <w:tcPr>
            <w:tcW w:type="dxa" w:w="1881"/>
            <w:shd w:val="clear" w:color="auto" w:fill="F9F9FB"/>
          </w:tcPr>
          <w:p>
            <w:pPr>
              <w:spacing w:before="80" w:after="80"/>
            </w:pPr>
            <w:r>
              <w:rPr>
                <w:rFonts w:ascii="Calibri" w:hAnsi="Calibri"/>
                <w:b w:val="0"/>
                <w:i w:val="0"/>
                <w:color w:val="2C2C2C"/>
                <w:sz w:val="18"/>
              </w:rPr>
              <w:t>Mid-Project Milestone</w:t>
            </w:r>
          </w:p>
        </w:tc>
        <w:tc>
          <w:tcPr>
            <w:tcW w:type="dxa" w:w="1881"/>
            <w:shd w:val="clear" w:color="auto" w:fill="F9F9FB"/>
          </w:tcPr>
          <w:p>
            <w:pPr>
              <w:spacing w:before="80" w:after="80"/>
            </w:pPr>
            <w:r>
              <w:rPr>
                <w:rFonts w:ascii="Calibri" w:hAnsi="Calibri"/>
                <w:b w:val="0"/>
                <w:i w:val="0"/>
                <w:color w:val="2C2C2C"/>
                <w:sz w:val="18"/>
              </w:rPr>
              <w:t>Phase 1B complete — browsing flow live</w:t>
            </w:r>
          </w:p>
        </w:tc>
        <w:tc>
          <w:tcPr>
            <w:tcW w:type="dxa" w:w="1881"/>
            <w:shd w:val="clear" w:color="auto" w:fill="F9F9FB"/>
          </w:tcPr>
          <w:p>
            <w:pPr>
              <w:spacing w:before="80" w:after="80"/>
            </w:pPr>
            <w:r>
              <w:rPr>
                <w:rFonts w:ascii="Calibri" w:hAnsi="Calibri"/>
                <w:b w:val="0"/>
                <w:i w:val="0"/>
                <w:color w:val="2C2C2C"/>
                <w:sz w:val="18"/>
              </w:rPr>
              <w:t>20,100  (30%)</w:t>
            </w:r>
          </w:p>
        </w:tc>
        <w:tc>
          <w:tcPr>
            <w:tcW w:type="dxa" w:w="1881"/>
            <w:shd w:val="clear" w:color="auto" w:fill="F9F9FB"/>
          </w:tcPr>
          <w:p>
            <w:pPr>
              <w:spacing w:before="80" w:after="80"/>
            </w:pPr>
            <w:r>
              <w:rPr>
                <w:rFonts w:ascii="Calibri" w:hAnsi="Calibri"/>
                <w:b w:val="0"/>
                <w:i w:val="0"/>
                <w:color w:val="2C2C2C"/>
                <w:sz w:val="18"/>
              </w:rPr>
              <w:t>14,250  (30%)</w:t>
            </w:r>
          </w:p>
        </w:tc>
      </w:tr>
      <w:tr>
        <w:tc>
          <w:tcPr>
            <w:tcW w:type="dxa" w:w="1881"/>
            <w:shd w:val="clear" w:color="auto" w:fill="FFFFFF"/>
          </w:tcPr>
          <w:p>
            <w:pPr>
              <w:spacing w:before="80" w:after="80"/>
            </w:pPr>
            <w:r>
              <w:rPr>
                <w:rFonts w:ascii="Calibri" w:hAnsi="Calibri"/>
                <w:b w:val="0"/>
                <w:i w:val="0"/>
                <w:color w:val="2C2C2C"/>
                <w:sz w:val="18"/>
              </w:rPr>
              <w:t>3</w:t>
            </w:r>
          </w:p>
        </w:tc>
        <w:tc>
          <w:tcPr>
            <w:tcW w:type="dxa" w:w="1881"/>
            <w:shd w:val="clear" w:color="auto" w:fill="FFFFFF"/>
          </w:tcPr>
          <w:p>
            <w:pPr>
              <w:spacing w:before="80" w:after="80"/>
            </w:pPr>
            <w:r>
              <w:rPr>
                <w:rFonts w:ascii="Calibri" w:hAnsi="Calibri"/>
                <w:b w:val="0"/>
                <w:i w:val="0"/>
                <w:color w:val="2C2C2C"/>
                <w:sz w:val="18"/>
              </w:rPr>
              <w:t>UAT / Testing Complete</w:t>
            </w:r>
          </w:p>
        </w:tc>
        <w:tc>
          <w:tcPr>
            <w:tcW w:type="dxa" w:w="1881"/>
            <w:shd w:val="clear" w:color="auto" w:fill="FFFFFF"/>
          </w:tcPr>
          <w:p>
            <w:pPr>
              <w:spacing w:before="80" w:after="80"/>
            </w:pPr>
            <w:r>
              <w:rPr>
                <w:rFonts w:ascii="Calibri" w:hAnsi="Calibri"/>
                <w:b w:val="0"/>
                <w:i w:val="0"/>
                <w:color w:val="2C2C2C"/>
                <w:sz w:val="18"/>
              </w:rPr>
              <w:t>Phase 1D complete — app ready for store submission</w:t>
            </w:r>
          </w:p>
        </w:tc>
        <w:tc>
          <w:tcPr>
            <w:tcW w:type="dxa" w:w="1881"/>
            <w:shd w:val="clear" w:color="auto" w:fill="FFFFFF"/>
          </w:tcPr>
          <w:p>
            <w:pPr>
              <w:spacing w:before="80" w:after="80"/>
            </w:pPr>
            <w:r>
              <w:rPr>
                <w:rFonts w:ascii="Calibri" w:hAnsi="Calibri"/>
                <w:b w:val="0"/>
                <w:i w:val="0"/>
                <w:color w:val="2C2C2C"/>
                <w:sz w:val="18"/>
              </w:rPr>
              <w:t>16,750  (25%)</w:t>
            </w:r>
          </w:p>
        </w:tc>
        <w:tc>
          <w:tcPr>
            <w:tcW w:type="dxa" w:w="1881"/>
            <w:shd w:val="clear" w:color="auto" w:fill="FFFFFF"/>
          </w:tcPr>
          <w:p>
            <w:pPr>
              <w:spacing w:before="80" w:after="80"/>
            </w:pPr>
            <w:r>
              <w:rPr>
                <w:rFonts w:ascii="Calibri" w:hAnsi="Calibri"/>
                <w:b w:val="0"/>
                <w:i w:val="0"/>
                <w:color w:val="2C2C2C"/>
                <w:sz w:val="18"/>
              </w:rPr>
              <w:t>11,875  (25%)</w:t>
            </w:r>
          </w:p>
        </w:tc>
      </w:tr>
      <w:tr>
        <w:tc>
          <w:tcPr>
            <w:tcW w:type="dxa" w:w="1881"/>
            <w:shd w:val="clear" w:color="auto" w:fill="F9F9FB"/>
          </w:tcPr>
          <w:p>
            <w:pPr>
              <w:spacing w:before="80" w:after="80"/>
            </w:pPr>
            <w:r>
              <w:rPr>
                <w:rFonts w:ascii="Calibri" w:hAnsi="Calibri"/>
                <w:b w:val="0"/>
                <w:i w:val="0"/>
                <w:color w:val="2C2C2C"/>
                <w:sz w:val="18"/>
              </w:rPr>
              <w:t>4</w:t>
            </w:r>
          </w:p>
        </w:tc>
        <w:tc>
          <w:tcPr>
            <w:tcW w:type="dxa" w:w="1881"/>
            <w:shd w:val="clear" w:color="auto" w:fill="F9F9FB"/>
          </w:tcPr>
          <w:p>
            <w:pPr>
              <w:spacing w:before="80" w:after="80"/>
            </w:pPr>
            <w:r>
              <w:rPr>
                <w:rFonts w:ascii="Calibri" w:hAnsi="Calibri"/>
                <w:b w:val="0"/>
                <w:i w:val="0"/>
                <w:color w:val="2C2C2C"/>
                <w:sz w:val="18"/>
              </w:rPr>
              <w:t>Final Delivery</w:t>
            </w:r>
          </w:p>
        </w:tc>
        <w:tc>
          <w:tcPr>
            <w:tcW w:type="dxa" w:w="1881"/>
            <w:shd w:val="clear" w:color="auto" w:fill="F9F9FB"/>
          </w:tcPr>
          <w:p>
            <w:pPr>
              <w:spacing w:before="80" w:after="80"/>
            </w:pPr>
            <w:r>
              <w:rPr>
                <w:rFonts w:ascii="Calibri" w:hAnsi="Calibri"/>
                <w:b w:val="0"/>
                <w:i w:val="0"/>
                <w:color w:val="2C2C2C"/>
                <w:sz w:val="18"/>
              </w:rPr>
              <w:t>Phase 1 App Store live (or Phase 2 complete)</w:t>
            </w:r>
          </w:p>
        </w:tc>
        <w:tc>
          <w:tcPr>
            <w:tcW w:type="dxa" w:w="1881"/>
            <w:shd w:val="clear" w:color="auto" w:fill="F9F9FB"/>
          </w:tcPr>
          <w:p>
            <w:pPr>
              <w:spacing w:before="80" w:after="80"/>
            </w:pPr>
            <w:r>
              <w:rPr>
                <w:rFonts w:ascii="Calibri" w:hAnsi="Calibri"/>
                <w:b w:val="0"/>
                <w:i w:val="0"/>
                <w:color w:val="2C2C2C"/>
                <w:sz w:val="18"/>
              </w:rPr>
              <w:t>10,050  (15%)</w:t>
            </w:r>
          </w:p>
        </w:tc>
        <w:tc>
          <w:tcPr>
            <w:tcW w:type="dxa" w:w="1881"/>
            <w:shd w:val="clear" w:color="auto" w:fill="F9F9FB"/>
          </w:tcPr>
          <w:p>
            <w:pPr>
              <w:spacing w:before="80" w:after="80"/>
            </w:pPr>
            <w:r>
              <w:rPr>
                <w:rFonts w:ascii="Calibri" w:hAnsi="Calibri"/>
                <w:b w:val="0"/>
                <w:i w:val="0"/>
                <w:color w:val="2C2C2C"/>
                <w:sz w:val="18"/>
              </w:rPr>
              <w:t>7,125  (15%)</w:t>
            </w:r>
          </w:p>
        </w:tc>
      </w:tr>
      <w:tr>
        <w:tc>
          <w:tcPr>
            <w:tcW w:type="dxa" w:w="1881"/>
            <w:shd w:val="clear" w:color="auto" w:fill="FFFFFF"/>
          </w:tcPr>
          <w:p>
            <w:pPr>
              <w:spacing w:before="80" w:after="80"/>
            </w:pPr>
            <w:r>
              <w:rPr>
                <w:rFonts w:ascii="Calibri" w:hAnsi="Calibri"/>
                <w:b w:val="0"/>
                <w:i w:val="0"/>
                <w:color w:val="2C2C2C"/>
                <w:sz w:val="18"/>
              </w:rPr>
            </w:r>
          </w:p>
        </w:tc>
        <w:tc>
          <w:tcPr>
            <w:tcW w:type="dxa" w:w="1881"/>
            <w:shd w:val="clear" w:color="auto" w:fill="FFFFFF"/>
          </w:tcPr>
          <w:p>
            <w:pPr>
              <w:spacing w:before="80" w:after="80"/>
            </w:pPr>
            <w:r>
              <w:rPr>
                <w:rFonts w:ascii="Calibri" w:hAnsi="Calibri"/>
                <w:b/>
                <w:i w:val="0"/>
                <w:color w:val="FFFFFF"/>
                <w:sz w:val="18"/>
              </w:rPr>
              <w:t>TOTAL</w:t>
            </w:r>
          </w:p>
        </w:tc>
        <w:tc>
          <w:tcPr>
            <w:tcW w:type="dxa" w:w="1881"/>
            <w:shd w:val="clear" w:color="auto" w:fill="FFFFFF"/>
          </w:tcPr>
          <w:p>
            <w:pPr>
              <w:spacing w:before="80" w:after="80"/>
            </w:pPr>
            <w:r>
              <w:rPr>
                <w:rFonts w:ascii="Calibri" w:hAnsi="Calibri"/>
                <w:b w:val="0"/>
                <w:i w:val="0"/>
                <w:color w:val="2C2C2C"/>
                <w:sz w:val="18"/>
              </w:rPr>
            </w:r>
          </w:p>
        </w:tc>
        <w:tc>
          <w:tcPr>
            <w:tcW w:type="dxa" w:w="1881"/>
            <w:shd w:val="clear" w:color="auto" w:fill="FFFFFF"/>
          </w:tcPr>
          <w:p>
            <w:pPr>
              <w:spacing w:before="80" w:after="80"/>
            </w:pPr>
            <w:r>
              <w:rPr>
                <w:rFonts w:ascii="Calibri" w:hAnsi="Calibri"/>
                <w:b/>
                <w:i w:val="0"/>
                <w:color w:val="C9A84C"/>
                <w:sz w:val="18"/>
              </w:rPr>
              <w:t>67,000 AED</w:t>
            </w:r>
          </w:p>
        </w:tc>
        <w:tc>
          <w:tcPr>
            <w:tcW w:type="dxa" w:w="1881"/>
            <w:shd w:val="clear" w:color="auto" w:fill="FFFFFF"/>
          </w:tcPr>
          <w:p>
            <w:pPr>
              <w:spacing w:before="80" w:after="80"/>
            </w:pPr>
            <w:r>
              <w:rPr>
                <w:rFonts w:ascii="Calibri" w:hAnsi="Calibri"/>
                <w:b/>
                <w:i w:val="0"/>
                <w:color w:val="C9A84C"/>
                <w:sz w:val="18"/>
              </w:rPr>
              <w:t>47,500 AED</w:t>
            </w:r>
          </w:p>
        </w:tc>
      </w:tr>
    </w:tbl>
    <w:p>
      <w:pPr>
        <w:spacing w:before="0" w:after="0" w:line="160" w:lineRule="exact"/>
      </w:pPr>
    </w:p>
    <w:tbl>
      <w:tblPr>
        <w:tblW w:type="auto" w:w="0"/>
        <w:tblLook w:firstColumn="1" w:firstRow="1" w:lastColumn="0" w:lastRow="0" w:noHBand="0" w:noVBand="1" w:val="04A0"/>
      </w:tblPr>
      <w:tblGrid>
        <w:gridCol w:w="9406"/>
      </w:tblGrid>
      <w:tr>
        <w:tc>
          <w:tcPr>
            <w:tcW w:type="dxa" w:w="9406"/>
            <w:shd w:val="clear" w:color="auto" w:fill="FFF8E8"/>
          </w:tcPr>
          <w:p>
            <w:pPr>
              <w:spacing w:before="140" w:after="140"/>
              <w:ind w:left="216" w:right="216"/>
            </w:pPr>
            <w:r>
              <w:rPr>
                <w:rFonts w:ascii="Calibri" w:hAnsi="Calibri"/>
                <w:b w:val="0"/>
                <w:i/>
                <w:color w:val="7A6010"/>
                <w:sz w:val="19"/>
              </w:rPr>
              <w:t>💳  Payment accepted via bank transfer (UAE). Invoice issued for each milestone. A 2% late payment fee applies after 7 days past due date.</w:t>
            </w:r>
          </w:p>
        </w:tc>
      </w:tr>
    </w:tbl>
    <w:p>
      <w:pPr>
        <w:spacing w:before="0" w:after="0" w:line="12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08  —  WHAT IS &amp; IS NOT INCLUDED</w:t>
            </w:r>
          </w:p>
        </w:tc>
      </w:tr>
    </w:tbl>
    <w:p>
      <w:pPr>
        <w:spacing w:before="0" w:after="0" w:line="120" w:lineRule="exact"/>
      </w:pPr>
    </w:p>
    <w:tbl>
      <w:tblPr>
        <w:tblW w:type="auto" w:w="0"/>
        <w:jc w:val="left"/>
        <w:tblLook w:firstColumn="1" w:firstRow="1" w:lastColumn="0" w:lastRow="0" w:noHBand="0" w:noVBand="1" w:val="04A0"/>
      </w:tblPr>
      <w:tblGrid>
        <w:gridCol w:w="4752"/>
        <w:gridCol w:w="4752"/>
      </w:tblGrid>
      <w:tr>
        <w:tc>
          <w:tcPr>
            <w:tcW w:type="dxa" w:w="4703"/>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F0FBF4"/>
          </w:tcPr>
          <w:p>
            <w:pPr>
              <w:spacing w:before="120" w:after="80"/>
            </w:pPr>
            <w:r>
              <w:rPr>
                <w:rFonts w:ascii="Calibri" w:hAnsi="Calibri"/>
                <w:b/>
                <w:i w:val="0"/>
                <w:color w:val="1E7E4A"/>
                <w:sz w:val="20"/>
              </w:rPr>
              <w:t>✓  INCLUDED IN THIS QUOTE</w:t>
            </w:r>
          </w:p>
          <w:p>
            <w:pPr>
              <w:spacing w:before="20" w:after="20"/>
              <w:ind w:left="216"/>
            </w:pPr>
            <w:r>
              <w:rPr>
                <w:rFonts w:ascii="Calibri" w:hAnsi="Calibri"/>
                <w:b/>
                <w:i w:val="0"/>
                <w:color w:val="1E7E4A"/>
                <w:sz w:val="19"/>
              </w:rPr>
              <w:t xml:space="preserve">✓  </w:t>
            </w:r>
            <w:r>
              <w:rPr>
                <w:rFonts w:ascii="Calibri" w:hAnsi="Calibri"/>
                <w:b w:val="0"/>
                <w:i w:val="0"/>
                <w:color w:val="2C2C2C"/>
                <w:sz w:val="19"/>
              </w:rPr>
              <w:t>Full source code (all platforms)</w:t>
            </w:r>
          </w:p>
          <w:p>
            <w:pPr>
              <w:spacing w:before="20" w:after="20"/>
              <w:ind w:left="216"/>
            </w:pPr>
            <w:r>
              <w:rPr>
                <w:rFonts w:ascii="Calibri" w:hAnsi="Calibri"/>
                <w:b/>
                <w:i w:val="0"/>
                <w:color w:val="1E7E4A"/>
                <w:sz w:val="19"/>
              </w:rPr>
              <w:t xml:space="preserve">✓  </w:t>
            </w:r>
            <w:r>
              <w:rPr>
                <w:rFonts w:ascii="Calibri" w:hAnsi="Calibri"/>
                <w:b w:val="0"/>
                <w:i w:val="0"/>
                <w:color w:val="2C2C2C"/>
                <w:sz w:val="19"/>
              </w:rPr>
              <w:t>iOS + Android + Web app</w:t>
            </w:r>
          </w:p>
          <w:p>
            <w:pPr>
              <w:spacing w:before="20" w:after="20"/>
              <w:ind w:left="216"/>
            </w:pPr>
            <w:r>
              <w:rPr>
                <w:rFonts w:ascii="Calibri" w:hAnsi="Calibri"/>
                <w:b/>
                <w:i w:val="0"/>
                <w:color w:val="1E7E4A"/>
                <w:sz w:val="19"/>
              </w:rPr>
              <w:t xml:space="preserve">✓  </w:t>
            </w:r>
            <w:r>
              <w:rPr>
                <w:rFonts w:ascii="Calibri" w:hAnsi="Calibri"/>
                <w:b w:val="0"/>
                <w:i w:val="0"/>
                <w:color w:val="2C2C2C"/>
                <w:sz w:val="19"/>
              </w:rPr>
              <w:t>Admin panel (content management)</w:t>
            </w:r>
          </w:p>
          <w:p>
            <w:pPr>
              <w:spacing w:before="20" w:after="20"/>
              <w:ind w:left="216"/>
            </w:pPr>
            <w:r>
              <w:rPr>
                <w:rFonts w:ascii="Calibri" w:hAnsi="Calibri"/>
                <w:b/>
                <w:i w:val="0"/>
                <w:color w:val="1E7E4A"/>
                <w:sz w:val="19"/>
              </w:rPr>
              <w:t xml:space="preserve">✓  </w:t>
            </w:r>
            <w:r>
              <w:rPr>
                <w:rFonts w:ascii="Calibri" w:hAnsi="Calibri"/>
                <w:b w:val="0"/>
                <w:i w:val="0"/>
                <w:color w:val="2C2C2C"/>
                <w:sz w:val="19"/>
              </w:rPr>
              <w:t>Backend + database + API</w:t>
            </w:r>
          </w:p>
          <w:p>
            <w:pPr>
              <w:spacing w:before="20" w:after="20"/>
              <w:ind w:left="216"/>
            </w:pPr>
            <w:r>
              <w:rPr>
                <w:rFonts w:ascii="Calibri" w:hAnsi="Calibri"/>
                <w:b/>
                <w:i w:val="0"/>
                <w:color w:val="1E7E4A"/>
                <w:sz w:val="19"/>
              </w:rPr>
              <w:t xml:space="preserve">✓  </w:t>
            </w:r>
            <w:r>
              <w:rPr>
                <w:rFonts w:ascii="Calibri" w:hAnsi="Calibri"/>
                <w:b w:val="0"/>
                <w:i w:val="0"/>
                <w:color w:val="2C2C2C"/>
                <w:sz w:val="19"/>
              </w:rPr>
              <w:t>Authentication (email + Google)</w:t>
            </w:r>
          </w:p>
          <w:p>
            <w:pPr>
              <w:spacing w:before="20" w:after="20"/>
              <w:ind w:left="216"/>
            </w:pPr>
            <w:r>
              <w:rPr>
                <w:rFonts w:ascii="Calibri" w:hAnsi="Calibri"/>
                <w:b/>
                <w:i w:val="0"/>
                <w:color w:val="1E7E4A"/>
                <w:sz w:val="19"/>
              </w:rPr>
              <w:t xml:space="preserve">✓  </w:t>
            </w:r>
            <w:r>
              <w:rPr>
                <w:rFonts w:ascii="Calibri" w:hAnsi="Calibri"/>
                <w:b w:val="0"/>
                <w:i w:val="0"/>
                <w:color w:val="2C2C2C"/>
                <w:sz w:val="19"/>
              </w:rPr>
              <w:t>WhatsApp order integration</w:t>
            </w:r>
          </w:p>
          <w:p>
            <w:pPr>
              <w:spacing w:before="20" w:after="20"/>
              <w:ind w:left="216"/>
            </w:pPr>
            <w:r>
              <w:rPr>
                <w:rFonts w:ascii="Calibri" w:hAnsi="Calibri"/>
                <w:b/>
                <w:i w:val="0"/>
                <w:color w:val="1E7E4A"/>
                <w:sz w:val="19"/>
              </w:rPr>
              <w:t xml:space="preserve">✓  </w:t>
            </w:r>
            <w:r>
              <w:rPr>
                <w:rFonts w:ascii="Calibri" w:hAnsi="Calibri"/>
                <w:b w:val="0"/>
                <w:i w:val="0"/>
                <w:color w:val="2C2C2C"/>
                <w:sz w:val="19"/>
              </w:rPr>
              <w:t>Order confirmation emails</w:t>
            </w:r>
          </w:p>
          <w:p>
            <w:pPr>
              <w:spacing w:before="20" w:after="20"/>
              <w:ind w:left="216"/>
            </w:pPr>
            <w:r>
              <w:rPr>
                <w:rFonts w:ascii="Calibri" w:hAnsi="Calibri"/>
                <w:b/>
                <w:i w:val="0"/>
                <w:color w:val="1E7E4A"/>
                <w:sz w:val="19"/>
              </w:rPr>
              <w:t xml:space="preserve">✓  </w:t>
            </w:r>
            <w:r>
              <w:rPr>
                <w:rFonts w:ascii="Calibri" w:hAnsi="Calibri"/>
                <w:b w:val="0"/>
                <w:i w:val="0"/>
                <w:color w:val="2C2C2C"/>
                <w:sz w:val="19"/>
              </w:rPr>
              <w:t>Deployment to App Store + Play Store</w:t>
            </w:r>
          </w:p>
          <w:p>
            <w:pPr>
              <w:spacing w:before="20" w:after="20"/>
              <w:ind w:left="216"/>
            </w:pPr>
            <w:r>
              <w:rPr>
                <w:rFonts w:ascii="Calibri" w:hAnsi="Calibri"/>
                <w:b/>
                <w:i w:val="0"/>
                <w:color w:val="1E7E4A"/>
                <w:sz w:val="19"/>
              </w:rPr>
              <w:t xml:space="preserve">✓  </w:t>
            </w:r>
            <w:r>
              <w:rPr>
                <w:rFonts w:ascii="Calibri" w:hAnsi="Calibri"/>
                <w:b w:val="0"/>
                <w:i w:val="0"/>
                <w:color w:val="2C2C2C"/>
                <w:sz w:val="19"/>
              </w:rPr>
              <w:t>Web deployment + SSL setup</w:t>
            </w:r>
          </w:p>
          <w:p>
            <w:pPr>
              <w:spacing w:before="20" w:after="20"/>
              <w:ind w:left="216"/>
            </w:pPr>
            <w:r>
              <w:rPr>
                <w:rFonts w:ascii="Calibri" w:hAnsi="Calibri"/>
                <w:b/>
                <w:i w:val="0"/>
                <w:color w:val="1E7E4A"/>
                <w:sz w:val="19"/>
              </w:rPr>
              <w:t xml:space="preserve">✓  </w:t>
            </w:r>
            <w:r>
              <w:rPr>
                <w:rFonts w:ascii="Calibri" w:hAnsi="Calibri"/>
                <w:b w:val="0"/>
                <w:i w:val="0"/>
                <w:color w:val="2C2C2C"/>
                <w:sz w:val="19"/>
              </w:rPr>
              <w:t>60-day post-launch bug support</w:t>
            </w:r>
          </w:p>
          <w:p>
            <w:pPr>
              <w:spacing w:before="20" w:after="20"/>
              <w:ind w:left="216"/>
            </w:pPr>
            <w:r>
              <w:rPr>
                <w:rFonts w:ascii="Calibri" w:hAnsi="Calibri"/>
                <w:b/>
                <w:i w:val="0"/>
                <w:color w:val="1E7E4A"/>
                <w:sz w:val="19"/>
              </w:rPr>
              <w:t xml:space="preserve">✓  </w:t>
            </w:r>
            <w:r>
              <w:rPr>
                <w:rFonts w:ascii="Calibri" w:hAnsi="Calibri"/>
                <w:b w:val="0"/>
                <w:i w:val="0"/>
                <w:color w:val="2C2C2C"/>
                <w:sz w:val="19"/>
              </w:rPr>
              <w:t>Admin panel usage training</w:t>
            </w:r>
          </w:p>
          <w:p>
            <w:pPr>
              <w:spacing w:before="20" w:after="20"/>
              <w:ind w:left="216"/>
            </w:pPr>
            <w:r>
              <w:rPr>
                <w:rFonts w:ascii="Calibri" w:hAnsi="Calibri"/>
                <w:b/>
                <w:i w:val="0"/>
                <w:color w:val="1E7E4A"/>
                <w:sz w:val="19"/>
              </w:rPr>
              <w:t xml:space="preserve">✓  </w:t>
            </w:r>
            <w:r>
              <w:rPr>
                <w:rFonts w:ascii="Calibri" w:hAnsi="Calibri"/>
                <w:b w:val="0"/>
                <w:i w:val="0"/>
                <w:color w:val="2C2C2C"/>
                <w:sz w:val="19"/>
              </w:rPr>
              <w:t>Git version control + code handover</w:t>
            </w:r>
          </w:p>
          <w:p>
            <w:pPr>
              <w:spacing w:before="120" w:after="120"/>
            </w:pPr>
          </w:p>
        </w:tc>
        <w:tc>
          <w:tcPr>
            <w:tcW w:type="dxa" w:w="4703"/>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FDF0F0"/>
          </w:tcPr>
          <w:p>
            <w:pPr>
              <w:spacing w:before="120" w:after="80"/>
            </w:pPr>
            <w:r>
              <w:rPr>
                <w:rFonts w:ascii="Calibri" w:hAnsi="Calibri"/>
                <w:b/>
                <w:i w:val="0"/>
                <w:color w:val="C0392B"/>
                <w:sz w:val="20"/>
              </w:rPr>
              <w:t>✗  NOT INCLUDED</w:t>
            </w:r>
          </w:p>
          <w:p>
            <w:pPr>
              <w:spacing w:before="20" w:after="20"/>
              <w:ind w:left="216"/>
            </w:pPr>
            <w:r>
              <w:rPr>
                <w:rFonts w:ascii="Calibri" w:hAnsi="Calibri"/>
                <w:b/>
                <w:i w:val="0"/>
                <w:color w:val="C0392B"/>
                <w:sz w:val="19"/>
              </w:rPr>
              <w:t xml:space="preserve">✗  </w:t>
            </w:r>
            <w:r>
              <w:rPr>
                <w:rFonts w:ascii="Calibri" w:hAnsi="Calibri"/>
                <w:b w:val="0"/>
                <w:i w:val="0"/>
                <w:color w:val="2C2C2C"/>
                <w:sz w:val="19"/>
              </w:rPr>
              <w:t>Apple Developer Account fee (149 USD/yr)</w:t>
            </w:r>
          </w:p>
          <w:p>
            <w:pPr>
              <w:spacing w:before="20" w:after="20"/>
              <w:ind w:left="216"/>
            </w:pPr>
            <w:r>
              <w:rPr>
                <w:rFonts w:ascii="Calibri" w:hAnsi="Calibri"/>
                <w:b/>
                <w:i w:val="0"/>
                <w:color w:val="C0392B"/>
                <w:sz w:val="19"/>
              </w:rPr>
              <w:t xml:space="preserve">✗  </w:t>
            </w:r>
            <w:r>
              <w:rPr>
                <w:rFonts w:ascii="Calibri" w:hAnsi="Calibri"/>
                <w:b w:val="0"/>
                <w:i w:val="0"/>
                <w:color w:val="2C2C2C"/>
                <w:sz w:val="19"/>
              </w:rPr>
              <w:t>Google Play Developer fee (25 USD one-time)</w:t>
            </w:r>
          </w:p>
          <w:p>
            <w:pPr>
              <w:spacing w:before="20" w:after="20"/>
              <w:ind w:left="216"/>
            </w:pPr>
            <w:r>
              <w:rPr>
                <w:rFonts w:ascii="Calibri" w:hAnsi="Calibri"/>
                <w:b/>
                <w:i w:val="0"/>
                <w:color w:val="C0392B"/>
                <w:sz w:val="19"/>
              </w:rPr>
              <w:t xml:space="preserve">✗  </w:t>
            </w:r>
            <w:r>
              <w:rPr>
                <w:rFonts w:ascii="Calibri" w:hAnsi="Calibri"/>
                <w:b w:val="0"/>
                <w:i w:val="0"/>
                <w:color w:val="2C2C2C"/>
                <w:sz w:val="19"/>
              </w:rPr>
              <w:t>Domain name purchase</w:t>
            </w:r>
          </w:p>
          <w:p>
            <w:pPr>
              <w:spacing w:before="20" w:after="20"/>
              <w:ind w:left="216"/>
            </w:pPr>
            <w:r>
              <w:rPr>
                <w:rFonts w:ascii="Calibri" w:hAnsi="Calibri"/>
                <w:b/>
                <w:i w:val="0"/>
                <w:color w:val="C0392B"/>
                <w:sz w:val="19"/>
              </w:rPr>
              <w:t xml:space="preserve">✗  </w:t>
            </w:r>
            <w:r>
              <w:rPr>
                <w:rFonts w:ascii="Calibri" w:hAnsi="Calibri"/>
                <w:b w:val="0"/>
                <w:i w:val="0"/>
                <w:color w:val="2C2C2C"/>
                <w:sz w:val="19"/>
              </w:rPr>
              <w:t>Supabase / Vercel / AWS monthly fees</w:t>
            </w:r>
          </w:p>
          <w:p>
            <w:pPr>
              <w:spacing w:before="20" w:after="20"/>
              <w:ind w:left="216"/>
            </w:pPr>
            <w:r>
              <w:rPr>
                <w:rFonts w:ascii="Calibri" w:hAnsi="Calibri"/>
                <w:b/>
                <w:i w:val="0"/>
                <w:color w:val="C0392B"/>
                <w:sz w:val="19"/>
              </w:rPr>
              <w:t xml:space="preserve">✗  </w:t>
            </w:r>
            <w:r>
              <w:rPr>
                <w:rFonts w:ascii="Calibri" w:hAnsi="Calibri"/>
                <w:b w:val="0"/>
                <w:i w:val="0"/>
                <w:color w:val="2C2C2C"/>
                <w:sz w:val="19"/>
              </w:rPr>
              <w:t>UI/UX design (app follows provided prototype)</w:t>
            </w:r>
          </w:p>
          <w:p>
            <w:pPr>
              <w:spacing w:before="20" w:after="20"/>
              <w:ind w:left="216"/>
            </w:pPr>
            <w:r>
              <w:rPr>
                <w:rFonts w:ascii="Calibri" w:hAnsi="Calibri"/>
                <w:b/>
                <w:i w:val="0"/>
                <w:color w:val="C0392B"/>
                <w:sz w:val="19"/>
              </w:rPr>
              <w:t xml:space="preserve">✗  </w:t>
            </w:r>
            <w:r>
              <w:rPr>
                <w:rFonts w:ascii="Calibri" w:hAnsi="Calibri"/>
                <w:b w:val="0"/>
                <w:i w:val="0"/>
                <w:color w:val="2C2C2C"/>
                <w:sz w:val="19"/>
              </w:rPr>
              <w:t>3D model files (GLB) — provided by client</w:t>
            </w:r>
          </w:p>
          <w:p>
            <w:pPr>
              <w:spacing w:before="20" w:after="20"/>
              <w:ind w:left="216"/>
            </w:pPr>
            <w:r>
              <w:rPr>
                <w:rFonts w:ascii="Calibri" w:hAnsi="Calibri"/>
                <w:b/>
                <w:i w:val="0"/>
                <w:color w:val="C0392B"/>
                <w:sz w:val="19"/>
              </w:rPr>
              <w:t xml:space="preserve">✗  </w:t>
            </w:r>
            <w:r>
              <w:rPr>
                <w:rFonts w:ascii="Calibri" w:hAnsi="Calibri"/>
                <w:b w:val="0"/>
                <w:i w:val="0"/>
                <w:color w:val="2C2C2C"/>
                <w:sz w:val="19"/>
              </w:rPr>
              <w:t>Photography / product images</w:t>
            </w:r>
          </w:p>
          <w:p>
            <w:pPr>
              <w:spacing w:before="20" w:after="20"/>
              <w:ind w:left="216"/>
            </w:pPr>
            <w:r>
              <w:rPr>
                <w:rFonts w:ascii="Calibri" w:hAnsi="Calibri"/>
                <w:b/>
                <w:i w:val="0"/>
                <w:color w:val="C0392B"/>
                <w:sz w:val="19"/>
              </w:rPr>
              <w:t xml:space="preserve">✗  </w:t>
            </w:r>
            <w:r>
              <w:rPr>
                <w:rFonts w:ascii="Calibri" w:hAnsi="Calibri"/>
                <w:b w:val="0"/>
                <w:i w:val="0"/>
                <w:color w:val="2C2C2C"/>
                <w:sz w:val="19"/>
              </w:rPr>
              <w:t>Arabic translation / copywriting</w:t>
            </w:r>
          </w:p>
          <w:p>
            <w:pPr>
              <w:spacing w:before="20" w:after="20"/>
              <w:ind w:left="216"/>
            </w:pPr>
            <w:r>
              <w:rPr>
                <w:rFonts w:ascii="Calibri" w:hAnsi="Calibri"/>
                <w:b/>
                <w:i w:val="0"/>
                <w:color w:val="C0392B"/>
                <w:sz w:val="19"/>
              </w:rPr>
              <w:t xml:space="preserve">✗  </w:t>
            </w:r>
            <w:r>
              <w:rPr>
                <w:rFonts w:ascii="Calibri" w:hAnsi="Calibri"/>
                <w:b w:val="0"/>
                <w:i w:val="0"/>
                <w:color w:val="2C2C2C"/>
                <w:sz w:val="19"/>
              </w:rPr>
              <w:t>PayTabs gateway account setup</w:t>
            </w:r>
          </w:p>
          <w:p>
            <w:pPr>
              <w:spacing w:before="20" w:after="20"/>
              <w:ind w:left="216"/>
            </w:pPr>
            <w:r>
              <w:rPr>
                <w:rFonts w:ascii="Calibri" w:hAnsi="Calibri"/>
                <w:b/>
                <w:i w:val="0"/>
                <w:color w:val="C0392B"/>
                <w:sz w:val="19"/>
              </w:rPr>
              <w:t xml:space="preserve">✗  </w:t>
            </w:r>
            <w:r>
              <w:rPr>
                <w:rFonts w:ascii="Calibri" w:hAnsi="Calibri"/>
                <w:b w:val="0"/>
                <w:i w:val="0"/>
                <w:color w:val="2C2C2C"/>
                <w:sz w:val="19"/>
              </w:rPr>
              <w:t>Ongoing content entry (designs, products)</w:t>
            </w:r>
          </w:p>
          <w:p>
            <w:pPr>
              <w:spacing w:before="20" w:after="20"/>
              <w:ind w:left="216"/>
            </w:pPr>
            <w:r>
              <w:rPr>
                <w:rFonts w:ascii="Calibri" w:hAnsi="Calibri"/>
                <w:b/>
                <w:i w:val="0"/>
                <w:color w:val="C0392B"/>
                <w:sz w:val="19"/>
              </w:rPr>
              <w:t xml:space="preserve">✗  </w:t>
            </w:r>
            <w:r>
              <w:rPr>
                <w:rFonts w:ascii="Calibri" w:hAnsi="Calibri"/>
                <w:b w:val="0"/>
                <w:i w:val="0"/>
                <w:color w:val="2C2C2C"/>
                <w:sz w:val="19"/>
              </w:rPr>
              <w:t>Third-party app integrations not listed here</w:t>
            </w:r>
          </w:p>
          <w:p>
            <w:pPr>
              <w:spacing w:before="20" w:after="20"/>
              <w:ind w:left="216"/>
            </w:pPr>
            <w:r>
              <w:rPr>
                <w:rFonts w:ascii="Calibri" w:hAnsi="Calibri"/>
                <w:b/>
                <w:i w:val="0"/>
                <w:color w:val="C0392B"/>
                <w:sz w:val="19"/>
              </w:rPr>
              <w:t xml:space="preserve">✗  </w:t>
            </w:r>
            <w:r>
              <w:rPr>
                <w:rFonts w:ascii="Calibri" w:hAnsi="Calibri"/>
                <w:b w:val="0"/>
                <w:i w:val="0"/>
                <w:color w:val="2C2C2C"/>
                <w:sz w:val="19"/>
              </w:rPr>
              <w:t>Post-warranty feature additions</w:t>
            </w:r>
          </w:p>
          <w:p>
            <w:pPr>
              <w:spacing w:before="120" w:after="120"/>
            </w:pPr>
          </w:p>
        </w:tc>
      </w:tr>
    </w:tbl>
    <w:p>
      <w:pPr>
        <w:spacing w:before="0" w:after="0" w:line="20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09  —  TERMS &amp; CONDITIONS</w:t>
            </w:r>
          </w:p>
        </w:tc>
      </w:tr>
    </w:tbl>
    <w:p>
      <w:pPr>
        <w:spacing w:before="0" w:after="0" w:line="120" w:lineRule="exact"/>
      </w:pPr>
    </w:p>
    <w:p>
      <w:pPr>
        <w:spacing w:before="80" w:after="40"/>
      </w:pPr>
      <w:r>
        <w:rPr>
          <w:rFonts w:ascii="Calibri" w:hAnsi="Calibri"/>
          <w:b/>
          <w:i w:val="0"/>
          <w:color w:val="1A1A2E"/>
          <w:sz w:val="20"/>
        </w:rPr>
        <w:t xml:space="preserve">1.  Quotation Validity  — </w:t>
      </w:r>
      <w:r>
        <w:rPr>
          <w:rFonts w:ascii="Calibri" w:hAnsi="Calibri"/>
          <w:b w:val="0"/>
          <w:i w:val="0"/>
          <w:color w:val="2C2C2C"/>
          <w:sz w:val="20"/>
        </w:rPr>
        <w:t>This quotation is valid for 30 days from the date of issue. Prices may change after expiry.</w:t>
      </w:r>
    </w:p>
    <w:p>
      <w:pPr>
        <w:spacing w:before="80" w:after="40"/>
      </w:pPr>
      <w:r>
        <w:rPr>
          <w:rFonts w:ascii="Calibri" w:hAnsi="Calibri"/>
          <w:b/>
          <w:i w:val="0"/>
          <w:color w:val="1A1A2E"/>
          <w:sz w:val="20"/>
        </w:rPr>
        <w:t xml:space="preserve">2.  Project Start  — </w:t>
      </w:r>
      <w:r>
        <w:rPr>
          <w:rFonts w:ascii="Calibri" w:hAnsi="Calibri"/>
          <w:b w:val="0"/>
          <w:i w:val="0"/>
          <w:color w:val="2C2C2C"/>
          <w:sz w:val="20"/>
        </w:rPr>
        <w:t>Development begins upon receipt of the signed agreement and the 30% kickoff payment.</w:t>
      </w:r>
    </w:p>
    <w:p>
      <w:pPr>
        <w:spacing w:before="80" w:after="40"/>
      </w:pPr>
      <w:r>
        <w:rPr>
          <w:rFonts w:ascii="Calibri" w:hAnsi="Calibri"/>
          <w:b/>
          <w:i w:val="0"/>
          <w:color w:val="1A1A2E"/>
          <w:sz w:val="20"/>
        </w:rPr>
        <w:t xml:space="preserve">3.  Client Responsibilities  — </w:t>
      </w:r>
      <w:r>
        <w:rPr>
          <w:rFonts w:ascii="Calibri" w:hAnsi="Calibri"/>
          <w:b w:val="0"/>
          <w:i w:val="0"/>
          <w:color w:val="2C2C2C"/>
          <w:sz w:val="20"/>
        </w:rPr>
        <w:t>The client must provide all required assets (logo, brand colors, images, 3D files) within agreed timeframes. Delays in asset delivery will extend the project timeline with no adjustment to the quoted price.</w:t>
      </w:r>
    </w:p>
    <w:p>
      <w:pPr>
        <w:spacing w:before="80" w:after="40"/>
      </w:pPr>
      <w:r>
        <w:rPr>
          <w:rFonts w:ascii="Calibri" w:hAnsi="Calibri"/>
          <w:b/>
          <w:i w:val="0"/>
          <w:color w:val="1A1A2E"/>
          <w:sz w:val="20"/>
        </w:rPr>
        <w:t xml:space="preserve">4.  Revision Policy  — </w:t>
      </w:r>
      <w:r>
        <w:rPr>
          <w:rFonts w:ascii="Calibri" w:hAnsi="Calibri"/>
          <w:b w:val="0"/>
          <w:i w:val="0"/>
          <w:color w:val="2C2C2C"/>
          <w:sz w:val="20"/>
        </w:rPr>
        <w:t>Each project phase includes two rounds of revisions at no extra cost. Additional revision rounds are billed at 150 AED/hour.</w:t>
      </w:r>
    </w:p>
    <w:p>
      <w:pPr>
        <w:spacing w:before="80" w:after="40"/>
      </w:pPr>
      <w:r>
        <w:rPr>
          <w:rFonts w:ascii="Calibri" w:hAnsi="Calibri"/>
          <w:b/>
          <w:i w:val="0"/>
          <w:color w:val="1A1A2E"/>
          <w:sz w:val="20"/>
        </w:rPr>
        <w:t xml:space="preserve">5.  Scope Changes  — </w:t>
      </w:r>
      <w:r>
        <w:rPr>
          <w:rFonts w:ascii="Calibri" w:hAnsi="Calibri"/>
          <w:b w:val="0"/>
          <w:i w:val="0"/>
          <w:color w:val="2C2C2C"/>
          <w:sz w:val="20"/>
        </w:rPr>
        <w:t>Any features not listed in this quotation constitute a scope change and will be quoted separately before work begins. No out-of-scope work is performed without written approval.</w:t>
      </w:r>
    </w:p>
    <w:p>
      <w:pPr>
        <w:spacing w:before="80" w:after="40"/>
      </w:pPr>
      <w:r>
        <w:rPr>
          <w:rFonts w:ascii="Calibri" w:hAnsi="Calibri"/>
          <w:b/>
          <w:i w:val="0"/>
          <w:color w:val="1A1A2E"/>
          <w:sz w:val="20"/>
        </w:rPr>
        <w:t xml:space="preserve">6.  Intellectual Property  — </w:t>
      </w:r>
      <w:r>
        <w:rPr>
          <w:rFonts w:ascii="Calibri" w:hAnsi="Calibri"/>
          <w:b w:val="0"/>
          <w:i w:val="0"/>
          <w:color w:val="2C2C2C"/>
          <w:sz w:val="20"/>
        </w:rPr>
        <w:t>Upon receipt of the final payment, full ownership of all custom code is transferred to the client. Third-party libraries remain under their respective open-source licenses.</w:t>
      </w:r>
    </w:p>
    <w:p>
      <w:pPr>
        <w:spacing w:before="80" w:after="40"/>
      </w:pPr>
      <w:r>
        <w:rPr>
          <w:rFonts w:ascii="Calibri" w:hAnsi="Calibri"/>
          <w:b/>
          <w:i w:val="0"/>
          <w:color w:val="1A1A2E"/>
          <w:sz w:val="20"/>
        </w:rPr>
        <w:t xml:space="preserve">7.  Confidentiality  — </w:t>
      </w:r>
      <w:r>
        <w:rPr>
          <w:rFonts w:ascii="Calibri" w:hAnsi="Calibri"/>
          <w:b w:val="0"/>
          <w:i w:val="0"/>
          <w:color w:val="2C2C2C"/>
          <w:sz w:val="20"/>
        </w:rPr>
        <w:t>Both parties agree to keep all project details, business information, and technical specifications confidential.</w:t>
      </w:r>
    </w:p>
    <w:p>
      <w:pPr>
        <w:spacing w:before="80" w:after="40"/>
      </w:pPr>
      <w:r>
        <w:rPr>
          <w:rFonts w:ascii="Calibri" w:hAnsi="Calibri"/>
          <w:b/>
          <w:i w:val="0"/>
          <w:color w:val="1A1A2E"/>
          <w:sz w:val="20"/>
        </w:rPr>
        <w:t xml:space="preserve">8.  Warranty  — </w:t>
      </w:r>
      <w:r>
        <w:rPr>
          <w:rFonts w:ascii="Calibri" w:hAnsi="Calibri"/>
          <w:b w:val="0"/>
          <w:i w:val="0"/>
          <w:color w:val="2C2C2C"/>
          <w:sz w:val="20"/>
        </w:rPr>
        <w:t>A 60-day warranty period is included after final delivery. During this period, bugs in the delivered functionality will be fixed at no charge. This excludes new features, third-party service failures, or issues caused by client-side changes.</w:t>
      </w:r>
    </w:p>
    <w:p>
      <w:pPr>
        <w:spacing w:before="80" w:after="40"/>
      </w:pPr>
      <w:r>
        <w:rPr>
          <w:rFonts w:ascii="Calibri" w:hAnsi="Calibri"/>
          <w:b/>
          <w:i w:val="0"/>
          <w:color w:val="1A1A2E"/>
          <w:sz w:val="20"/>
        </w:rPr>
        <w:t xml:space="preserve">9.  Termination  — </w:t>
      </w:r>
      <w:r>
        <w:rPr>
          <w:rFonts w:ascii="Calibri" w:hAnsi="Calibri"/>
          <w:b w:val="0"/>
          <w:i w:val="0"/>
          <w:color w:val="2C2C2C"/>
          <w:sz w:val="20"/>
        </w:rPr>
        <w:t>Either party may terminate the agreement with 14 days written notice. Work completed to date will be invoiced at the hourly rate of 150 AED/hour. Deposits are non-refundable.</w:t>
      </w:r>
    </w:p>
    <w:p>
      <w:pPr>
        <w:spacing w:before="80" w:after="40"/>
      </w:pPr>
      <w:r>
        <w:rPr>
          <w:rFonts w:ascii="Calibri" w:hAnsi="Calibri"/>
          <w:b/>
          <w:i w:val="0"/>
          <w:color w:val="1A1A2E"/>
          <w:sz w:val="20"/>
        </w:rPr>
        <w:t xml:space="preserve">10.  Governing Law  — </w:t>
      </w:r>
      <w:r>
        <w:rPr>
          <w:rFonts w:ascii="Calibri" w:hAnsi="Calibri"/>
          <w:b w:val="0"/>
          <w:i w:val="0"/>
          <w:color w:val="2C2C2C"/>
          <w:sz w:val="20"/>
        </w:rPr>
        <w:t>This agreement is governed by the laws of the United Arab Emirates.</w:t>
      </w:r>
    </w:p>
    <w:p>
      <w:pPr>
        <w:spacing w:before="0" w:after="0" w:line="240" w:lineRule="exact"/>
      </w:pPr>
    </w:p>
    <w:tbl>
      <w:tblPr>
        <w:tblW w:type="auto" w:w="0"/>
        <w:tblLook w:firstColumn="1" w:firstRow="1" w:lastColumn="0" w:lastRow="0" w:noHBand="0" w:noVBand="1" w:val="04A0"/>
      </w:tblPr>
      <w:tblGrid>
        <w:gridCol w:w="9406"/>
      </w:tblGrid>
      <w:tr>
        <w:tc>
          <w:tcPr>
            <w:tcW w:type="dxa" w:w="9406"/>
            <w:shd w:val="clear" w:color="auto" w:fill="1A1A2E"/>
          </w:tcPr>
          <w:p>
            <w:pPr>
              <w:spacing w:before="120" w:after="120"/>
              <w:jc w:val="left"/>
            </w:pPr>
            <w:r>
              <w:rPr>
                <w:rFonts w:ascii="Calibri" w:hAnsi="Calibri"/>
                <w:b/>
                <w:i w:val="0"/>
                <w:color w:val="C9A84C"/>
                <w:sz w:val="21"/>
              </w:rPr>
              <w:t xml:space="preserve">  10  —  AGREEMENT &amp; SIGNATURE</w:t>
            </w:r>
          </w:p>
        </w:tc>
      </w:tr>
    </w:tbl>
    <w:p>
      <w:pPr>
        <w:spacing w:before="0" w:after="0" w:line="120" w:lineRule="exact"/>
      </w:pPr>
    </w:p>
    <w:p>
      <w:pPr>
        <w:spacing w:before="0" w:after="160"/>
      </w:pPr>
      <w:r>
        <w:rPr>
          <w:rFonts w:ascii="Calibri" w:hAnsi="Calibri"/>
          <w:b w:val="0"/>
          <w:i w:val="0"/>
          <w:color w:val="2C2C2C"/>
          <w:sz w:val="20"/>
        </w:rPr>
        <w:t>By signing below, both parties agree to the scope, investment, timeline, and terms outlined in this document.</w:t>
      </w:r>
    </w:p>
    <w:tbl>
      <w:tblPr>
        <w:tblW w:type="auto" w:w="0"/>
        <w:jc w:val="left"/>
        <w:tblLook w:firstColumn="1" w:firstRow="1" w:lastColumn="0" w:lastRow="0" w:noHBand="0" w:noVBand="1" w:val="04A0"/>
      </w:tblPr>
      <w:tblGrid>
        <w:gridCol w:w="4752"/>
        <w:gridCol w:w="4752"/>
      </w:tblGrid>
      <w:tr>
        <w:tc>
          <w:tcPr>
            <w:tcW w:type="dxa" w:w="4703"/>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120" w:after="40"/>
            </w:pPr>
            <w:r>
              <w:rPr>
                <w:rFonts w:ascii="Calibri" w:hAnsi="Calibri"/>
                <w:b/>
                <w:i w:val="0"/>
                <w:color w:val="C9A84C"/>
                <w:sz w:val="18"/>
              </w:rPr>
              <w:t>CLIENT</w:t>
            </w:r>
          </w:p>
          <w:p>
            <w:pPr>
              <w:spacing w:before="160" w:after="40"/>
            </w:pPr>
            <w:r>
              <w:rPr>
                <w:rFonts w:ascii="Calibri" w:hAnsi="Calibri"/>
                <w:b/>
                <w:i w:val="0"/>
                <w:color w:val="1A1A2E"/>
                <w:sz w:val="18"/>
              </w:rPr>
              <w:t xml:space="preserve">Name:         </w:t>
            </w:r>
            <w:r>
              <w:rPr>
                <w:rFonts w:ascii="Calibri" w:hAnsi="Calibri"/>
                <w:b w:val="0"/>
                <w:i w:val="0"/>
                <w:color w:val="888888"/>
                <w:sz w:val="18"/>
              </w:rPr>
              <w:t>______________________________</w:t>
            </w:r>
          </w:p>
          <w:p>
            <w:pPr>
              <w:spacing w:before="160" w:after="40"/>
            </w:pPr>
            <w:r>
              <w:rPr>
                <w:rFonts w:ascii="Calibri" w:hAnsi="Calibri"/>
                <w:b/>
                <w:i w:val="0"/>
                <w:color w:val="1A1A2E"/>
                <w:sz w:val="18"/>
              </w:rPr>
              <w:t xml:space="preserve">Title:        </w:t>
            </w:r>
            <w:r>
              <w:rPr>
                <w:rFonts w:ascii="Calibri" w:hAnsi="Calibri"/>
                <w:b w:val="0"/>
                <w:i w:val="0"/>
                <w:color w:val="888888"/>
                <w:sz w:val="18"/>
              </w:rPr>
              <w:t>______________________________</w:t>
            </w:r>
          </w:p>
          <w:p>
            <w:pPr>
              <w:spacing w:before="160" w:after="40"/>
            </w:pPr>
            <w:r>
              <w:rPr>
                <w:rFonts w:ascii="Calibri" w:hAnsi="Calibri"/>
                <w:b/>
                <w:i w:val="0"/>
                <w:color w:val="1A1A2E"/>
                <w:sz w:val="18"/>
              </w:rPr>
              <w:t xml:space="preserve">Signature:    </w:t>
            </w:r>
            <w:r>
              <w:rPr>
                <w:rFonts w:ascii="Calibri" w:hAnsi="Calibri"/>
                <w:b w:val="0"/>
                <w:i w:val="0"/>
                <w:color w:val="888888"/>
                <w:sz w:val="18"/>
              </w:rPr>
              <w:t>______________________________</w:t>
            </w:r>
          </w:p>
          <w:p>
            <w:pPr>
              <w:spacing w:before="160" w:after="40"/>
            </w:pPr>
            <w:r>
              <w:rPr>
                <w:rFonts w:ascii="Calibri" w:hAnsi="Calibri"/>
                <w:b/>
                <w:i w:val="0"/>
                <w:color w:val="1A1A2E"/>
                <w:sz w:val="18"/>
              </w:rPr>
              <w:t xml:space="preserve">Date:         </w:t>
            </w:r>
            <w:r>
              <w:rPr>
                <w:rFonts w:ascii="Calibri" w:hAnsi="Calibri"/>
                <w:b w:val="0"/>
                <w:i w:val="0"/>
                <w:color w:val="888888"/>
                <w:sz w:val="18"/>
              </w:rPr>
              <w:t>______________________________</w:t>
            </w:r>
          </w:p>
        </w:tc>
        <w:tc>
          <w:tcPr>
            <w:tcW w:type="dxa" w:w="4703"/>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120" w:after="40"/>
            </w:pPr>
            <w:r>
              <w:rPr>
                <w:rFonts w:ascii="Calibri" w:hAnsi="Calibri"/>
                <w:b/>
                <w:i w:val="0"/>
                <w:color w:val="C9A84C"/>
                <w:sz w:val="18"/>
              </w:rPr>
              <w:t>DEVELOPER</w:t>
            </w:r>
          </w:p>
          <w:p>
            <w:pPr>
              <w:spacing w:before="160" w:after="40"/>
            </w:pPr>
            <w:r>
              <w:rPr>
                <w:rFonts w:ascii="Calibri" w:hAnsi="Calibri"/>
                <w:b/>
                <w:i w:val="0"/>
                <w:color w:val="1A1A2E"/>
                <w:sz w:val="18"/>
              </w:rPr>
              <w:t xml:space="preserve">Name:         </w:t>
            </w:r>
            <w:r>
              <w:rPr>
                <w:rFonts w:ascii="Calibri" w:hAnsi="Calibri"/>
                <w:b w:val="0"/>
                <w:i w:val="0"/>
                <w:color w:val="888888"/>
                <w:sz w:val="18"/>
              </w:rPr>
              <w:t>______________________________</w:t>
            </w:r>
          </w:p>
          <w:p>
            <w:pPr>
              <w:spacing w:before="160" w:after="40"/>
            </w:pPr>
            <w:r>
              <w:rPr>
                <w:rFonts w:ascii="Calibri" w:hAnsi="Calibri"/>
                <w:b/>
                <w:i w:val="0"/>
                <w:color w:val="1A1A2E"/>
                <w:sz w:val="18"/>
              </w:rPr>
              <w:t xml:space="preserve">Title:        </w:t>
            </w:r>
            <w:r>
              <w:rPr>
                <w:rFonts w:ascii="Calibri" w:hAnsi="Calibri"/>
                <w:b w:val="0"/>
                <w:i w:val="0"/>
                <w:color w:val="888888"/>
                <w:sz w:val="18"/>
              </w:rPr>
              <w:t>______________________________</w:t>
            </w:r>
          </w:p>
          <w:p>
            <w:pPr>
              <w:spacing w:before="160" w:after="40"/>
            </w:pPr>
            <w:r>
              <w:rPr>
                <w:rFonts w:ascii="Calibri" w:hAnsi="Calibri"/>
                <w:b/>
                <w:i w:val="0"/>
                <w:color w:val="1A1A2E"/>
                <w:sz w:val="18"/>
              </w:rPr>
              <w:t xml:space="preserve">Signature:    </w:t>
            </w:r>
            <w:r>
              <w:rPr>
                <w:rFonts w:ascii="Calibri" w:hAnsi="Calibri"/>
                <w:b w:val="0"/>
                <w:i w:val="0"/>
                <w:color w:val="888888"/>
                <w:sz w:val="18"/>
              </w:rPr>
              <w:t>______________________________</w:t>
            </w:r>
          </w:p>
          <w:p>
            <w:pPr>
              <w:spacing w:before="160" w:after="40"/>
            </w:pPr>
            <w:r>
              <w:rPr>
                <w:rFonts w:ascii="Calibri" w:hAnsi="Calibri"/>
                <w:b/>
                <w:i w:val="0"/>
                <w:color w:val="1A1A2E"/>
                <w:sz w:val="18"/>
              </w:rPr>
              <w:t xml:space="preserve">Date:         </w:t>
            </w:r>
            <w:r>
              <w:rPr>
                <w:rFonts w:ascii="Calibri" w:hAnsi="Calibri"/>
                <w:b w:val="0"/>
                <w:i w:val="0"/>
                <w:color w:val="888888"/>
                <w:sz w:val="18"/>
              </w:rPr>
              <w:t>______________________________</w:t>
            </w:r>
          </w:p>
        </w:tc>
      </w:tr>
    </w:tbl>
    <w:p>
      <w:pPr>
        <w:spacing w:before="0" w:after="0" w:line="240" w:lineRule="exact"/>
      </w:pPr>
    </w:p>
    <w:p>
      <w:pPr>
        <w:spacing w:before="0" w:after="0"/>
        <w:pBdr>
          <w:bottom w:val="single" w:sz="6" w:space="1" w:color="C9A84C"/>
        </w:pBdr>
      </w:pPr>
    </w:p>
    <w:p>
      <w:pPr>
        <w:spacing w:before="0" w:after="0" w:line="80" w:lineRule="exact"/>
      </w:pPr>
    </w:p>
    <w:p>
      <w:pPr>
        <w:spacing w:before="0" w:after="0"/>
        <w:jc w:val="center"/>
      </w:pPr>
      <w:r>
        <w:rPr>
          <w:rFonts w:ascii="Calibri" w:hAnsi="Calibri"/>
          <w:b w:val="0"/>
          <w:i w:val="0"/>
          <w:color w:val="888888"/>
          <w:sz w:val="17"/>
        </w:rPr>
        <w:t>Prepared by Altamash Ahmad  ·  Full-Stack App Developer  ·  UAE</w:t>
      </w:r>
    </w:p>
    <w:sectPr w:rsidR="00FC693F" w:rsidRPr="0006063C" w:rsidSect="00034616">
      <w:pgSz w:w="12240" w:h="15840"/>
      <w:pgMar w:top="102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