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679"/>
        <w:pBdr/>
        <w:spacing w:after="0" w:before="480"/>
        <w:rPr>
          <w:rFonts w:ascii="Times New Roman" w:hAnsi="Times New Roman"/>
        </w:rPr>
      </w:pPr>
      <w:r>
        <w:rPr>
          <w:rFonts w:ascii="Times New Roman" w:hAnsi="Times New Roman"/>
        </w:rPr>
        <w:drawing>
          <wp:anchor distT="0" distB="0" distL="0" distR="0" behindDoc="0" locked="0" layoutInCell="0" simplePos="0" relativeHeight="2" allowOverlap="1" hidden="0">
            <wp:simplePos x="0" y="0"/>
            <wp:positionH relativeFrom="column">
              <wp:posOffset>2481580</wp:posOffset>
            </wp:positionH>
            <wp:positionV relativeFrom="paragraph">
              <wp:posOffset>-367030</wp:posOffset>
            </wp:positionV>
            <wp:extent cx="1043305" cy="1043305"/>
            <wp:effectExtent l="0" t="0" r="0" b="0"/>
            <wp:wrapSquare wrapText="bothSides"/>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1043305" cy="1043305"/>
                    </a:xfrm>
                    <a:prstGeom prst="rect"/>
                  </pic:spPr>
                </pic:pic>
              </a:graphicData>
            </a:graphic>
          </wp:anchor>
        </w:drawing>
      </w:r>
    </w:p>
    <w:p>
      <w:pPr>
        <w:pStyle w:val="679"/>
        <w:jc w:val="center"/>
        <w:pBdr/>
        <w:rPr>
          <w:rFonts w:ascii="Times New Roman" w:hAnsi="Times New Roman"/>
          <w:color w:val="000000"/>
          <w:u w:val="single" w:color="auto"/>
        </w:rPr>
      </w:pPr>
    </w:p>
    <w:p>
      <w:pPr>
        <w:pStyle w:val="679"/>
        <w:jc w:val="center"/>
        <w:pBdr/>
        <w:rPr>
          <w:rFonts w:ascii="Times New Roman" w:hAnsi="Times New Roman"/>
          <w:color w:val="000000"/>
          <w:sz w:val="32"/>
          <w:szCs w:val="32"/>
          <w:highlight w:val="none"/>
          <w:u w:val="single" w:color="auto"/>
        </w:rPr>
      </w:pPr>
      <w:r>
        <w:rPr>
          <w:rFonts w:ascii="Times New Roman" w:hAnsi="Times New Roman"/>
          <w:color w:val="000000"/>
          <w:sz w:val="32"/>
          <w:szCs w:val="32"/>
          <w:u w:val="single" w:color="auto"/>
        </w:rPr>
        <w:t>CONSTITUTION OF VU NEXUS DEVOPS CLUB VICTORIA UNIVERSITY KAMPALA</w:t>
      </w:r>
    </w:p>
    <w:p>
      <w:pPr>
        <w:pStyle w:val="680"/>
        <w:pBdr/>
        <w:rPr>
          <w:rFonts w:ascii="Times New Roman" w:hAnsi="Times New Roman"/>
          <w:color w:val="000000"/>
        </w:rPr>
      </w:pPr>
      <w:r>
        <w:rPr>
          <w:rFonts w:ascii="Times New Roman" w:hAnsi="Times New Roman"/>
          <w:color w:val="000000"/>
        </w:rPr>
        <w:t>PREAMBLE</w:t>
      </w:r>
    </w:p>
    <w:p>
      <w:pPr>
        <w:pStyle w:val="normal"/>
        <w:pBdr/>
        <w:rPr>
          <w:rFonts w:ascii="Times New Roman" w:hAnsi="Times New Roman"/>
        </w:rPr>
      </w:pPr>
      <w:r>
        <w:rPr>
          <w:rFonts w:ascii="Times New Roman" w:hAnsi="Times New Roman"/>
        </w:rPr>
        <w:t xml:space="preserve">We, the members of Victoria University Kampala, recognizing the need to foster innovation, teamwork, and technological advancement, hereby establish the </w:t>
      </w:r>
      <w:r>
        <w:rPr>
          <w:rFonts w:ascii="Times New Roman" w:hAnsi="Times New Roman"/>
          <w:b/>
          <w:bCs/>
        </w:rPr>
        <w:t>VU Nexus DevOps Club</w:t>
      </w:r>
      <w:r>
        <w:rPr>
          <w:rFonts w:ascii="Times New Roman" w:hAnsi="Times New Roman"/>
        </w:rPr>
        <w:t xml:space="preserve"> to create a supportive environment for students interested in DevOps, software development, and digital transformation. Through this club, we aim to build practical skills, foster industry connections, and work on impactful projects benefiting both the university and the broader community.</w:t>
      </w:r>
    </w:p>
    <w:p>
      <w:pPr>
        <w:pStyle w:val="680"/>
        <w:pBdr/>
        <w:rPr>
          <w:rFonts w:ascii="Times New Roman" w:hAnsi="Times New Roman"/>
        </w:rPr>
      </w:pPr>
      <w:r>
        <w:rPr>
          <w:rFonts w:ascii="Times New Roman" w:hAnsi="Times New Roman"/>
        </w:rPr>
        <w:t xml:space="preserve">ARTICLE I: </w:t>
      </w:r>
      <w:r>
        <w:rPr>
          <w:rFonts w:ascii="Times New Roman" w:hAnsi="Times New Roman"/>
          <w:color w:val="000000"/>
        </w:rPr>
        <w:t>NAME</w:t>
      </w:r>
    </w:p>
    <w:p>
      <w:pPr>
        <w:pStyle w:val="normal"/>
        <w:pBdr/>
        <w:rPr>
          <w:rFonts w:ascii="Times New Roman" w:hAnsi="Times New Roman"/>
        </w:rPr>
      </w:pPr>
      <w:r>
        <w:rPr>
          <w:rFonts w:ascii="Times New Roman" w:hAnsi="Times New Roman"/>
        </w:rPr>
        <w:t xml:space="preserve">The name of this organization shall be the </w:t>
      </w:r>
      <w:r>
        <w:rPr>
          <w:rFonts w:ascii="Times New Roman" w:hAnsi="Times New Roman"/>
          <w:b/>
          <w:bCs/>
        </w:rPr>
        <w:t>VU Nexus DevOps Club</w:t>
      </w:r>
      <w:r>
        <w:rPr>
          <w:rFonts w:ascii="Times New Roman" w:hAnsi="Times New Roman"/>
        </w:rPr>
        <w:t xml:space="preserve"> at Victoria University Kampala, hereinafter referred to as 'the Club'.</w:t>
      </w:r>
    </w:p>
    <w:p>
      <w:pPr>
        <w:pStyle w:val="680"/>
        <w:pBdr/>
        <w:rPr>
          <w:rFonts w:ascii="Times New Roman" w:hAnsi="Times New Roman"/>
        </w:rPr>
      </w:pPr>
      <w:r>
        <w:rPr>
          <w:rFonts w:ascii="Times New Roman" w:hAnsi="Times New Roman"/>
        </w:rPr>
        <w:t xml:space="preserve">ARTICLE II: </w:t>
      </w:r>
      <w:r>
        <w:rPr>
          <w:rFonts w:ascii="Times New Roman" w:hAnsi="Times New Roman"/>
          <w:color w:val="000000"/>
        </w:rPr>
        <w:t>OBJECTIVES</w:t>
      </w:r>
    </w:p>
    <w:p>
      <w:pPr>
        <w:pStyle w:val="normal"/>
        <w:pBdr/>
        <w:rPr>
          <w:rFonts w:ascii="Times New Roman" w:hAnsi="Times New Roman"/>
        </w:rPr>
      </w:pPr>
      <w:r>
        <w:rPr>
          <w:rFonts w:ascii="Times New Roman" w:hAnsi="Times New Roman"/>
        </w:rPr>
        <w:t>The objectives of the Club shall include, but are not limited to:</w:t>
      </w:r>
    </w:p>
    <w:p>
      <w:pPr>
        <w:pStyle w:val="752"/>
        <w:contextualSpacing/>
        <w:pBdr/>
        <w:numPr>
          <w:ilvl w:val="0"/>
          <w:numId w:val="1"/>
        </w:numPr>
        <w:spacing w:after="0" w:before="0"/>
        <w:rPr>
          <w:rFonts w:ascii="Times New Roman" w:hAnsi="Times New Roman"/>
        </w:rPr>
      </w:pPr>
      <w:r>
        <w:rPr>
          <w:rFonts w:ascii="Times New Roman" w:hAnsi="Times New Roman"/>
          <w:b/>
          <w:bCs/>
        </w:rPr>
        <w:t>Fostering Collaboration:</w:t>
      </w:r>
      <w:r>
        <w:rPr>
          <w:rFonts w:ascii="Times New Roman" w:hAnsi="Times New Roman"/>
        </w:rPr>
        <w:t xml:space="preserve"> Encourage teamwork and a collaborative environment where members can share knowledge, experiences, and resources related to technology and DevOps practices.</w:t>
      </w:r>
    </w:p>
    <w:p>
      <w:pPr>
        <w:pStyle w:val="752"/>
        <w:contextualSpacing/>
        <w:pBdr/>
        <w:numPr>
          <w:ilvl w:val="0"/>
          <w:numId w:val="1"/>
        </w:numPr>
        <w:spacing w:after="0" w:before="0"/>
        <w:rPr>
          <w:rFonts w:ascii="Times New Roman" w:hAnsi="Times New Roman"/>
        </w:rPr>
      </w:pPr>
      <w:r>
        <w:rPr>
          <w:rFonts w:ascii="Times New Roman" w:hAnsi="Times New Roman"/>
          <w:b/>
          <w:bCs/>
        </w:rPr>
        <w:t xml:space="preserve"> Building Real-World Skills:</w:t>
      </w:r>
      <w:r>
        <w:rPr>
          <w:rFonts w:ascii="Times New Roman" w:hAnsi="Times New Roman"/>
        </w:rPr>
        <w:t xml:space="preserve"> Create opportunities for members to engage in hands-on projects, hackathons, and competitions that simulate real-world DevOps and software development environments.</w:t>
      </w:r>
    </w:p>
    <w:p>
      <w:pPr>
        <w:pStyle w:val="752"/>
        <w:contextualSpacing/>
        <w:pBdr/>
        <w:numPr>
          <w:ilvl w:val="0"/>
          <w:numId w:val="1"/>
        </w:numPr>
        <w:spacing w:after="0" w:before="0"/>
        <w:rPr>
          <w:rFonts w:ascii="Times New Roman" w:hAnsi="Times New Roman"/>
        </w:rPr>
      </w:pPr>
      <w:r>
        <w:rPr>
          <w:rFonts w:ascii="Times New Roman" w:hAnsi="Times New Roman"/>
          <w:b/>
          <w:bCs/>
        </w:rPr>
        <w:t>Professional Development:</w:t>
      </w:r>
      <w:r>
        <w:rPr>
          <w:rFonts w:ascii="Times New Roman" w:hAnsi="Times New Roman"/>
        </w:rPr>
        <w:t xml:space="preserve"> Host workshops, coding boot camps, and peer-learning sessions to help members improve technical and professional skills.</w:t>
      </w:r>
    </w:p>
    <w:p>
      <w:pPr>
        <w:pStyle w:val="752"/>
        <w:contextualSpacing/>
        <w:pBdr/>
        <w:numPr>
          <w:ilvl w:val="0"/>
          <w:numId w:val="1"/>
        </w:numPr>
        <w:spacing w:after="0" w:before="0"/>
        <w:rPr>
          <w:rFonts w:ascii="Times New Roman" w:hAnsi="Times New Roman"/>
        </w:rPr>
      </w:pPr>
      <w:r>
        <w:rPr>
          <w:rFonts w:ascii="Times New Roman" w:hAnsi="Times New Roman"/>
          <w:b/>
          <w:bCs/>
        </w:rPr>
        <w:t>Industry Engagement:</w:t>
      </w:r>
      <w:r>
        <w:rPr>
          <w:rFonts w:ascii="Times New Roman" w:hAnsi="Times New Roman"/>
        </w:rPr>
        <w:t xml:space="preserve"> Organize events, invite guest speakers, and form partnerships with technology experts, alumni, and industry professionals to educate and expose students to emerging trends.</w:t>
      </w:r>
    </w:p>
    <w:p>
      <w:pPr>
        <w:pStyle w:val="752"/>
        <w:contextualSpacing/>
        <w:pBdr/>
        <w:numPr>
          <w:ilvl w:val="0"/>
          <w:numId w:val="1"/>
        </w:numPr>
        <w:spacing w:after="0" w:before="0"/>
        <w:rPr>
          <w:rFonts w:ascii="Times New Roman" w:hAnsi="Times New Roman"/>
        </w:rPr>
      </w:pPr>
      <w:r>
        <w:rPr>
          <w:rFonts w:ascii="Times New Roman" w:hAnsi="Times New Roman"/>
          <w:b/>
          <w:bCs/>
        </w:rPr>
        <w:t>Community Impact:</w:t>
      </w:r>
      <w:r>
        <w:rPr>
          <w:rFonts w:ascii="Times New Roman" w:hAnsi="Times New Roman"/>
        </w:rPr>
        <w:t xml:space="preserve"> Undertake projects that benefit the community, contributing to Uganda’s digital transformation and establishing Victoria University as a forward-thinking institution.</w:t>
      </w:r>
    </w:p>
    <w:p>
      <w:pPr>
        <w:pStyle w:val="752"/>
        <w:contextualSpacing/>
        <w:pBdr/>
        <w:numPr>
          <w:ilvl w:val="0"/>
          <w:numId w:val="1"/>
        </w:numPr>
        <w:spacing w:after="200" w:before="0"/>
        <w:rPr>
          <w:rFonts w:ascii="Times New Roman" w:hAnsi="Times New Roman"/>
        </w:rPr>
      </w:pPr>
      <w:r>
        <w:rPr>
          <w:rFonts w:ascii="Times New Roman" w:hAnsi="Times New Roman"/>
          <w:b/>
          <w:bCs/>
        </w:rPr>
        <w:t>University Recognition</w:t>
      </w:r>
      <w:r>
        <w:rPr>
          <w:rFonts w:ascii="Times New Roman" w:hAnsi="Times New Roman"/>
        </w:rPr>
        <w:t>: Promote the university’s reputation in technology and innovation by nurturing a dedicated student tech community that demonstrates leadership and problem-solving skills.</w:t>
      </w:r>
    </w:p>
    <w:p>
      <w:pPr>
        <w:pStyle w:val="680"/>
        <w:pBdr/>
        <w:rPr>
          <w:rFonts w:ascii="Times New Roman" w:hAnsi="Times New Roman"/>
        </w:rPr>
      </w:pPr>
      <w:r>
        <w:rPr>
          <w:rFonts w:ascii="Times New Roman" w:hAnsi="Times New Roman"/>
        </w:rPr>
        <w:t xml:space="preserve">ARTICLE III: </w:t>
      </w:r>
      <w:r>
        <w:rPr>
          <w:rFonts w:ascii="Times New Roman" w:hAnsi="Times New Roman"/>
          <w:color w:val="000000"/>
        </w:rPr>
        <w:t>MEMBERSHIP</w:t>
      </w:r>
    </w:p>
    <w:p>
      <w:pPr>
        <w:pStyle w:val="normal"/>
        <w:ind w:left="0" w:firstLine="0"/>
        <w:pBdr/>
        <w:rPr>
          <w:rFonts w:ascii="Times New Roman" w:hAnsi="Times New Roman"/>
        </w:rPr>
      </w:pPr>
      <w:r>
        <w:rPr>
          <w:rFonts w:ascii="Times New Roman" w:hAnsi="Times New Roman"/>
          <w:b/>
          <w:bCs/>
        </w:rPr>
        <w:t>3.a)Eligibility</w:t>
      </w:r>
      <w:r>
        <w:rPr>
          <w:rFonts w:ascii="Times New Roman" w:hAnsi="Times New Roman"/>
        </w:rPr>
        <w:t>:</w:t>
      </w:r>
    </w:p>
    <w:p>
      <w:pPr>
        <w:pStyle w:val="normal"/>
        <w:ind w:left="0" w:firstLine="0"/>
        <w:pBdr/>
        <w:rPr>
          <w:rFonts w:ascii="Times New Roman" w:hAnsi="Times New Roman"/>
        </w:rPr>
      </w:pPr>
      <w:r>
        <w:rPr>
          <w:rFonts w:ascii="Times New Roman" w:hAnsi="Times New Roman"/>
        </w:rPr>
        <w:t xml:space="preserve"> Open to all enrolled students of Victoria University Kampala with a keen interest in technology, DevOps, and software development. Faculty members and alumni may join as associate members, with participation rights but no voting privileges.</w:t>
      </w:r>
    </w:p>
    <w:p>
      <w:pPr>
        <w:pStyle w:val="normal"/>
        <w:pBdr/>
        <w:rPr>
          <w:rFonts w:ascii="Times New Roman" w:hAnsi="Times New Roman"/>
        </w:rPr>
      </w:pPr>
      <w:r>
        <w:rPr>
          <w:rFonts w:ascii="Times New Roman" w:hAnsi="Times New Roman"/>
          <w:b/>
          <w:bCs/>
        </w:rPr>
        <w:t>3.b)Types of Membership</w:t>
      </w:r>
      <w:r>
        <w:rPr>
          <w:rFonts w:ascii="Times New Roman" w:hAnsi="Times New Roman"/>
        </w:rPr>
        <w:t>:</w:t>
      </w:r>
    </w:p>
    <w:p>
      <w:pPr>
        <w:pStyle w:val="747"/>
        <w:contextualSpacing/>
        <w:pBdr/>
        <w:numPr>
          <w:ilvl w:val="0"/>
          <w:numId w:val="2"/>
        </w:numPr>
        <w:spacing w:after="0" w:before="0"/>
        <w:rPr>
          <w:rFonts w:ascii="Times New Roman" w:hAnsi="Times New Roman"/>
        </w:rPr>
      </w:pPr>
      <w:r>
        <w:rPr>
          <w:rFonts w:ascii="Times New Roman" w:hAnsi="Times New Roman"/>
          <w:b/>
          <w:bCs/>
        </w:rPr>
        <w:t xml:space="preserve"> Active Member:</w:t>
      </w:r>
      <w:r>
        <w:rPr>
          <w:rFonts w:ascii="Times New Roman" w:hAnsi="Times New Roman"/>
        </w:rPr>
        <w:t xml:space="preserve"> Students who regularly attend and participate in Club meetings, events, and projects. </w:t>
      </w:r>
    </w:p>
    <w:p>
      <w:pPr>
        <w:pStyle w:val="747"/>
        <w:contextualSpacing/>
        <w:pBdr/>
        <w:numPr>
          <w:ilvl w:val="0"/>
          <w:numId w:val="2"/>
        </w:numPr>
        <w:spacing w:after="200" w:before="0"/>
        <w:rPr>
          <w:rFonts w:ascii="Times New Roman" w:hAnsi="Times New Roman"/>
        </w:rPr>
      </w:pPr>
      <w:r>
        <w:rPr>
          <w:rFonts w:ascii="Times New Roman" w:hAnsi="Times New Roman"/>
          <w:b/>
          <w:bCs/>
        </w:rPr>
        <w:t>Associate Member:</w:t>
      </w:r>
      <w:r>
        <w:rPr>
          <w:rFonts w:ascii="Times New Roman" w:hAnsi="Times New Roman"/>
        </w:rPr>
        <w:t xml:space="preserve"> Alumni, faculty members, or special invited guests who contribute to the Club’s objectives and may attend events but do not have voting rights.</w:t>
      </w:r>
    </w:p>
    <w:p>
      <w:pPr>
        <w:pStyle w:val="normal"/>
        <w:pBdr/>
        <w:rPr>
          <w:rFonts w:ascii="Times New Roman" w:hAnsi="Times New Roman"/>
        </w:rPr>
      </w:pPr>
      <w:r>
        <w:rPr>
          <w:rFonts w:ascii="Times New Roman" w:hAnsi="Times New Roman"/>
          <w:b/>
          <w:bCs/>
        </w:rPr>
        <w:t>3.c)Admission</w:t>
      </w:r>
      <w:r>
        <w:rPr>
          <w:rFonts w:ascii="Times New Roman" w:hAnsi="Times New Roman"/>
        </w:rPr>
        <w:t xml:space="preserve">: </w:t>
      </w:r>
    </w:p>
    <w:p>
      <w:pPr>
        <w:pStyle w:val="normal"/>
        <w:pBdr/>
        <w:rPr>
          <w:rFonts w:ascii="Times New Roman" w:hAnsi="Times New Roman"/>
        </w:rPr>
      </w:pPr>
      <w:r>
        <w:rPr>
          <w:rFonts w:ascii="Times New Roman" w:hAnsi="Times New Roman"/>
        </w:rPr>
        <w:t>Interested students must complete a membership application form. New members are required to attend an introductory meeting where they will be briefed on the Club’s rules and expectations.</w:t>
      </w:r>
    </w:p>
    <w:p>
      <w:pPr>
        <w:pStyle w:val="normal"/>
        <w:pBdr/>
        <w:rPr>
          <w:rFonts w:ascii="Times New Roman" w:hAnsi="Times New Roman"/>
        </w:rPr>
      </w:pPr>
      <w:r>
        <w:rPr>
          <w:rFonts w:ascii="Times New Roman" w:hAnsi="Times New Roman"/>
          <w:b/>
          <w:bCs/>
        </w:rPr>
        <w:t>3.d)Membership Fees:</w:t>
      </w:r>
      <w:r>
        <w:rPr>
          <w:rFonts w:ascii="Times New Roman" w:hAnsi="Times New Roman"/>
        </w:rPr>
        <w:t xml:space="preserve"> </w:t>
      </w:r>
    </w:p>
    <w:p>
      <w:pPr>
        <w:pStyle w:val="normal"/>
        <w:pBdr/>
        <w:rPr>
          <w:rFonts w:ascii="Times New Roman" w:hAnsi="Times New Roman"/>
        </w:rPr>
      </w:pPr>
      <w:r>
        <w:rPr>
          <w:rFonts w:ascii="Times New Roman" w:hAnsi="Times New Roman"/>
        </w:rPr>
        <w:t>Members may be required to contribute a nominal fee towards the Club’s activities, subject to approval by the Executive Committee.</w:t>
      </w:r>
    </w:p>
    <w:p>
      <w:pPr>
        <w:pStyle w:val="680"/>
        <w:pBdr/>
        <w:rPr>
          <w:rFonts w:ascii="Times New Roman" w:hAnsi="Times New Roman"/>
        </w:rPr>
      </w:pPr>
      <w:r>
        <w:rPr>
          <w:rFonts w:ascii="Times New Roman" w:hAnsi="Times New Roman"/>
        </w:rPr>
        <w:t xml:space="preserve">ARTICLE IV: </w:t>
      </w:r>
      <w:r>
        <w:rPr>
          <w:rFonts w:ascii="Times New Roman" w:hAnsi="Times New Roman"/>
          <w:color w:val="000000"/>
        </w:rPr>
        <w:t>LEADERSHIP AND EXECUTIVE COMMITTEE</w:t>
      </w:r>
    </w:p>
    <w:p>
      <w:pPr>
        <w:pStyle w:val="normal"/>
        <w:ind w:left="0" w:firstLine="0"/>
        <w:pBdr/>
        <w:rPr>
          <w:rFonts w:ascii="Times New Roman" w:hAnsi="Times New Roman"/>
        </w:rPr>
      </w:pPr>
      <w:r>
        <w:rPr>
          <w:rFonts w:ascii="Times New Roman" w:hAnsi="Times New Roman"/>
          <w:b/>
          <w:bCs/>
        </w:rPr>
        <w:t>4. a)Executive Committee:</w:t>
      </w:r>
      <w:r>
        <w:rPr>
          <w:rFonts w:ascii="Times New Roman" w:hAnsi="Times New Roman"/>
        </w:rPr>
        <w:t xml:space="preserve"> </w:t>
      </w:r>
    </w:p>
    <w:p>
      <w:pPr>
        <w:pStyle w:val="normal"/>
        <w:ind w:left="0" w:firstLine="0"/>
        <w:pBdr/>
        <w:rPr>
          <w:rFonts w:ascii="Times New Roman" w:hAnsi="Times New Roman"/>
        </w:rPr>
      </w:pPr>
      <w:r>
        <w:rPr>
          <w:rFonts w:ascii="Times New Roman" w:hAnsi="Times New Roman"/>
        </w:rPr>
        <w:t>The Club shall be managed by an Executive Committee, which consist of the following officers: President, Vice President, Secretary, Treasurer, and Project Coordinator.</w:t>
      </w:r>
    </w:p>
    <w:p>
      <w:pPr>
        <w:pStyle w:val="normal"/>
        <w:ind w:left="0" w:firstLine="0"/>
        <w:pBdr/>
        <w:rPr>
          <w:rFonts w:ascii="Times New Roman" w:hAnsi="Times New Roman"/>
        </w:rPr>
      </w:pPr>
      <w:r>
        <w:rPr>
          <w:rFonts w:ascii="Times New Roman" w:hAnsi="Times New Roman"/>
          <w:b/>
          <w:bCs/>
        </w:rPr>
        <w:t>4. b)Role of Dean of Faculty of Science and Technology:</w:t>
      </w:r>
      <w:r>
        <w:rPr>
          <w:rFonts w:ascii="Times New Roman" w:hAnsi="Times New Roman"/>
        </w:rPr>
        <w:t xml:space="preserve"> </w:t>
      </w:r>
    </w:p>
    <w:p>
      <w:pPr>
        <w:pStyle w:val="normal"/>
        <w:ind w:left="0" w:firstLine="0"/>
        <w:pBdr/>
        <w:rPr>
          <w:rFonts w:ascii="Times New Roman" w:hAnsi="Times New Roman"/>
        </w:rPr>
      </w:pPr>
      <w:r>
        <w:rPr>
          <w:rFonts w:ascii="Times New Roman" w:hAnsi="Times New Roman"/>
        </w:rPr>
        <w:t>An advisor from the Faculty of Science and Technology, appointed by the university, shall provide guidance and support to ensure the Club aligns with university values and objectives.</w:t>
      </w:r>
    </w:p>
    <w:p>
      <w:pPr>
        <w:pStyle w:val="normal"/>
        <w:pBdr/>
        <w:rPr>
          <w:rFonts w:ascii="Times New Roman" w:hAnsi="Times New Roman"/>
        </w:rPr>
      </w:pPr>
      <w:r>
        <w:rPr>
          <w:rFonts w:ascii="Times New Roman" w:hAnsi="Times New Roman"/>
          <w:b/>
          <w:bCs/>
        </w:rPr>
        <w:t>4. c)Election and Term:</w:t>
      </w:r>
      <w:r>
        <w:rPr>
          <w:rFonts w:ascii="Times New Roman" w:hAnsi="Times New Roman"/>
        </w:rPr>
        <w:t xml:space="preserve"> </w:t>
      </w:r>
    </w:p>
    <w:p>
      <w:pPr>
        <w:pStyle w:val="normal"/>
        <w:pBdr/>
        <w:rPr>
          <w:rFonts w:ascii="Times New Roman" w:hAnsi="Times New Roman"/>
        </w:rPr>
      </w:pPr>
      <w:r>
        <w:rPr>
          <w:rFonts w:ascii="Times New Roman" w:hAnsi="Times New Roman"/>
        </w:rPr>
        <w:t>Elections for the Executive Committee shall be held annually, with each term lasting one academic year. Nominations shall be open to all active members, and voting shall be conducted by a simple majority vote.</w:t>
      </w:r>
    </w:p>
    <w:p>
      <w:pPr>
        <w:pStyle w:val="normal"/>
        <w:pBdr/>
        <w:rPr>
          <w:rFonts w:ascii="Times New Roman" w:hAnsi="Times New Roman"/>
        </w:rPr>
      </w:pPr>
      <w:r>
        <w:rPr>
          <w:rFonts w:ascii="Times New Roman" w:hAnsi="Times New Roman"/>
          <w:b/>
          <w:bCs/>
        </w:rPr>
        <w:t>4. d)Removal and Replacement:</w:t>
      </w:r>
    </w:p>
    <w:p>
      <w:pPr>
        <w:pStyle w:val="normal"/>
        <w:pBdr/>
        <w:rPr>
          <w:rFonts w:ascii="Times New Roman" w:hAnsi="Times New Roman"/>
        </w:rPr>
      </w:pPr>
      <w:r>
        <w:rPr>
          <w:rFonts w:ascii="Times New Roman" w:hAnsi="Times New Roman"/>
        </w:rPr>
        <w:t xml:space="preserve"> Officers may be removed for dereliction of duty, misconduct, or by a two-thirds vote of active members. In case of vacancy, a by-election shall be held within 30 days to fill the position.</w:t>
      </w:r>
    </w:p>
    <w:p>
      <w:pPr>
        <w:pStyle w:val="680"/>
        <w:pBdr/>
        <w:rPr>
          <w:rFonts w:ascii="Times New Roman" w:hAnsi="Times New Roman"/>
        </w:rPr>
      </w:pPr>
      <w:r>
        <w:rPr>
          <w:rFonts w:ascii="Times New Roman" w:hAnsi="Times New Roman"/>
        </w:rPr>
        <w:t xml:space="preserve">ARTICLE V: </w:t>
      </w:r>
      <w:r>
        <w:rPr>
          <w:rFonts w:ascii="Times New Roman" w:hAnsi="Times New Roman"/>
          <w:color w:val="000000"/>
        </w:rPr>
        <w:t>MEETINGS</w:t>
      </w:r>
    </w:p>
    <w:p>
      <w:pPr>
        <w:pStyle w:val="normal"/>
        <w:pBdr/>
        <w:rPr>
          <w:rFonts w:ascii="Times New Roman" w:hAnsi="Times New Roman"/>
        </w:rPr>
      </w:pPr>
      <w:r>
        <w:rPr>
          <w:rFonts w:ascii="Times New Roman" w:hAnsi="Times New Roman"/>
          <w:b/>
          <w:bCs/>
        </w:rPr>
        <w:t>5. a)Regular Meetings:</w:t>
      </w:r>
      <w:r>
        <w:rPr>
          <w:rFonts w:ascii="Times New Roman" w:hAnsi="Times New Roman"/>
        </w:rPr>
        <w:t xml:space="preserve"> The Club shall hold bi-weekly meetings for planning, discussions, and knowledge-sharing sessions.</w:t>
      </w:r>
    </w:p>
    <w:p>
      <w:pPr>
        <w:pStyle w:val="normal"/>
        <w:pBdr/>
        <w:rPr>
          <w:rFonts w:ascii="Times New Roman" w:hAnsi="Times New Roman"/>
        </w:rPr>
      </w:pPr>
      <w:r>
        <w:rPr>
          <w:rFonts w:ascii="Times New Roman" w:hAnsi="Times New Roman"/>
          <w:b/>
          <w:bCs/>
        </w:rPr>
        <w:t>5. b)Special Meetings:</w:t>
      </w:r>
      <w:r>
        <w:rPr>
          <w:rFonts w:ascii="Times New Roman" w:hAnsi="Times New Roman"/>
        </w:rPr>
        <w:t xml:space="preserve"> The Executive Committee may call special meetings as needed, with a minimum of 48 hours’ notice provided.</w:t>
      </w:r>
    </w:p>
    <w:p>
      <w:pPr>
        <w:pStyle w:val="normal"/>
        <w:pBdr/>
        <w:rPr>
          <w:rFonts w:ascii="Times New Roman" w:hAnsi="Times New Roman"/>
        </w:rPr>
      </w:pPr>
      <w:r>
        <w:rPr>
          <w:rFonts w:ascii="Times New Roman" w:hAnsi="Times New Roman"/>
          <w:b/>
          <w:bCs/>
        </w:rPr>
        <w:t>5. c)Quorum:</w:t>
      </w:r>
    </w:p>
    <w:p>
      <w:pPr>
        <w:pStyle w:val="normal"/>
        <w:pBdr/>
        <w:rPr>
          <w:rFonts w:ascii="Times New Roman" w:hAnsi="Times New Roman"/>
        </w:rPr>
      </w:pPr>
      <w:r>
        <w:rPr>
          <w:rFonts w:ascii="Times New Roman" w:hAnsi="Times New Roman"/>
          <w:b/>
          <w:bCs/>
        </w:rPr>
        <w:t xml:space="preserve"> </w:t>
      </w:r>
      <w:r>
        <w:rPr>
          <w:rFonts w:ascii="Times New Roman" w:hAnsi="Times New Roman"/>
        </w:rPr>
        <w:t>A quorum shall be 50% of active members to make binding decisions during meetings.</w:t>
      </w:r>
    </w:p>
    <w:p>
      <w:pPr>
        <w:pStyle w:val="normal"/>
        <w:pBdr/>
        <w:rPr>
          <w:rFonts w:ascii="Times New Roman" w:hAnsi="Times New Roman"/>
        </w:rPr>
      </w:pPr>
      <w:r>
        <w:rPr>
          <w:rFonts w:ascii="Times New Roman" w:hAnsi="Times New Roman"/>
          <w:b/>
          <w:bCs/>
        </w:rPr>
        <w:t>5. f)Decision-Making Process:</w:t>
      </w:r>
      <w:r>
        <w:rPr>
          <w:rFonts w:ascii="Times New Roman" w:hAnsi="Times New Roman"/>
        </w:rPr>
        <w:t xml:space="preserve"> </w:t>
      </w:r>
    </w:p>
    <w:p>
      <w:pPr>
        <w:pStyle w:val="normal"/>
        <w:pBdr/>
        <w:rPr>
          <w:rFonts w:ascii="Times New Roman" w:hAnsi="Times New Roman"/>
        </w:rPr>
      </w:pPr>
      <w:r>
        <w:rPr>
          <w:rFonts w:ascii="Times New Roman" w:hAnsi="Times New Roman"/>
        </w:rPr>
        <w:t>Decisions shall be made by a simple majority vote among active members.</w:t>
      </w:r>
    </w:p>
    <w:p>
      <w:pPr>
        <w:pStyle w:val="680"/>
        <w:pBdr/>
        <w:rPr>
          <w:rFonts w:ascii="Times New Roman" w:hAnsi="Times New Roman"/>
        </w:rPr>
      </w:pPr>
      <w:r>
        <w:rPr>
          <w:rFonts w:ascii="Times New Roman" w:hAnsi="Times New Roman"/>
        </w:rPr>
        <w:t xml:space="preserve">ARTICLE VI: </w:t>
      </w:r>
      <w:r>
        <w:rPr>
          <w:rFonts w:ascii="Times New Roman" w:hAnsi="Times New Roman"/>
          <w:color w:val="000000"/>
        </w:rPr>
        <w:t>RULES, CONDUCT, AND DISCIPLINE</w:t>
      </w:r>
    </w:p>
    <w:p>
      <w:pPr>
        <w:pStyle w:val="normal"/>
        <w:pBdr/>
        <w:rPr>
          <w:rFonts w:ascii="Times New Roman" w:hAnsi="Times New Roman"/>
        </w:rPr>
      </w:pPr>
      <w:r>
        <w:rPr>
          <w:rFonts w:ascii="Times New Roman" w:hAnsi="Times New Roman"/>
          <w:b/>
          <w:bCs/>
        </w:rPr>
        <w:t xml:space="preserve"> Respect and Professionalism</w:t>
      </w:r>
      <w:r>
        <w:rPr>
          <w:rFonts w:ascii="Times New Roman" w:hAnsi="Times New Roman"/>
        </w:rPr>
        <w:t>: Members must maintain a professional demeanor.</w:t>
      </w:r>
    </w:p>
    <w:p>
      <w:pPr>
        <w:pStyle w:val="normal"/>
        <w:pBdr/>
        <w:rPr>
          <w:rFonts w:ascii="Times New Roman" w:hAnsi="Times New Roman"/>
        </w:rPr>
      </w:pPr>
      <w:r>
        <w:rPr>
          <w:rFonts w:ascii="Times New Roman" w:hAnsi="Times New Roman"/>
          <w:b/>
          <w:bCs/>
        </w:rPr>
        <w:t>Collaboration and Mentorship:</w:t>
      </w:r>
      <w:r>
        <w:rPr>
          <w:rFonts w:ascii="Times New Roman" w:hAnsi="Times New Roman"/>
        </w:rPr>
        <w:t xml:space="preserve"> Skilled members offer mentorship to others.</w:t>
      </w:r>
    </w:p>
    <w:p>
      <w:pPr>
        <w:pStyle w:val="normal"/>
        <w:pBdr/>
        <w:rPr>
          <w:rFonts w:ascii="Times New Roman" w:hAnsi="Times New Roman"/>
        </w:rPr>
      </w:pPr>
      <w:r>
        <w:rPr>
          <w:rFonts w:ascii="Times New Roman" w:hAnsi="Times New Roman"/>
          <w:b/>
          <w:bCs/>
        </w:rPr>
        <w:t>Attendance and Participation:</w:t>
      </w:r>
      <w:r>
        <w:rPr>
          <w:rFonts w:ascii="Times New Roman" w:hAnsi="Times New Roman"/>
        </w:rPr>
        <w:t xml:space="preserve"> Members must actively participate; three unexcused absences may affect membership status.</w:t>
      </w:r>
    </w:p>
    <w:p>
      <w:pPr>
        <w:pStyle w:val="normal"/>
        <w:pBdr/>
        <w:rPr>
          <w:rFonts w:ascii="Times New Roman" w:hAnsi="Times New Roman"/>
        </w:rPr>
      </w:pPr>
      <w:r>
        <w:rPr>
          <w:rFonts w:ascii="Times New Roman" w:hAnsi="Times New Roman"/>
          <w:b/>
          <w:bCs/>
        </w:rPr>
        <w:t>Code of Conduct:</w:t>
      </w:r>
      <w:r>
        <w:rPr>
          <w:rFonts w:ascii="Times New Roman" w:hAnsi="Times New Roman"/>
        </w:rPr>
        <w:t xml:space="preserve"> All members must adhere to a Code of Conduct.</w:t>
      </w:r>
    </w:p>
    <w:p>
      <w:pPr>
        <w:pStyle w:val="680"/>
        <w:pBdr/>
        <w:rPr>
          <w:rFonts w:ascii="Times New Roman" w:hAnsi="Times New Roman"/>
        </w:rPr>
      </w:pPr>
      <w:r>
        <w:rPr>
          <w:rFonts w:ascii="Times New Roman" w:hAnsi="Times New Roman"/>
        </w:rPr>
        <w:t>ARTICLE VII:</w:t>
      </w:r>
      <w:r>
        <w:rPr>
          <w:rFonts w:ascii="Times New Roman" w:hAnsi="Times New Roman"/>
          <w:color w:val="000000"/>
        </w:rPr>
        <w:t xml:space="preserve"> EVENTS AND ACTIVITIES</w:t>
      </w:r>
    </w:p>
    <w:p>
      <w:pPr>
        <w:pStyle w:val="normal"/>
        <w:pBdr/>
        <w:rPr>
          <w:rFonts w:ascii="Times New Roman" w:hAnsi="Times New Roman"/>
        </w:rPr>
      </w:pPr>
      <w:r>
        <w:rPr>
          <w:rFonts w:ascii="Times New Roman" w:hAnsi="Times New Roman"/>
        </w:rPr>
        <w:t xml:space="preserve"> Educational Events: Organize workshops, hackathons, and guest lectures.</w:t>
      </w:r>
    </w:p>
    <w:p>
      <w:pPr>
        <w:pStyle w:val="normal"/>
        <w:pBdr/>
        <w:rPr>
          <w:rFonts w:ascii="Times New Roman" w:hAnsi="Times New Roman"/>
        </w:rPr>
      </w:pPr>
      <w:r>
        <w:rPr>
          <w:rFonts w:ascii="Times New Roman" w:hAnsi="Times New Roman"/>
        </w:rPr>
        <w:t>Industry Collaboration: Seek partnerships for events and sponsorship.</w:t>
      </w:r>
    </w:p>
    <w:p>
      <w:pPr>
        <w:pStyle w:val="normal"/>
        <w:pBdr/>
        <w:rPr>
          <w:rFonts w:ascii="Times New Roman" w:hAnsi="Times New Roman"/>
        </w:rPr>
      </w:pPr>
      <w:r>
        <w:rPr>
          <w:rFonts w:ascii="Times New Roman" w:hAnsi="Times New Roman"/>
        </w:rPr>
        <w:t xml:space="preserve"> Project Development: Undertake projects benefiting the university and community.</w:t>
      </w:r>
    </w:p>
    <w:p>
      <w:pPr>
        <w:pStyle w:val="680"/>
        <w:pBdr/>
        <w:rPr>
          <w:rFonts w:ascii="Times New Roman" w:hAnsi="Times New Roman"/>
        </w:rPr>
      </w:pPr>
      <w:r>
        <w:rPr>
          <w:rFonts w:ascii="Times New Roman" w:hAnsi="Times New Roman"/>
        </w:rPr>
        <w:t xml:space="preserve">ARTICLE VIII: </w:t>
      </w:r>
      <w:r>
        <w:rPr>
          <w:rFonts w:ascii="Times New Roman" w:hAnsi="Times New Roman"/>
          <w:color w:val="000000"/>
        </w:rPr>
        <w:t>FINANCES</w:t>
      </w:r>
    </w:p>
    <w:p>
      <w:pPr>
        <w:pStyle w:val="normal"/>
        <w:pBdr/>
        <w:rPr>
          <w:rFonts w:ascii="Times New Roman" w:hAnsi="Times New Roman"/>
        </w:rPr>
      </w:pPr>
      <w:r>
        <w:rPr>
          <w:rFonts w:ascii="Times New Roman" w:hAnsi="Times New Roman"/>
        </w:rPr>
        <w:t>- Funding: Club funding may include contributions, fundraising, and university support.</w:t>
      </w:r>
    </w:p>
    <w:p>
      <w:pPr>
        <w:pStyle w:val="normal"/>
        <w:pBdr/>
        <w:rPr>
          <w:rFonts w:ascii="Times New Roman" w:hAnsi="Times New Roman"/>
        </w:rPr>
      </w:pPr>
      <w:r>
        <w:rPr>
          <w:rFonts w:ascii="Times New Roman" w:hAnsi="Times New Roman"/>
        </w:rPr>
        <w:t>- Budgeting: Treasurer prepares an annual budget with approval.</w:t>
      </w:r>
    </w:p>
    <w:p>
      <w:pPr>
        <w:pStyle w:val="normal"/>
        <w:pBdr/>
        <w:rPr>
          <w:rFonts w:ascii="Times New Roman" w:hAnsi="Times New Roman"/>
        </w:rPr>
      </w:pPr>
      <w:r>
        <w:rPr>
          <w:rFonts w:ascii="Times New Roman" w:hAnsi="Times New Roman"/>
        </w:rPr>
        <w:t>- Financial Reporting: Treasurer provides term-based financial reports.</w:t>
      </w:r>
    </w:p>
    <w:p>
      <w:pPr>
        <w:pStyle w:val="680"/>
        <w:pBdr/>
        <w:rPr>
          <w:rFonts w:ascii="Times New Roman" w:hAnsi="Times New Roman"/>
        </w:rPr>
      </w:pPr>
      <w:r>
        <w:rPr>
          <w:rFonts w:ascii="Times New Roman" w:hAnsi="Times New Roman"/>
        </w:rPr>
        <w:t xml:space="preserve">ARTICLE IX: </w:t>
      </w:r>
      <w:r>
        <w:rPr>
          <w:rFonts w:ascii="Times New Roman" w:hAnsi="Times New Roman"/>
          <w:color w:val="000000"/>
        </w:rPr>
        <w:t>AMENDMENTS</w:t>
      </w:r>
    </w:p>
    <w:p>
      <w:pPr>
        <w:pStyle w:val="normal"/>
        <w:pBdr/>
        <w:rPr>
          <w:rFonts w:ascii="Times New Roman" w:hAnsi="Times New Roman"/>
        </w:rPr>
      </w:pPr>
      <w:r>
        <w:rPr>
          <w:rFonts w:ascii="Times New Roman" w:hAnsi="Times New Roman"/>
        </w:rPr>
        <w:t>- Proposing Amendments: Members may propose amendments in writing.</w:t>
      </w:r>
    </w:p>
    <w:p>
      <w:pPr>
        <w:pStyle w:val="normal"/>
        <w:pBdr/>
        <w:rPr>
          <w:rFonts w:ascii="Times New Roman" w:hAnsi="Times New Roman"/>
        </w:rPr>
      </w:pPr>
      <w:r>
        <w:rPr>
          <w:rFonts w:ascii="Times New Roman" w:hAnsi="Times New Roman"/>
        </w:rPr>
        <w:t>- Approval: Amendments require a two-thirds vote of active members and Dean’s approval.</w:t>
      </w:r>
    </w:p>
    <w:p>
      <w:pPr>
        <w:pStyle w:val="680"/>
        <w:pBdr/>
        <w:rPr>
          <w:rFonts w:ascii="Times New Roman" w:hAnsi="Times New Roman"/>
        </w:rPr>
      </w:pPr>
      <w:r>
        <w:rPr>
          <w:rFonts w:ascii="Times New Roman" w:hAnsi="Times New Roman"/>
        </w:rPr>
        <w:t xml:space="preserve">ARTICLE X: </w:t>
      </w:r>
      <w:r>
        <w:rPr>
          <w:rFonts w:ascii="Times New Roman" w:hAnsi="Times New Roman"/>
          <w:color w:val="000000"/>
        </w:rPr>
        <w:t>CLUB REGISTRATION AND ANNUAL REVIEW</w:t>
      </w:r>
    </w:p>
    <w:p>
      <w:pPr>
        <w:pStyle w:val="normal"/>
        <w:pBdr/>
        <w:rPr>
          <w:rFonts w:ascii="Times New Roman" w:hAnsi="Times New Roman"/>
        </w:rPr>
      </w:pPr>
      <w:r>
        <w:rPr>
          <w:rFonts w:ascii="Times New Roman" w:hAnsi="Times New Roman"/>
        </w:rPr>
        <w:t>- Registration Process: The Club submits a registration request annually.</w:t>
      </w:r>
    </w:p>
    <w:p>
      <w:pPr>
        <w:pStyle w:val="normal"/>
        <w:pBdr/>
        <w:rPr>
          <w:rFonts w:ascii="Times New Roman" w:hAnsi="Times New Roman"/>
        </w:rPr>
      </w:pPr>
      <w:r>
        <w:rPr>
          <w:rFonts w:ascii="Times New Roman" w:hAnsi="Times New Roman"/>
        </w:rPr>
        <w:t>- Annual Review: Conducted by Dean to ensure alignment with goals.</w:t>
      </w:r>
    </w:p>
    <w:p>
      <w:pPr>
        <w:pStyle w:val="680"/>
        <w:pBdr/>
        <w:rPr>
          <w:rFonts w:ascii="Times New Roman" w:hAnsi="Times New Roman"/>
        </w:rPr>
      </w:pPr>
      <w:r>
        <w:rPr>
          <w:rFonts w:ascii="Times New Roman" w:hAnsi="Times New Roman"/>
        </w:rPr>
        <w:t xml:space="preserve">ARTICLE XI: </w:t>
      </w:r>
      <w:r>
        <w:rPr>
          <w:rFonts w:ascii="Times New Roman" w:hAnsi="Times New Roman"/>
          <w:color w:val="000000"/>
        </w:rPr>
        <w:t>DISSOLUTION</w:t>
      </w:r>
    </w:p>
    <w:p>
      <w:pPr>
        <w:pStyle w:val="normal"/>
        <w:pBdr/>
        <w:rPr>
          <w:rFonts w:ascii="Times New Roman" w:hAnsi="Times New Roman"/>
        </w:rPr>
      </w:pPr>
      <w:r>
        <w:rPr>
          <w:rFonts w:ascii="Times New Roman" w:hAnsi="Times New Roman"/>
        </w:rPr>
        <w:t>- Dissolution: Requires a two-thirds majority vote.</w:t>
      </w:r>
    </w:p>
    <w:p>
      <w:pPr>
        <w:pStyle w:val="normal"/>
        <w:pBdr/>
        <w:rPr>
          <w:rFonts w:ascii="Times New Roman" w:hAnsi="Times New Roman"/>
        </w:rPr>
      </w:pPr>
      <w:r>
        <w:rPr>
          <w:rFonts w:ascii="Times New Roman" w:hAnsi="Times New Roman"/>
        </w:rPr>
        <w:t>- Disposition of Assets: Remaining assets returned to Victoria University.</w:t>
      </w:r>
    </w:p>
    <w:p>
      <w:pPr>
        <w:pStyle w:val="680"/>
        <w:pBdr/>
        <w:rPr>
          <w:rFonts w:ascii="Times New Roman" w:hAnsi="Times New Roman"/>
        </w:rPr>
      </w:pPr>
      <w:r>
        <w:rPr>
          <w:rFonts w:ascii="Times New Roman" w:hAnsi="Times New Roman"/>
        </w:rPr>
        <w:t xml:space="preserve">ARTICLE XII: </w:t>
      </w:r>
      <w:r>
        <w:rPr>
          <w:rFonts w:ascii="Times New Roman" w:hAnsi="Times New Roman"/>
          <w:color w:val="000000"/>
        </w:rPr>
        <w:t>RATIFICATION</w:t>
      </w:r>
    </w:p>
    <w:p>
      <w:pPr>
        <w:pStyle w:val="normal"/>
        <w:pBdr/>
        <w:rPr>
          <w:rFonts w:ascii="Times New Roman" w:hAnsi="Times New Roman"/>
        </w:rPr>
      </w:pPr>
      <w:r>
        <w:rPr>
          <w:rFonts w:ascii="Times New Roman" w:hAnsi="Times New Roman"/>
        </w:rPr>
        <w:t>- This constitution shall be valid upon approval by the founding members and the Dean.</w:t>
      </w:r>
    </w:p>
    <w:p>
      <w:pPr>
        <w:pStyle w:val="680"/>
        <w:pBdr/>
        <w:rPr>
          <w:rFonts w:ascii="Times New Roman" w:hAnsi="Times New Roman"/>
          <w:color w:val="000000"/>
        </w:rPr>
      </w:pPr>
      <w:r>
        <w:rPr>
          <w:rFonts w:ascii="Times New Roman" w:hAnsi="Times New Roman"/>
          <w:color w:val="000000"/>
        </w:rPr>
        <w:t>FOUNDING MEMBERS</w:t>
      </w:r>
    </w:p>
    <w:p>
      <w:pPr>
        <w:pStyle w:val="normal"/>
        <w:pBdr/>
        <w:numPr>
          <w:ilvl w:val="0"/>
          <w:numId w:val="3"/>
        </w:numPr>
        <w:rPr>
          <w:rFonts w:ascii="Times New Roman" w:hAnsi="Times New Roman"/>
          <w:b/>
          <w:bCs/>
        </w:rPr>
      </w:pPr>
      <w:r>
        <w:rPr>
          <w:rFonts w:ascii="Times New Roman" w:hAnsi="Times New Roman"/>
          <w:b/>
          <w:bCs/>
        </w:rPr>
        <w:t>Joel Jewels Mulungi</w:t>
      </w:r>
    </w:p>
    <w:p>
      <w:pPr>
        <w:pStyle w:val="normal"/>
        <w:pBdr/>
        <w:numPr>
          <w:ilvl w:val="0"/>
          <w:numId w:val="3"/>
        </w:numPr>
        <w:rPr>
          <w:rFonts w:ascii="Times New Roman" w:hAnsi="Times New Roman"/>
          <w:b/>
          <w:bCs/>
        </w:rPr>
      </w:pPr>
      <w:r>
        <w:rPr>
          <w:rFonts w:ascii="Times New Roman" w:hAnsi="Times New Roman"/>
          <w:b/>
          <w:bCs/>
        </w:rPr>
        <w:t>Albert Abaasa</w:t>
      </w:r>
    </w:p>
    <w:p>
      <w:pPr>
        <w:pStyle w:val="normal"/>
        <w:pBdr/>
        <w:numPr>
          <w:ilvl w:val="0"/>
          <w:numId w:val="3"/>
        </w:numPr>
        <w:rPr>
          <w:rFonts w:ascii="Times New Roman" w:hAnsi="Times New Roman"/>
          <w:b/>
          <w:bCs/>
        </w:rPr>
      </w:pPr>
      <w:r>
        <w:rPr>
          <w:rFonts w:ascii="Times New Roman" w:hAnsi="Times New Roman"/>
          <w:b/>
          <w:bCs/>
        </w:rPr>
        <w:t>Mugabi Benjamin</w:t>
      </w:r>
    </w:p>
    <w:p>
      <w:pPr>
        <w:pStyle w:val="normal"/>
        <w:pBdr/>
        <w:numPr>
          <w:ilvl w:val="0"/>
          <w:numId w:val="3"/>
        </w:numPr>
        <w:rPr>
          <w:rFonts w:ascii="Times New Roman" w:hAnsi="Times New Roman"/>
          <w:b/>
          <w:bCs/>
        </w:rPr>
      </w:pPr>
      <w:r>
        <w:rPr>
          <w:rFonts w:ascii="Times New Roman" w:hAnsi="Times New Roman"/>
          <w:b/>
          <w:bCs/>
        </w:rPr>
        <w:t>Masaba Marvin</w:t>
      </w:r>
    </w:p>
    <w:p>
      <w:pPr>
        <w:pStyle w:val="normal"/>
        <w:pBdr/>
        <w:numPr>
          <w:ilvl w:val="0"/>
          <w:numId w:val="3"/>
        </w:numPr>
        <w:rPr>
          <w:rFonts w:ascii="Times New Roman" w:hAnsi="Times New Roman"/>
          <w:b/>
          <w:bCs/>
        </w:rPr>
      </w:pPr>
      <w:r>
        <w:rPr>
          <w:rFonts w:ascii="Times New Roman" w:hAnsi="Times New Roman"/>
          <w:b/>
          <w:bCs/>
        </w:rPr>
        <w:t>Odong Emmanuel</w:t>
      </w:r>
    </w:p>
    <w:p>
      <w:pPr>
        <w:pStyle w:val="normal"/>
        <w:pBdr/>
        <w:numPr>
          <w:ilvl w:val="0"/>
          <w:numId w:val="3"/>
        </w:numPr>
        <w:rPr>
          <w:rFonts w:ascii="Times New Roman" w:hAnsi="Times New Roman"/>
          <w:b/>
          <w:bCs/>
        </w:rPr>
      </w:pPr>
      <w:r>
        <w:rPr>
          <w:rFonts w:ascii="Times New Roman" w:hAnsi="Times New Roman"/>
          <w:b/>
          <w:bCs/>
          <w:highlight w:val="none"/>
        </w:rPr>
        <w:t>Kanyoro Samuel</w:t>
      </w:r>
    </w:p>
    <w:p>
      <w:pPr>
        <w:pStyle w:val="normal"/>
        <w:pBdr/>
        <w:numPr>
          <w:ilvl w:val="0"/>
          <w:numId w:val="3"/>
        </w:numPr>
        <w:rPr>
          <w:rFonts w:ascii="Times New Roman" w:hAnsi="Times New Roman"/>
          <w:b/>
          <w:bCs/>
        </w:rPr>
      </w:pPr>
      <w:r>
        <w:rPr>
          <w:rFonts w:ascii="Times New Roman" w:hAnsi="Times New Roman"/>
          <w:b/>
          <w:bCs/>
          <w:highlight w:val="none"/>
        </w:rPr>
        <w:t>Okullo David</w:t>
      </w:r>
    </w:p>
    <w:p>
      <w:pPr>
        <w:pStyle w:val="normal"/>
        <w:pBdr/>
        <w:rPr>
          <w:rFonts w:ascii="Times New Roman" w:hAnsi="Times New Roman"/>
        </w:rPr>
      </w:pPr>
      <w:r>
        <w:rPr>
          <w:rFonts w:ascii="Times New Roman" w:hAnsi="Times New Roman"/>
        </w:rPr>
        <w:br/>
      </w:r>
      <w:r>
        <w:rPr>
          <w:rFonts w:ascii="Times New Roman" w:hAnsi="Times New Roman"/>
          <w:b/>
          <w:bCs/>
        </w:rPr>
        <w:t>Date</w:t>
      </w:r>
      <w:r>
        <w:rPr>
          <w:rFonts w:ascii="Times New Roman" w:hAnsi="Times New Roman"/>
        </w:rPr>
        <w:t>: _______________________</w:t>
      </w:r>
    </w:p>
    <w:p>
      <w:pPr>
        <w:pStyle w:val="normal"/>
        <w:pBdr/>
        <w:rPr>
          <w:rFonts w:ascii="Times New Roman" w:hAnsi="Times New Roman"/>
        </w:rPr>
      </w:pPr>
      <w:r>
        <w:rPr>
          <w:rFonts w:ascii="Times New Roman" w:hAnsi="Times New Roman"/>
          <w:b/>
          <w:bCs/>
        </w:rPr>
        <w:t>Club Secretary:</w:t>
      </w:r>
      <w:r>
        <w:rPr>
          <w:rFonts w:ascii="Times New Roman" w:hAnsi="Times New Roman"/>
        </w:rPr>
        <w:t xml:space="preserve"> _______________________</w:t>
      </w:r>
    </w:p>
    <w:p>
      <w:pPr>
        <w:pStyle w:val="normal"/>
        <w:pBdr/>
        <w:rPr>
          <w:rFonts w:ascii="Times New Roman" w:hAnsi="Times New Roman"/>
          <w:highlight w:val="none"/>
        </w:rPr>
      </w:pPr>
      <w:r>
        <w:rPr>
          <w:rFonts w:ascii="Times New Roman" w:hAnsi="Times New Roman"/>
          <w:b/>
          <w:bCs/>
        </w:rPr>
        <w:t xml:space="preserve">Name: </w:t>
      </w:r>
      <w:r>
        <w:rPr>
          <w:rFonts w:ascii="Times New Roman" w:hAnsi="Times New Roman"/>
        </w:rPr>
        <w:t>_______________________</w:t>
      </w:r>
    </w:p>
    <w:p>
      <w:pPr>
        <w:pStyle w:val="normal"/>
        <w:pBdr/>
        <w:rPr>
          <w:rFonts w:ascii="Times New Roman" w:hAnsi="Times New Roman"/>
        </w:rPr>
      </w:pPr>
    </w:p>
    <w:p>
      <w:pPr>
        <w:pStyle w:val="normal"/>
        <w:pBdr/>
        <w:rPr>
          <w:rFonts w:ascii="Times New Roman" w:hAnsi="Times New Roman"/>
          <w:sz w:val="24"/>
          <w:szCs w:val="24"/>
        </w:rPr>
      </w:pPr>
      <w:r>
        <w:rPr>
          <w:rFonts w:ascii="Times New Roman" w:hAnsi="Times New Roman"/>
          <w:b/>
          <w:bCs/>
          <w:sz w:val="24"/>
          <w:szCs w:val="24"/>
        </w:rPr>
        <w:t>DEAN, FACULTY OF SCIENCE AND TECHNOLOGY:</w:t>
      </w:r>
    </w:p>
    <w:p>
      <w:pPr>
        <w:pStyle w:val="normal"/>
        <w:pBdr/>
        <w:spacing w:after="200" w:before="0"/>
        <w:rPr>
          <w:rFonts w:ascii="Times New Roman" w:hAnsi="Times New Roman"/>
          <w:highlight w:val="none"/>
        </w:rPr>
      </w:pPr>
      <w:r>
        <w:rPr>
          <w:rFonts w:ascii="Times New Roman" w:hAnsi="Times New Roman"/>
          <w:b/>
          <w:bCs/>
        </w:rPr>
        <w:t xml:space="preserve">Name: </w:t>
      </w:r>
      <w:r>
        <w:rPr>
          <w:rFonts w:ascii="Times New Roman" w:hAnsi="Times New Roman"/>
        </w:rPr>
        <w:t>__________________________</w:t>
      </w:r>
    </w:p>
    <w:p>
      <w:pPr>
        <w:pStyle w:val="normal"/>
        <w:pBdr/>
        <w:spacing w:after="200" w:before="0"/>
        <w:rPr>
          <w:rFonts w:ascii="Times New Roman" w:hAnsi="Times New Roman"/>
          <w:highlight w:val="none"/>
        </w:rPr>
      </w:pPr>
      <w:r>
        <w:rPr>
          <w:rFonts w:ascii="Times New Roman" w:hAnsi="Times New Roman"/>
          <w:b/>
          <w:bCs/>
          <w:highlight w:val="none"/>
        </w:rPr>
        <w:t>Sign :</w:t>
      </w:r>
      <w:r>
        <w:rPr>
          <w:rFonts w:ascii="Times New Roman" w:hAnsi="Times New Roman"/>
          <w:highlight w:val="none"/>
        </w:rPr>
        <w:t xml:space="preserve"> </w:t>
      </w:r>
      <w:r>
        <w:rPr>
          <w:rFonts w:ascii="Times New Roman" w:hAnsi="Times New Roman"/>
        </w:rPr>
        <w:t xml:space="preserve"> ___________________________</w:t>
      </w:r>
    </w:p>
    <w:p>
      <w:pPr>
        <w:pStyle w:val="normal"/>
        <w:pBdr/>
        <w:spacing w:after="200" w:before="0"/>
        <w:rPr>
          <w:rFonts w:ascii="Times New Roman" w:hAnsi="Times New Roman"/>
          <w:highlight w:val="none"/>
        </w:rPr>
      </w:pPr>
    </w:p>
    <w:p>
      <w:pPr>
        <w:pStyle w:val="normal"/>
        <w:pBdr/>
        <w:rPr>
          <w:rFonts w:ascii="Times New Roman" w:hAnsi="Times New Roman"/>
          <w:sz w:val="24"/>
          <w:szCs w:val="24"/>
        </w:rPr>
      </w:pPr>
      <w:r>
        <w:rPr>
          <w:rFonts w:ascii="Times New Roman" w:hAnsi="Times New Roman"/>
          <w:b/>
          <w:bCs/>
          <w:sz w:val="24"/>
          <w:szCs w:val="24"/>
        </w:rPr>
        <w:t>DEAN OF STUDENTS :</w:t>
      </w:r>
    </w:p>
    <w:p>
      <w:pPr>
        <w:pStyle w:val="normal"/>
        <w:pBdr/>
        <w:spacing w:after="200" w:before="0"/>
        <w:rPr>
          <w:rFonts w:ascii="Times New Roman" w:hAnsi="Times New Roman"/>
          <w:highlight w:val="none"/>
        </w:rPr>
      </w:pPr>
      <w:r>
        <w:rPr>
          <w:rFonts w:ascii="Times New Roman" w:hAnsi="Times New Roman"/>
          <w:b/>
          <w:bCs/>
        </w:rPr>
        <w:t xml:space="preserve">Name: </w:t>
      </w:r>
      <w:r>
        <w:rPr>
          <w:rFonts w:ascii="Times New Roman" w:hAnsi="Times New Roman"/>
        </w:rPr>
        <w:t>__________________________</w:t>
      </w:r>
    </w:p>
    <w:p>
      <w:pPr>
        <w:pStyle w:val="normal"/>
        <w:pBdr/>
        <w:spacing w:after="200" w:before="0"/>
        <w:rPr>
          <w:rFonts w:ascii="Times New Roman" w:hAnsi="Times New Roman"/>
          <w:highlight w:val="none"/>
        </w:rPr>
      </w:pPr>
      <w:r>
        <w:rPr>
          <w:rFonts w:ascii="Times New Roman" w:hAnsi="Times New Roman"/>
          <w:b/>
          <w:bCs/>
          <w:highlight w:val="none"/>
        </w:rPr>
        <w:t>Sign :</w:t>
      </w:r>
      <w:r>
        <w:rPr>
          <w:rFonts w:ascii="Times New Roman" w:hAnsi="Times New Roman"/>
          <w:highlight w:val="none"/>
        </w:rPr>
        <w:t xml:space="preserve"> </w:t>
      </w:r>
      <w:r>
        <w:rPr>
          <w:rFonts w:ascii="Times New Roman" w:hAnsi="Times New Roman"/>
        </w:rPr>
        <w:t xml:space="preserve"> __________________________</w:t>
      </w:r>
    </w:p>
    <w:p>
      <w:pPr>
        <w:pStyle w:val="normal"/>
        <w:pBdr/>
        <w:spacing w:after="200" w:before="0"/>
        <w:rPr>
          <w:rFonts w:ascii="Times New Roman" w:hAnsi="Times New Roman"/>
        </w:rPr>
      </w:pPr>
    </w:p>
    <w:p>
      <w:pPr>
        <w:pStyle w:val="normal"/>
        <w:pBdr/>
        <w:spacing w:after="200" w:before="0"/>
        <w:rPr>
          <w:rFonts w:ascii="Times New Roman" w:hAnsi="Times New Roman"/>
        </w:rPr>
      </w:pPr>
    </w:p>
    <w:sectPr>
      <w:pgSz w:w="12240" w:h="15840"/>
      <w:pgMar w:top="1440" w:right="1800" w:bottom="1440" w:left="1800" w:header="0" w:footer="0" w:gutter="0"/>
      <w:cols w:space="1701"/>
      <w:docGrid w:linePitch="360"/>
      <w:footnotePr/>
      <w:endnotePr/>
      <w:headerReference w:type="default" r:id="rId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charset w:val="00"/>
    <w:notTrueType w:val="false"/>
    <w:sig w:usb0="00007A87" w:usb1="80000000" w:usb2="00000008" w:usb3="00000001" w:csb0="400001FF" w:csb1="FFFF0000"/>
  </w:font>
  <w:font w:name="Symbol">
    <w:panose1 w:val="05050102010706020507"/>
    <w:charset w:val="00"/>
    <w:notTrueType w:val="false"/>
    <w:sig w:usb0="00000001" w:usb1="00000001" w:usb2="00000001" w:usb3="00000001" w:csb0="80000000" w:csb1="00000001"/>
  </w:font>
  <w:font w:name="OpenSymbol">
    <w:panose1 w:val="05010000000000000000"/>
    <w:charset w:val="00"/>
    <w:notTrueType w:val="false"/>
    <w:sig w:usb0="800000AF" w:usb1="1001ECEA" w:usb2="00000001" w:usb3="00000001" w:csb0="00000001" w:csb1="00000001"/>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742"/>
      <w:pBdr/>
      <w:rPr/>
    </w:pPr>
    <w:sdt>
      <w:sdtPr>
        <w:rPr/>
        <w:id w:val="0"/>
        <w:placeholder>
          <w:docPart w:val="0"/>
        </w:placeholder>
        <w:docPartObj>
          <w:docPartGallery w:val="Watermarks"/>
          <w:docPartUnique/>
        </w:docPartObj>
      </w:sdtPr>
      <w:sdtContent>
        <w:r>
          <w:drawing>
            <wp:anchor distT="0" distB="0" distL="115200" distR="115200" behindDoc="1" locked="0" layoutInCell="1" simplePos="0" relativeHeight="3072" allowOverlap="1" hidden="0">
              <wp:simplePos x="0" y="0"/>
              <wp:positionH relativeFrom="margin">
                <wp:align>center</wp:align>
              </wp:positionH>
              <wp:positionV relativeFrom="margin">
                <wp:align>center</wp:align>
              </wp:positionV>
              <wp:extent cx="5486399" cy="5486399"/>
              <wp:effectExtent l="0" t="0" r="0" b="0"/>
              <wp:wrapNone/>
              <wp:docPr id="2049" name="shape204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486399" cy="5486399"/>
                      </a:xfrm>
                      <a:prstGeom prst="rect"/>
                    </pic:spPr>
                  </pic:pic>
                </a:graphicData>
              </a:graphic>
            </wp:anchor>
          </w:drawing>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multiLevelType w:val="singleLevel"/>
    <w:lvl w:ilvl="0">
      <w:start w:val="1"/>
      <w:numFmt w:val="bullet"/>
      <w:lvlText w:val=""/>
      <w:lvlJc w:val="left"/>
      <w:pStyle w:val="752"/>
      <w:isLgl/>
      <w:pPr>
        <w:ind w:left="360" w:hanging="360"/>
        <w:pBdr/>
        <w:tabs>
          <w:tab w:val="num" w:pos="360"/>
        </w:tabs>
      </w:pPr>
      <w:rPr>
        <w:rFonts w:ascii="Symbol" w:hAnsi="Symbol" w:cs="Symbol" w:hint="default"/>
      </w:rPr>
    </w:lvl>
    <w:lvl w:ilvl="1">
      <w:numFmt w:val="bullet"/>
      <w:lvlJc w:val="left"/>
      <w:isLgl/>
      <w:pPr>
        <w:ind w:left="0" w:firstLine="0"/>
        <w:pBdr/>
        <w:tabs>
          <w:tab w:val="num"/>
        </w:tabs>
      </w:pPr>
      <w:rPr>
        <w:rFonts w:ascii="OpenSymbol" w:hAnsi="OpenSymbol" w:cs="OpenSymbol" w:hint="default"/>
      </w:rPr>
    </w:lvl>
    <w:lvl w:ilvl="2">
      <w:numFmt w:val="bullet"/>
      <w:lvlJc w:val="left"/>
      <w:isLgl/>
      <w:pPr>
        <w:ind w:left="0" w:firstLine="0"/>
        <w:pBdr/>
        <w:tabs>
          <w:tab w:val="num"/>
        </w:tabs>
      </w:pPr>
      <w:rPr>
        <w:rFonts w:ascii="OpenSymbol" w:hAnsi="OpenSymbol" w:cs="OpenSymbol" w:hint="default"/>
      </w:rPr>
    </w:lvl>
    <w:lvl w:ilvl="3">
      <w:numFmt w:val="bullet"/>
      <w:lvlJc w:val="left"/>
      <w:isLgl/>
      <w:pPr>
        <w:ind w:left="0" w:firstLine="0"/>
        <w:pBdr/>
        <w:tabs>
          <w:tab w:val="num"/>
        </w:tabs>
      </w:pPr>
      <w:rPr>
        <w:rFonts w:ascii="OpenSymbol" w:hAnsi="OpenSymbol" w:cs="OpenSymbol" w:hint="default"/>
      </w:rPr>
    </w:lvl>
    <w:lvl w:ilvl="4">
      <w:numFmt w:val="bullet"/>
      <w:lvlJc w:val="left"/>
      <w:isLgl/>
      <w:pPr>
        <w:ind w:left="0" w:firstLine="0"/>
        <w:pBdr/>
        <w:tabs>
          <w:tab w:val="num"/>
        </w:tabs>
      </w:pPr>
      <w:rPr>
        <w:rFonts w:ascii="OpenSymbol" w:hAnsi="OpenSymbol" w:cs="OpenSymbol" w:hint="default"/>
      </w:rPr>
    </w:lvl>
    <w:lvl w:ilvl="5">
      <w:numFmt w:val="bullet"/>
      <w:lvlJc w:val="left"/>
      <w:isLgl/>
      <w:pPr>
        <w:ind w:left="0" w:firstLine="0"/>
        <w:pBdr/>
        <w:tabs>
          <w:tab w:val="num"/>
        </w:tabs>
      </w:pPr>
      <w:rPr>
        <w:rFonts w:ascii="OpenSymbol" w:hAnsi="OpenSymbol" w:cs="OpenSymbol" w:hint="default"/>
      </w:rPr>
    </w:lvl>
    <w:lvl w:ilvl="6">
      <w:numFmt w:val="bullet"/>
      <w:lvlJc w:val="left"/>
      <w:isLgl/>
      <w:pPr>
        <w:ind w:left="0" w:firstLine="0"/>
        <w:pBdr/>
        <w:tabs>
          <w:tab w:val="num"/>
        </w:tabs>
      </w:pPr>
      <w:rPr>
        <w:rFonts w:ascii="OpenSymbol" w:hAnsi="OpenSymbol" w:cs="OpenSymbol" w:hint="default"/>
      </w:rPr>
    </w:lvl>
    <w:lvl w:ilvl="7">
      <w:numFmt w:val="bullet"/>
      <w:lvlJc w:val="left"/>
      <w:isLgl/>
      <w:pPr>
        <w:ind w:left="0" w:firstLine="0"/>
        <w:pBdr/>
        <w:tabs>
          <w:tab w:val="num"/>
        </w:tabs>
      </w:pPr>
      <w:rPr>
        <w:rFonts w:ascii="OpenSymbol" w:hAnsi="OpenSymbol" w:cs="OpenSymbol" w:hint="default"/>
      </w:rPr>
    </w:lvl>
    <w:lvl w:ilvl="8">
      <w:numFmt w:val="bullet"/>
      <w:lvlJc w:val="left"/>
      <w:isLgl/>
      <w:pPr>
        <w:ind w:left="0" w:firstLine="0"/>
        <w:pBdr/>
        <w:tabs>
          <w:tab w:val="num"/>
        </w:tabs>
      </w:pPr>
      <w:rPr>
        <w:rFonts w:ascii="OpenSymbol" w:hAnsi="OpenSymbol" w:cs="OpenSymbol" w:hint="default"/>
      </w:rPr>
    </w:lvl>
  </w:abstractNum>
  <w:abstractNum w:abstractNumId="1">
    <w:multiLevelType w:val="singleLevel"/>
    <w:lvl w:ilvl="0">
      <w:start w:val="1"/>
      <w:lvlText w:val="%1."/>
      <w:lvlJc w:val="left"/>
      <w:isLgl/>
      <w:pPr>
        <w:ind w:left="709" w:hanging="360"/>
        <w:pBdr/>
        <w:tabs>
          <w:tab w:val="num"/>
        </w:tabs>
      </w:pPr>
      <w:rPr/>
    </w:lvl>
    <w:lvl w:ilvl="1">
      <w:start w:val="1"/>
      <w:numFmt w:val="lowerLetter"/>
      <w:lvlText w:val="%2."/>
      <w:lvlJc w:val="left"/>
      <w:isLgl/>
      <w:pPr>
        <w:ind w:left="1429" w:hanging="360"/>
        <w:pBdr/>
        <w:tabs>
          <w:tab w:val="num"/>
        </w:tabs>
      </w:pPr>
      <w:rPr/>
    </w:lvl>
    <w:lvl w:ilvl="2">
      <w:start w:val="1"/>
      <w:numFmt w:val="lowerRoman"/>
      <w:lvlText w:val="%3."/>
      <w:lvlJc w:val="right"/>
      <w:isLgl/>
      <w:pPr>
        <w:ind w:left="2149" w:hanging="180"/>
        <w:pBdr/>
        <w:tabs>
          <w:tab w:val="num"/>
        </w:tabs>
      </w:pPr>
      <w:rPr/>
    </w:lvl>
    <w:lvl w:ilvl="3">
      <w:start w:val="1"/>
      <w:lvlText w:val="%4."/>
      <w:lvlJc w:val="left"/>
      <w:isLgl/>
      <w:pPr>
        <w:ind w:left="2869" w:hanging="360"/>
        <w:pBdr/>
        <w:tabs>
          <w:tab w:val="num"/>
        </w:tabs>
      </w:pPr>
      <w:rPr/>
    </w:lvl>
    <w:lvl w:ilvl="4">
      <w:start w:val="1"/>
      <w:numFmt w:val="lowerLetter"/>
      <w:lvlText w:val="%5."/>
      <w:lvlJc w:val="left"/>
      <w:isLgl/>
      <w:pPr>
        <w:ind w:left="3589" w:hanging="360"/>
        <w:pBdr/>
        <w:tabs>
          <w:tab w:val="num"/>
        </w:tabs>
      </w:pPr>
      <w:rPr/>
    </w:lvl>
    <w:lvl w:ilvl="5">
      <w:start w:val="1"/>
      <w:numFmt w:val="lowerRoman"/>
      <w:lvlText w:val="%6."/>
      <w:lvlJc w:val="right"/>
      <w:isLgl/>
      <w:pPr>
        <w:ind w:left="4309" w:hanging="180"/>
        <w:pBdr/>
        <w:tabs>
          <w:tab w:val="num"/>
        </w:tabs>
      </w:pPr>
      <w:rPr/>
    </w:lvl>
    <w:lvl w:ilvl="6">
      <w:start w:val="1"/>
      <w:lvlText w:val="%7."/>
      <w:lvlJc w:val="left"/>
      <w:isLgl/>
      <w:pPr>
        <w:ind w:left="5029" w:hanging="360"/>
        <w:pBdr/>
        <w:tabs>
          <w:tab w:val="num"/>
        </w:tabs>
      </w:pPr>
      <w:rPr/>
    </w:lvl>
    <w:lvl w:ilvl="7">
      <w:start w:val="1"/>
      <w:numFmt w:val="lowerLetter"/>
      <w:lvlText w:val="%8."/>
      <w:lvlJc w:val="left"/>
      <w:isLgl/>
      <w:pPr>
        <w:ind w:left="5749" w:hanging="360"/>
        <w:pBdr/>
        <w:tabs>
          <w:tab w:val="num"/>
        </w:tabs>
      </w:pPr>
      <w:rPr/>
    </w:lvl>
    <w:lvl w:ilvl="8">
      <w:start w:val="1"/>
      <w:numFmt w:val="lowerRoman"/>
      <w:lvlText w:val="%9."/>
      <w:lvlJc w:val="right"/>
      <w:isLgl/>
      <w:pPr>
        <w:ind w:left="6469" w:hanging="180"/>
        <w:pBdr/>
        <w:tabs>
          <w:tab w:val="num"/>
        </w:tabs>
      </w:pPr>
      <w:rPr/>
    </w:lvl>
  </w:abstractNum>
  <w:abstractNum w:abstractNumId="2">
    <w:multiLevelType w:val="singleLevel"/>
    <w:lvl w:ilvl="0">
      <w:start w:val="1"/>
      <w:lvlText w:val="%1."/>
      <w:lvlJc w:val="left"/>
      <w:pPr>
        <w:ind w:left="720" w:hanging="360"/>
        <w:pBdr/>
        <w:tabs>
          <w:tab w:val="num" w:pos="720"/>
        </w:tabs>
      </w:pPr>
      <w:rPr>
        <w:b/>
      </w:rPr>
    </w:lvl>
    <w:lvl w:ilvl="1">
      <w:start w:val="1"/>
      <w:lvlText w:val="%2."/>
      <w:lvlJc w:val="left"/>
      <w:pPr>
        <w:ind w:left="1080" w:hanging="360"/>
        <w:pBdr/>
        <w:tabs>
          <w:tab w:val="num" w:pos="1080"/>
        </w:tabs>
      </w:pPr>
      <w:rPr/>
    </w:lvl>
    <w:lvl w:ilvl="2">
      <w:start w:val="1"/>
      <w:lvlText w:val="%3."/>
      <w:lvlJc w:val="left"/>
      <w:pPr>
        <w:ind w:left="1440" w:hanging="360"/>
        <w:pBdr/>
        <w:tabs>
          <w:tab w:val="num" w:pos="1440"/>
        </w:tabs>
      </w:pPr>
      <w:rPr/>
    </w:lvl>
    <w:lvl w:ilvl="3">
      <w:start w:val="1"/>
      <w:lvlText w:val="%4."/>
      <w:lvlJc w:val="left"/>
      <w:pPr>
        <w:ind w:left="1800" w:hanging="360"/>
        <w:pBdr/>
        <w:tabs>
          <w:tab w:val="num" w:pos="1800"/>
        </w:tabs>
      </w:pPr>
      <w:rPr/>
    </w:lvl>
    <w:lvl w:ilvl="4">
      <w:start w:val="1"/>
      <w:lvlText w:val="%5."/>
      <w:lvlJc w:val="left"/>
      <w:pPr>
        <w:ind w:left="2160" w:hanging="360"/>
        <w:pBdr/>
        <w:tabs>
          <w:tab w:val="num" w:pos="2160"/>
        </w:tabs>
      </w:pPr>
      <w:rPr/>
    </w:lvl>
    <w:lvl w:ilvl="5">
      <w:start w:val="1"/>
      <w:lvlText w:val="%6."/>
      <w:lvlJc w:val="left"/>
      <w:pPr>
        <w:ind w:left="2520" w:hanging="360"/>
        <w:pBdr/>
        <w:tabs>
          <w:tab w:val="num" w:pos="2520"/>
        </w:tabs>
      </w:pPr>
      <w:rPr/>
    </w:lvl>
    <w:lvl w:ilvl="6">
      <w:start w:val="1"/>
      <w:lvlText w:val="%7."/>
      <w:lvlJc w:val="left"/>
      <w:pPr>
        <w:ind w:left="2880" w:hanging="360"/>
        <w:pBdr/>
        <w:tabs>
          <w:tab w:val="num" w:pos="2880"/>
        </w:tabs>
      </w:pPr>
      <w:rPr/>
    </w:lvl>
    <w:lvl w:ilvl="7">
      <w:start w:val="1"/>
      <w:lvlText w:val="%8."/>
      <w:lvlJc w:val="left"/>
      <w:pPr>
        <w:ind w:left="3240" w:hanging="360"/>
        <w:pBdr/>
        <w:tabs>
          <w:tab w:val="num" w:pos="3240"/>
        </w:tabs>
      </w:pPr>
      <w:rPr/>
    </w:lvl>
    <w:lvl w:ilvl="8">
      <w:start w:val="1"/>
      <w:lvlText w:val="%9."/>
      <w:lvlJc w:val="left"/>
      <w:pPr>
        <w:ind w:left="3600" w:hanging="360"/>
        <w:pBdr/>
        <w:tabs>
          <w:tab w:val="num" w:pos="3600"/>
        </w:tabs>
      </w:pPr>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autoHyphenation/>
  <w:doNotUseMarginsForDrawingGridOrigi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zh-CN"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EastAsia" w:hAnsiTheme="minorHAnsi" w:cstheme="minorBidi"/>
        <w:sz w:val="22"/>
        <w:szCs w:val="22"/>
      </w:rPr>
    </w:rPrDefault>
    <w:pPrDefault>
      <w:pPr>
        <w:pBdr/>
      </w:pPr>
    </w:pPrDefault>
  </w:docDefaults>
  <w:style w:type="paragraph" w:default="1" w:styleId="normal">
    <w:name w:val="Normal"/>
    <w:qFormat/>
    <w:pPr>
      <w:bidi w:val="off"/>
      <w:widowControl/>
      <w:jc w:val="left"/>
      <w:pBdr/>
      <w:spacing w:after="200" w:afterAutospacing="0" w:before="0" w:beforeAutospacing="0" w:line="276" w:lineRule="auto"/>
    </w:pPr>
    <w:rPr>
      <w:lang w:val="en-US" w:eastAsia="en-US" w:bidi="ar-SA"/>
      <w:rFonts w:asciiTheme="minorHAnsi" w:eastAsiaTheme="minorEastAsia" w:hAnsiTheme="minorHAnsi" w:cstheme="minorBidi"/>
      <w:color w:val="auto"/>
      <w:sz w:val="22"/>
      <w:szCs w:val="22"/>
    </w:rPr>
  </w:style>
  <w:style w:type="character" w:default="1" w:styleId="defaultParagraphFont">
    <w:name w:val="Default Paragraph Font"/>
    <w:qFormat/>
    <w:semiHidden/>
    <w:unhideWhenUsed/>
  </w:style>
  <w:style w:type="table" w:default="1" w:styleId="TableNormal">
    <w:name w:val="Normal Table"/>
    <w:semiHidden/>
    <w:unhideWhenUsed/>
    <w:pPr>
      <w:pBdr/>
    </w:pPr>
    <w:tblPr>
      <w:tblBorders/>
      <w:tblCellMar>
        <w:top w:w="0" w:type="dxa"/>
        <w:left w:w="108" w:type="dxa"/>
        <w:bottom w:w="0" w:type="dxa"/>
        <w:right w:w="108" w:type="dxa"/>
      </w:tblCellMar>
    </w:tblPr>
    <w:tcPr>
      <w:tcBorders/>
    </w:tcPr>
    <w:tblStylePr w:type="wholeTable">
      <w:pPr>
        <w:pBdr/>
      </w:pPr>
      <w:tblPr>
        <w:tblBorders/>
      </w:tblPr>
      <w:tcPr>
        <w:tcBorders/>
      </w:tcPr>
    </w:tblStylePr>
    <w:tblStylePr w:type="firstRow">
      <w:pPr>
        <w:pBdr/>
      </w:pPr>
      <w:tblPr>
        <w:tblBorders/>
      </w:tblPr>
      <w:tcPr>
        <w:tcBorders/>
      </w:tcPr>
    </w:tblStylePr>
    <w:tblStylePr w:type="lastRow">
      <w:pPr>
        <w:pBdr/>
      </w:pPr>
      <w:tblPr>
        <w:tblBorders/>
      </w:tblPr>
      <w:tcPr>
        <w:tcBorders/>
      </w:tcPr>
    </w:tblStylePr>
    <w:tblStylePr w:type="firstCol">
      <w:pPr>
        <w:pBdr/>
      </w:pPr>
      <w:tblPr>
        <w:tblBorders/>
      </w:tblPr>
      <w:tcPr>
        <w:tcBorders/>
      </w:tcPr>
    </w:tblStylePr>
    <w:tblStylePr w:type="lastCol">
      <w:pPr>
        <w:pBdr/>
      </w:pPr>
      <w:tblPr>
        <w:tblBorders/>
      </w:tblPr>
      <w:tcPr>
        <w:tcBorders/>
      </w:tcPr>
    </w:tblStylePr>
    <w:tblStylePr w:type="band1Vert">
      <w:pPr>
        <w:pBdr/>
      </w:pPr>
      <w:tblPr>
        <w:tblBorders/>
      </w:tblPr>
      <w:tcPr>
        <w:tcBorders/>
      </w:tcPr>
    </w:tblStylePr>
    <w:tblStylePr w:type="band2Vert">
      <w:pPr>
        <w:pBdr/>
      </w:pPr>
      <w:tblPr>
        <w:tblBorders/>
      </w:tblPr>
      <w:tcPr>
        <w:tcBorders/>
      </w:tcPr>
    </w:tblStylePr>
    <w:tblStylePr w:type="band1Horz">
      <w:pPr>
        <w:pBdr/>
      </w:pPr>
      <w:tblPr>
        <w:tblBorders/>
      </w:tblPr>
      <w:tcPr>
        <w:tcBorders/>
      </w:tcPr>
    </w:tblStylePr>
    <w:tblStylePr w:type="band2Horz">
      <w:pPr>
        <w:pBdr/>
      </w:pPr>
      <w:tblPr>
        <w:tblBorders/>
      </w:tblPr>
      <w:tcPr>
        <w:tcBorders/>
      </w:tcPr>
    </w:tblStylePr>
    <w:tblStylePr w:type="neCell">
      <w:pPr>
        <w:pBdr/>
      </w:pPr>
      <w:tblPr>
        <w:tblBorders/>
      </w:tblPr>
      <w:tcPr>
        <w:tcBorders/>
      </w:tcPr>
    </w:tblStylePr>
    <w:tblStylePr w:type="nwCell">
      <w:pPr>
        <w:pBdr/>
      </w:pPr>
      <w:tblPr>
        <w:tblBorders/>
      </w:tblPr>
      <w:tcPr>
        <w:tcBorders/>
      </w:tcPr>
    </w:tblStylePr>
    <w:tblStylePr w:type="seCell">
      <w:pPr>
        <w:pBdr/>
      </w:pPr>
      <w:tblPr>
        <w:tblBorders/>
      </w:tblPr>
      <w:tcPr>
        <w:tcBorders/>
      </w:tcPr>
    </w:tblStylePr>
    <w:tblStylePr w:type="swCell">
      <w:pPr>
        <w:pBdr/>
      </w:pPr>
      <w:tblPr>
        <w:tblBorders/>
      </w:tblPr>
      <w:tcPr>
        <w:tcBorders/>
      </w:tcPr>
    </w:tblStylePr>
  </w:style>
  <w:style w:type="numbering" w:default="1" w:styleId="766">
    <w:name w:val="No List"/>
    <w:qFormat/>
    <w:semiHidden/>
    <w:unhideWhenUsed/>
    <w:pPr>
      <w:pBdr/>
    </w:pPr>
  </w:style>
  <w:style w:type="character" w:customStyle="1" w:styleId="696">
    <w:name w:val="Header Char"/>
    <w:basedOn w:val="defaultParagraphFont"/>
    <w:link w:val="Header"/>
    <w:qFormat/>
  </w:style>
  <w:style w:type="character" w:customStyle="1" w:styleId="699">
    <w:name w:val="Heading 1 Char"/>
    <w:basedOn w:val="defaultParagraphFont"/>
    <w:link w:val="Heading 1"/>
    <w:qFormat/>
    <w:rPr>
      <w:rFonts w:asciiTheme="majorHAnsi" w:eastAsiaTheme="majorEastAsia" w:hAnsiTheme="majorHAnsi" w:cstheme="majorBidi"/>
      <w:b/>
      <w:bCs/>
      <w:color w:val="376092"/>
      <w:sz w:val="28"/>
      <w:szCs w:val="28"/>
    </w:rPr>
  </w:style>
  <w:style w:type="character" w:customStyle="1" w:styleId="700">
    <w:name w:val="Heading 2 Char"/>
    <w:basedOn w:val="defaultParagraphFont"/>
    <w:link w:val="Heading 2"/>
    <w:qFormat/>
    <w:rPr>
      <w:rFonts w:asciiTheme="majorHAnsi" w:eastAsiaTheme="majorEastAsia" w:hAnsiTheme="majorHAnsi" w:cstheme="majorBidi"/>
      <w:b/>
      <w:bCs/>
      <w:color w:val="4F81BD"/>
      <w:sz w:val="26"/>
      <w:szCs w:val="26"/>
    </w:rPr>
  </w:style>
  <w:style w:type="paragraph" w:styleId="normal">
    <w:name w:val="Normal"/>
    <w:qFormat/>
    <w:pPr>
      <w:bidi w:val="off"/>
      <w:widowControl/>
      <w:jc w:val="left"/>
      <w:pBdr/>
      <w:spacing w:after="200" w:afterAutospacing="0" w:before="0" w:beforeAutospacing="0" w:line="276" w:lineRule="auto"/>
    </w:pPr>
    <w:rPr>
      <w:lang w:val="en-US" w:eastAsia="en-US" w:bidi="ar-SA"/>
      <w:rFonts w:asciiTheme="minorHAnsi" w:eastAsiaTheme="minorEastAsia" w:hAnsiTheme="minorHAnsi" w:cstheme="minorBidi"/>
      <w:color w:val="auto"/>
      <w:sz w:val="22"/>
      <w:szCs w:val="22"/>
    </w:rPr>
  </w:style>
  <w:style w:type="paragraph" w:styleId="752">
    <w:name w:val="List Bullet"/>
    <w:basedOn w:val="normal"/>
    <w:unhideWhenUsed/>
    <w:pPr>
      <w:contextualSpacing/>
      <w:pBdr/>
      <w:numPr>
        <w:ilvl w:val="0"/>
        <w:numId w:val="1"/>
      </w:numPr>
      <w:spacing w:after="200" w:before="0"/>
    </w:pPr>
  </w:style>
  <w:style w:type="paragraph" w:styleId="679">
    <w:name w:val="Heading 1"/>
    <w:basedOn w:val="normal"/>
    <w:next w:val="normal"/>
    <w:link w:val="Heading 1 Char"/>
    <w:qFormat/>
    <w:pPr>
      <w:keepNext/>
      <w:keepLines/>
      <w:outlineLvl w:val="0"/>
      <w:pBdr/>
      <w:spacing w:after="0" w:before="480"/>
    </w:pPr>
    <w:rPr>
      <w:rFonts w:asciiTheme="majorHAnsi" w:eastAsiaTheme="majorEastAsia" w:hAnsiTheme="majorHAnsi" w:cstheme="majorBidi"/>
      <w:b/>
      <w:bCs/>
      <w:color w:val="376092"/>
      <w:sz w:val="28"/>
      <w:szCs w:val="28"/>
    </w:rPr>
  </w:style>
  <w:style w:type="paragraph" w:styleId="680">
    <w:name w:val="Heading 2"/>
    <w:basedOn w:val="normal"/>
    <w:next w:val="normal"/>
    <w:link w:val="Heading 2 Char"/>
    <w:qFormat/>
    <w:unhideWhenUsed/>
    <w:pPr>
      <w:keepNext/>
      <w:keepLines/>
      <w:outlineLvl w:val="1"/>
      <w:pBdr/>
      <w:spacing w:after="0" w:before="200"/>
    </w:pPr>
    <w:rPr>
      <w:rFonts w:asciiTheme="majorHAnsi" w:eastAsiaTheme="majorEastAsia" w:hAnsiTheme="majorHAnsi" w:cstheme="majorBidi"/>
      <w:b/>
      <w:bCs/>
      <w:color w:val="4F81BD"/>
      <w:sz w:val="26"/>
      <w:szCs w:val="26"/>
    </w:rPr>
  </w:style>
  <w:style w:type="paragraph" w:styleId="742">
    <w:name w:val="Header"/>
    <w:basedOn w:val="normal"/>
    <w:link w:val="Header Char"/>
    <w:unhideWhenUsed/>
    <w:pPr>
      <w:pBdr/>
      <w:tabs>
        <w:tab w:val="clear" w:pos="720"/>
        <w:tab w:val="center" w:pos="4680"/>
        <w:tab w:val="right" w:pos="9360"/>
      </w:tabs>
      <w:spacing w:after="0" w:before="0" w:line="240" w:lineRule="auto"/>
    </w:pPr>
  </w:style>
  <w:style w:type="paragraph" w:styleId="747">
    <w:name w:val="List Paragraph"/>
    <w:basedOn w:val="normal"/>
    <w:qFormat/>
    <w:pPr>
      <w:ind w:left="720"/>
      <w:contextualSpacing/>
      <w:pBdr/>
      <w:spacing w:after="200" w:before="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header" Target="header1.xml" /><Relationship Id="rId1" Type="http://schemas.openxmlformats.org/officeDocument/2006/relationships/image" Target="media/image1.jpe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glossaryDocument" Target="glossary/document.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2.jpeg" /></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docParts>
    <w:docPart>
      <w:docPartPr>
        <w:name w:val="DefaultPlaceholder_TEXT"/>
        <w:category>
          <w:name w:val="Common"/>
          <w:gallery w:val="placeholder"/>
        </w:category>
        <w:types>
          <w:type w:val="bbPlcHdr"/>
        </w:types>
        <w:behaviors>
          <w:behavior w:val="content"/>
        </w:behaviors>
      </w:docPartPr>
      <w:docPartBody>
        <w:p>
          <w:pPr>
            <w:pBdr/>
          </w:pPr>
          <w:r>
            <w:t>Your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isplayHorizontalDrawingGridEvery w:val="1"/>
  <w:displayVerticalDrawingGridEvery w:val="1"/>
  <w:characterSpacingControl w:val="doNotCompress"/>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glossary/styles.xml><?xml version="1.0" encoding="utf-8"?>
<w:styles xmlns:r="http://schemas.openxmlformats.org/officeDocument/2006/relationships" xmlns:w="http://schemas.openxmlformats.org/wordprocessingml/2006/main">
  <w:docDefaults>
    <w:rPrDefault>
      <w:rPr/>
    </w:rPrDefault>
    <w:pPrDefault>
      <w:pPr/>
    </w:pPrDefault>
  </w:docDefaults>
  <w:style w:type="paragraph" w:default="1" w:styleId="394">
    <w:name w:val="Normal"/>
    <w:qFormat/>
    <w:pPr>
      <w:pBdr/>
    </w:pPr>
  </w:style>
  <w:style w:type="character" w:default="1" w:styleId="404">
    <w:name w:val="Default Paragraph Font"/>
    <w:semiHidden/>
    <w:unhideWhenUsed/>
  </w:style>
  <w:style w:type="table" w:default="1" w:styleId="267">
    <w:name w:val="Normal Table"/>
    <w:semiHidden/>
    <w:unhideWhenUsed/>
    <w:pPr>
      <w:pBdr/>
    </w:pPr>
    <w:tblPr>
      <w:tblInd w:w="0" w:type="dxa"/>
      <w:tblBorders/>
      <w:tblCellMar>
        <w:top w:w="0" w:type="dxa"/>
        <w:left w:w="108" w:type="dxa"/>
        <w:bottom w:w="0" w:type="dxa"/>
        <w:right w:w="108" w:type="dxa"/>
      </w:tblCellMar>
    </w:tblPr>
    <w:tcPr>
      <w:tcBorders/>
    </w:tcPr>
    <w:tblStylePr w:type="wholeTable">
      <w:pPr>
        <w:pBdr/>
      </w:pPr>
      <w:tblPr>
        <w:tblBorders/>
      </w:tblPr>
      <w:tcPr>
        <w:tcBorders/>
      </w:tcPr>
    </w:tblStylePr>
    <w:tblStylePr w:type="firstRow">
      <w:pPr>
        <w:pBdr/>
      </w:pPr>
      <w:tblPr>
        <w:tblBorders/>
      </w:tblPr>
      <w:tcPr>
        <w:tcBorders/>
      </w:tcPr>
    </w:tblStylePr>
    <w:tblStylePr w:type="lastRow">
      <w:pPr>
        <w:pBdr/>
      </w:pPr>
      <w:tblPr>
        <w:tblBorders/>
      </w:tblPr>
      <w:tcPr>
        <w:tcBorders/>
      </w:tcPr>
    </w:tblStylePr>
    <w:tblStylePr w:type="firstCol">
      <w:pPr>
        <w:pBdr/>
      </w:pPr>
      <w:tblPr>
        <w:tblBorders/>
      </w:tblPr>
      <w:tcPr>
        <w:tcBorders/>
      </w:tcPr>
    </w:tblStylePr>
    <w:tblStylePr w:type="lastCol">
      <w:pPr>
        <w:pBdr/>
      </w:pPr>
      <w:tblPr>
        <w:tblBorders/>
      </w:tblPr>
      <w:tcPr>
        <w:tcBorders/>
      </w:tcPr>
    </w:tblStylePr>
    <w:tblStylePr w:type="band1Vert">
      <w:pPr>
        <w:pBdr/>
      </w:pPr>
      <w:tblPr>
        <w:tblBorders/>
      </w:tblPr>
      <w:tcPr>
        <w:tcBorders/>
      </w:tcPr>
    </w:tblStylePr>
    <w:tblStylePr w:type="band2Vert">
      <w:pPr>
        <w:pBdr/>
      </w:pPr>
      <w:tblPr>
        <w:tblBorders/>
      </w:tblPr>
      <w:tcPr>
        <w:tcBorders/>
      </w:tcPr>
    </w:tblStylePr>
    <w:tblStylePr w:type="band1Horz">
      <w:pPr>
        <w:pBdr/>
      </w:pPr>
      <w:tblPr>
        <w:tblBorders/>
      </w:tblPr>
      <w:tcPr>
        <w:tcBorders/>
      </w:tcPr>
    </w:tblStylePr>
    <w:tblStylePr w:type="band2Horz">
      <w:pPr>
        <w:pBdr/>
      </w:pPr>
      <w:tblPr>
        <w:tblBorders/>
      </w:tblPr>
      <w:tcPr>
        <w:tcBorders/>
      </w:tcPr>
    </w:tblStylePr>
    <w:tblStylePr w:type="neCell">
      <w:pPr>
        <w:pBdr/>
      </w:pPr>
      <w:tblPr>
        <w:tblBorders/>
      </w:tblPr>
      <w:tcPr>
        <w:tcBorders/>
      </w:tcPr>
    </w:tblStylePr>
    <w:tblStylePr w:type="nwCell">
      <w:pPr>
        <w:pBdr/>
      </w:pPr>
      <w:tblPr>
        <w:tblBorders/>
      </w:tblPr>
      <w:tcPr>
        <w:tcBorders/>
      </w:tcPr>
    </w:tblStylePr>
    <w:tblStylePr w:type="seCell">
      <w:pPr>
        <w:pBdr/>
      </w:pPr>
      <w:tblPr>
        <w:tblBorders/>
      </w:tblPr>
      <w:tcPr>
        <w:tcBorders/>
      </w:tcPr>
    </w:tblStylePr>
    <w:tblStylePr w:type="swCell">
      <w:pPr>
        <w:pBdr/>
      </w:pPr>
      <w:tblPr>
        <w:tblBorders/>
      </w:tblPr>
      <w:tcPr>
        <w:tcBorders/>
      </w:tcPr>
    </w:tblStylePr>
  </w:style>
  <w:style w:type="numbering" w:default="1" w:styleId="405">
    <w:name w:val="No List"/>
    <w:semiHidden/>
    <w:unhideWhenUsed/>
    <w:pPr>
      <w:pBdr/>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majorFont>
      <a:minorFont>
        <a:latin typeface="Cambria"/>
        <a:ea typeface="Arial"/>
        <a:cs typeface="Arial"/>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minorFont>
    </a:fontScheme>
    <a:fmtScheme na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prstClr val="black"/>
          </a:solidFill>
        </a:ln>
        <a:ln w="25400">
          <a:solidFill>
            <a:prstClr val="black"/>
          </a:solidFill>
        </a:ln>
        <a:ln w="38100">
          <a:solidFill>
            <a:prstClr val="black"/>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SM-N960U</cp:lastModifiedBy>
  <cp:revision>1</cp:revision>
  <dcterms:created xsi:type="dcterms:W3CDTF">2013-12-23T23:15:00Z</dcterms:created>
  <dcterms:modified xsi:type="dcterms:W3CDTF">2025-01-02T11:52:33Z</dcterms:modified>
  <cp:version>04.2000</cp:version>
</cp:coreProperties>
</file>