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160"/>
      </w:pPr>
    </w:p>
    <w:p>
      <w:pPr>
        <w:pStyle w:val="Title"/>
        <w:spacing w:after="200"/>
        <w:jc w:val="center"/>
      </w:pPr>
      <w:r>
        <w:t xml:space="preserve">HIGH-LEVEL DESIGN DOCUMENT</w:t>
      </w:r>
    </w:p>
    <w:p>
      <w:pPr>
        <w:spacing w:after="400"/>
        <w:jc w:val="center"/>
      </w:pPr>
      <w:r>
        <w:t xml:space="preserve">COMPREHENSIVE TECHNICAL SPECIFICATION</w:t>
      </w:r>
    </w:p>
    <w:p>
      <w:pPr>
        <w:pStyle w:val="Heading1"/>
        <w:spacing w:after="200"/>
        <w:jc w:val="center"/>
      </w:pPr>
      <w:r>
        <w:t xml:space="preserve">Invoice</w:t>
      </w:r>
    </w:p>
    <w:p>
      <w:pPr>
        <w:spacing w:after="100"/>
        <w:jc w:val="center"/>
      </w:pPr>
      <w:r>
        <w:t xml:space="preserve">System Name: invoice</w:t>
      </w:r>
    </w:p>
    <w:p>
      <w:pPr>
        <w:spacing w:after="600"/>
        <w:jc w:val="center"/>
      </w:pPr>
      <w:r>
        <w:t xml:space="preserve">Version: 2.0</w:t>
      </w:r>
    </w:p>
    <w:p>
      <w:pPr>
        <w:spacing w:before="72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Version</w:t>
            </w:r>
          </w:p>
        </w:tc>
        <w:tc>
          <w:tcPr>
            <w:tcW w:type="pct" w:w="70%"/>
          </w:tcPr>
          <w:p>
            <w:r>
              <w:t xml:space="preserve">2.0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Server</w:t>
            </w:r>
          </w:p>
        </w:tc>
        <w:tc>
          <w:tcPr>
            <w:tcW w:type="pct" w:w="70%"/>
          </w:tcPr>
          <w:p>
            <w:r>
              <w:t xml:space="preserve">https://demo-aus.sharedo.tech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Work-Type 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W w:type="pct" w:w="70%"/>
          </w:tcPr>
          <w:p>
            <w:r>
              <w:t xml:space="preserve">Active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Created Date</w:t>
            </w:r>
          </w:p>
        </w:tc>
        <w:tc>
          <w:tcPr>
            <w:tcW w:type="pct" w:w="70%"/>
          </w:tcPr>
          <w:p>
            <w:r>
              <w:t xml:space="preserve">8/15/2025, 2:35:29 PM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ID</w:t>
            </w:r>
          </w:p>
        </w:tc>
        <w:tc>
          <w:tcPr>
            <w:tcW w:type="pct" w:w="70%"/>
          </w:tcPr>
          <w:p>
            <w:r>
              <w:t xml:space="preserve">HLD-invoice-1755232529230</w:t>
            </w:r>
          </w:p>
        </w:tc>
      </w:tr>
    </w:tbl>
    <w:p>
      <w:pPr>
        <w:spacing w:before="2160"/>
      </w:pPr>
    </w:p>
    <w:p>
      <w:pPr>
        <w:spacing w:after="100"/>
        <w:jc w:val="center"/>
      </w:pPr>
      <w:r>
        <w:t xml:space="preserve">Classification: Internal</w:t>
      </w:r>
    </w:p>
    <w:p>
      <w:pPr>
        <w:spacing w:after="200"/>
        <w:jc w:val="center"/>
      </w:pPr>
      <w:r>
        <w:t xml:space="preserve">Confidentiality: Confidential</w:t>
      </w:r>
    </w:p>
    <w:p>
      <w:pPr>
        <w:spacing w:after="100"/>
        <w:jc w:val="center"/>
      </w:pPr>
      <w:r>
        <w:t xml:space="preserve">Generated by ShareDo VS Code Extension</w:t>
      </w:r>
    </w:p>
    <w:p>
      <w:pPr>
        <w:jc w:val="center"/>
      </w:pPr>
      <w:r>
        <w:t xml:space="preserve">8/15/2025</w:t>
      </w:r>
    </w:p>
    <w:p>
      <w:pPr>
        <w:sectPr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ageBreakBefore/>
      </w:pPr>
      <w:r>
        <w:t xml:space="preserve">Table of Contents</w:t>
      </w:r>
    </w:p>
    <w:p>
      <w:pPr>
        <w:spacing w:after="400"/>
        <w:jc w:val="center"/>
      </w:pPr>
      <w:r>
        <w:t xml:space="preserve">[Auto-generated table of contents]</w:t>
      </w:r>
    </w:p>
    <w:p>
      <w:pPr>
        <w:pageBreakBefore/>
      </w:pPr>
    </w:p>
    <w:p>
      <w:pPr>
        <w:pStyle w:val="Heading1"/>
        <w:numPr>
          <w:ilvl w:val="0"/>
          <w:numId w:val="2"/>
        </w:numPr>
      </w:pPr>
      <w:r>
        <w:t xml:space="preserve">1. Executive Summary</w:t>
      </w:r>
    </w:p>
    <w:p>
      <w:pPr>
        <w:spacing w:after="200"/>
      </w:pPr>
      <w:r>
        <w:t xml:space="preserve">This document provides a comprehensive high-level design for the Invoice work-type within the ShareDo platform, including detailed technical specifications, phase models, triggers, workflows, and security configurations.</w:t>
      </w:r>
    </w:p>
    <w:p>
      <w:pPr>
        <w:pStyle w:val="Heading2"/>
        <w:numPr>
          <w:ilvl w:val="1"/>
          <w:numId w:val="2"/>
        </w:numPr>
      </w:pPr>
      <w:r>
        <w:t xml:space="preserve">1.1 Document Scope</w:t>
      </w:r>
    </w:p>
    <w:p>
      <w:pPr>
        <w:spacing w:after="100"/>
      </w:pPr>
      <w:r>
        <w:t xml:space="preserve">This document covers:</w:t>
      </w:r>
    </w:p>
    <w:p>
      <w:pPr>
        <w:pStyle w:val="ListParagraph"/>
        <w:numPr>
          <w:ilvl w:val="0"/>
          <w:numId w:val="1"/>
        </w:numPr>
      </w:pPr>
      <w:r>
        <w:t xml:space="preserve">• Complete work-type configuration and properties</w:t>
      </w:r>
    </w:p>
    <w:p>
      <w:pPr>
        <w:pStyle w:val="ListParagraph"/>
        <w:numPr>
          <w:ilvl w:val="0"/>
          <w:numId w:val="1"/>
        </w:numPr>
      </w:pPr>
      <w:r>
        <w:t xml:space="preserve">• Title and reference generation patterns</w:t>
      </w:r>
    </w:p>
    <w:p>
      <w:pPr>
        <w:pStyle w:val="ListParagraph"/>
        <w:numPr>
          <w:ilvl w:val="0"/>
          <w:numId w:val="1"/>
        </w:numPr>
      </w:pPr>
      <w:r>
        <w:t xml:space="preserve">• Phase models with transitions and guards</w:t>
      </w:r>
    </w:p>
    <w:p>
      <w:pPr>
        <w:pStyle w:val="ListParagraph"/>
        <w:numPr>
          <w:ilvl w:val="0"/>
          <w:numId w:val="1"/>
        </w:numPr>
      </w:pPr>
      <w:r>
        <w:t xml:space="preserve">• Triggers and workflow automation</w:t>
      </w:r>
    </w:p>
    <w:p>
      <w:pPr>
        <w:pStyle w:val="ListParagraph"/>
        <w:numPr>
          <w:ilvl w:val="0"/>
          <w:numId w:val="1"/>
        </w:numPr>
      </w:pPr>
      <w:r>
        <w:t xml:space="preserve">• Key dates and time-based actions</w:t>
      </w:r>
    </w:p>
    <w:p>
      <w:pPr>
        <w:pStyle w:val="ListParagraph"/>
        <w:numPr>
          <w:ilvl w:val="0"/>
          <w:numId w:val="1"/>
        </w:numPr>
      </w:pPr>
      <w:r>
        <w:t xml:space="preserve">• Security roles and permissions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Business rules and validations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2. System Overview</w:t>
      </w:r>
    </w:p>
    <w:p>
      <w:pPr>
        <w:pStyle w:val="Heading2"/>
        <w:numPr>
          <w:ilvl w:val="1"/>
          <w:numId w:val="2"/>
        </w:numPr>
      </w:pPr>
      <w:r>
        <w:t xml:space="preserve">2.1 Work-Type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pct" w:w="70%"/>
          </w:tcPr>
          <w:p>
            <w:r>
              <w:t xml:space="preserve">Invoice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Name</w:t>
            </w:r>
          </w:p>
        </w:tc>
        <w:tc>
          <w:tcPr>
            <w:tcW w:type="pct" w:w="70%"/>
          </w:tcPr>
          <w:p>
            <w:r>
              <w:t xml:space="preserve">invoice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Description</w:t>
            </w:r>
          </w:p>
        </w:tc>
        <w:tc>
          <w:tcPr>
            <w:tcW w:type="pct" w:w="70%"/>
          </w:tcPr>
          <w:p>
            <w:r>
              <w:t xml:space="preserve">An invoice is a specialist sharedo type to facilitate the capture and processing of any payments to be received on a case.  An Invoice instance can be created manually or systematically.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Version</w:t>
            </w:r>
          </w:p>
        </w:tc>
        <w:tc>
          <w:tcPr>
            <w:tcW w:type="pct" w:w="70%"/>
          </w:tcPr>
          <w:p>
            <w:r>
              <w:t xml:space="preserve">1.0.0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Active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Abstract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Core Type</w:t>
            </w:r>
          </w:p>
        </w:tc>
        <w:tc>
          <w:tcPr>
            <w:tcW w:type="pct" w:w="70%"/>
          </w:tcPr>
          <w:p>
            <w:r>
              <w:t xml:space="preserve">No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Has Portals</w:t>
            </w:r>
          </w:p>
        </w:tc>
        <w:tc>
          <w:tcPr>
            <w:tcW w:type="pct" w:w="70%"/>
          </w:tcPr>
          <w:p>
            <w:r>
              <w:t xml:space="preserve">No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Icon</w:t>
            </w:r>
          </w:p>
        </w:tc>
        <w:tc>
          <w:tcPr>
            <w:tcW w:type="pct" w:w="70%"/>
          </w:tcPr>
          <w:p>
            <w:r>
              <w:t xml:space="preserve">fa-money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Tile Color</w:t>
            </w:r>
          </w:p>
        </w:tc>
        <w:tc>
          <w:tcPr>
            <w:tcW w:type="pct" w:w="70%"/>
          </w:tcPr>
          <w:p>
            <w:r>
              <w:t xml:space="preserve">#000000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Path</w:t>
            </w:r>
          </w:p>
        </w:tc>
        <w:tc>
          <w:tcPr>
            <w:tcW w:type="pct" w:w="70%"/>
          </w:tcPr>
          <w:p>
            <w:r>
              <w:t xml:space="preserve">/invoice/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Tags</w:t>
            </w:r>
          </w:p>
        </w:tc>
        <w:tc>
          <w:tcPr>
            <w:tcW w:type="pct" w:w="70%"/>
          </w:tcPr>
          <w:p>
            <w:r>
              <w:t xml:space="preserve">workflow, automation</w:t>
            </w:r>
          </w:p>
        </w:tc>
      </w:tr>
    </w:tbl>
    <w:p>
      <w:pPr>
        <w:pStyle w:val="Heading1"/>
        <w:pageBreakBefore/>
        <w:numPr>
          <w:ilvl w:val="0"/>
          <w:numId w:val="2"/>
        </w:numPr>
      </w:pPr>
      <w:r>
        <w:t xml:space="preserve">3. Title and Reference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4. Phase Model and Transitions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5. Triggers and Automation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6. Key Dates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7. Workflow Documentation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8. Security Model and Permissions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9. Business Rules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10. Forms and Templates</w:t>
      </w:r>
    </w:p>
    <w:p>
      <w:pPr>
        <w:spacing w:after="200"/>
      </w:pPr>
      <w:r>
        <w:t xml:space="preserve">No forms configured for this work type.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11. Integration Architecture</w:t>
      </w:r>
    </w:p>
    <w:p>
      <w:pPr>
        <w:spacing w:after="200"/>
      </w:pPr>
      <w:r>
        <w:t xml:space="preserve">This work-type supports the following integration capabilities:</w:t>
      </w:r>
    </w:p>
    <w:p>
      <w:pPr>
        <w:pStyle w:val="ListParagraph"/>
        <w:numPr>
          <w:ilvl w:val="0"/>
          <w:numId w:val="1"/>
        </w:numPr>
      </w:pPr>
      <w:r>
        <w:t xml:space="preserve">• REST API endpoints for CRUD operations</w:t>
      </w:r>
    </w:p>
    <w:p>
      <w:pPr>
        <w:pStyle w:val="ListParagraph"/>
        <w:numPr>
          <w:ilvl w:val="0"/>
          <w:numId w:val="1"/>
        </w:numPr>
      </w:pPr>
      <w:r>
        <w:t xml:space="preserve">• Webhook notifications for state changes</w:t>
      </w:r>
    </w:p>
    <w:p>
      <w:pPr>
        <w:pStyle w:val="ListParagraph"/>
        <w:numPr>
          <w:ilvl w:val="0"/>
          <w:numId w:val="1"/>
        </w:numPr>
      </w:pPr>
      <w:r>
        <w:t xml:space="preserve">• Event-driven architecture for real-time updates</w:t>
      </w:r>
    </w:p>
    <w:p>
      <w:pPr>
        <w:pStyle w:val="ListParagraph"/>
        <w:numPr>
          <w:ilvl w:val="0"/>
          <w:numId w:val="1"/>
        </w:numPr>
      </w:pPr>
      <w:r>
        <w:t xml:space="preserve">• Batch processing capabilities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External system integration via triggers</w:t>
      </w:r>
    </w:p>
    <w:p>
      <w:pPr>
        <w:pStyle w:val="Heading1"/>
        <w:pageBreakBefore/>
      </w:pPr>
      <w:r>
        <w:t xml:space="preserve">Appendices</w:t>
      </w:r>
    </w:p>
    <w:p>
      <w:pPr>
        <w:pStyle w:val="Heading2"/>
      </w:pPr>
      <w:r>
        <w:t xml:space="preserve">A. Glossary</w:t>
      </w:r>
    </w:p>
    <w:p>
      <w:pPr>
        <w:spacing w:after="100"/>
      </w:pPr>
      <w:r>
        <w:t xml:space="preserve">Work-Type: A template that defines the structure and behavior of work items.</w:t>
      </w:r>
    </w:p>
    <w:p>
      <w:pPr>
        <w:spacing w:after="100"/>
      </w:pPr>
      <w:r>
        <w:t xml:space="preserve">Phase Model: Defines the lifecycle stages of a work item.</w:t>
      </w:r>
    </w:p>
    <w:p>
      <w:pPr>
        <w:spacing w:after="100"/>
      </w:pPr>
      <w:r>
        <w:t xml:space="preserve">Phase Guard: Conditions that must be met for phase transitions.</w:t>
      </w:r>
    </w:p>
    <w:p>
      <w:pPr>
        <w:spacing w:after="100"/>
      </w:pPr>
      <w:r>
        <w:t xml:space="preserve">Trigger: Automated action based on events or conditions.</w:t>
      </w:r>
    </w:p>
    <w:p>
      <w:pPr>
        <w:spacing w:after="100"/>
      </w:pPr>
      <w:r>
        <w:t xml:space="preserve">Key Date: Important date fields that drive business processes.</w:t>
      </w:r>
    </w:p>
    <w:p>
      <w:pPr>
        <w:spacing w:after="400"/>
      </w:pPr>
      <w:r>
        <w:t xml:space="preserve">Participant Role: A defined role with specific permissions.</w:t>
      </w:r>
    </w:p>
    <w:p>
      <w:pPr>
        <w:pStyle w:val="Heading2"/>
      </w:pPr>
      <w:r>
        <w:t xml:space="preserve">B. Document History</w:t>
      </w:r>
    </w:p>
    <w:p>
      <w:pPr>
        <w:spacing w:after="50"/>
      </w:pPr>
      <w:r>
        <w:t xml:space="preserve">Version 2.0 - 8/15/2025</w:t>
      </w:r>
    </w:p>
    <w:p>
      <w:pPr>
        <w:pStyle w:val="ListParagraph"/>
        <w:numPr>
          <w:ilvl w:val="0"/>
          <w:numId w:val="1"/>
        </w:numPr>
      </w:pPr>
      <w:r>
        <w:t xml:space="preserve">• Initial comprehensive documentation</w:t>
      </w:r>
    </w:p>
    <w:p>
      <w:pPr>
        <w:pStyle w:val="ListParagraph"/>
        <w:numPr>
          <w:ilvl w:val="0"/>
          <w:numId w:val="1"/>
        </w:numPr>
      </w:pPr>
      <w:r>
        <w:t xml:space="preserve">• Included all configuration details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Added phase models and workflows</w:t>
      </w:r>
    </w:p>
    <w:sectPr>
      <w:headerReference w:type="default" r:id="rId6"/>
      <w:footerReference w:type="default" r:id="rId7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0"/>
        <w:szCs w:val="20"/>
      </w:rPr>
      <w:t xml:space="preserve">Invoice - Comprehensive HLD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540"/>
      </w:pPr>
    </w:lvl>
    <w:lvl w:ilvl="2" w15:tentative="1">
      <w:start w:val="1"/>
      <w:numFmt w:val="decimal"/>
      <w:lvlText w:val="%1.%2.%3"/>
      <w:lvlJc w:val="left"/>
      <w:pPr>
        <w:ind w:left="2160" w:hanging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line="276" w:after="1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20"/>
    </w:pPr>
    <w:rPr>
      <w:b/>
      <w:bCs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00" w:after="100"/>
    </w:pPr>
    <w:rPr>
      <w:b/>
      <w:bCs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160" w:after="80"/>
    </w:pPr>
    <w:rPr>
      <w:b/>
      <w:bCs/>
      <w:color w:val="40404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Design: Invoice</dc:title>
  <dc:creator>c4e7583d69432265897161dc57bdd4c2f4c054382224ab30c432eed3840ea169</dc:creator>
  <dc:description>Enhanced High-Level Design document for Invoice</dc:description>
  <cp:lastModifiedBy>Un-named</cp:lastModifiedBy>
  <cp:revision>1</cp:revision>
  <dcterms:created xsi:type="dcterms:W3CDTF">2025-08-15T04:36:14.139Z</dcterms:created>
  <dcterms:modified xsi:type="dcterms:W3CDTF">2025-08-15T04:36:14.139Z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