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200"/>
        <w:jc w:val="center"/>
      </w:pPr>
      <w:r>
        <w:rPr>
          <w:rFonts w:ascii="微软雅黑" w:hAnsi="微软雅黑" w:eastAsia="微软雅黑"/>
          <w:b/>
          <w:i w:val="0"/>
          <w:color w:val="1F2329"/>
          <w:sz w:val="60"/>
        </w:rPr>
        <w:t>BPMN 审批流生成器</w:t>
      </w:r>
    </w:p>
    <w:p>
      <w:pPr>
        <w:spacing w:after="8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6"/>
        </w:rPr>
        <w:t>用一句自然语言，生成可直接部署的 BPMN 2.0 审批流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165DFF"/>
          <w:sz w:val="24"/>
        </w:rPr>
        <w:t>参赛作品介绍文档</w:t>
      </w:r>
    </w:p>
    <w:p>
      <w:pPr>
        <w:spacing w:after="12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2"/>
        </w:rPr>
        <w:t>适用于政务 / 企业审批流程的低代码配置工具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项目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项目名称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bpmn-gen —— AI 驱动的审批流生成器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技术栈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Node.js（生成核心，零运行时依赖）+ Java（验证工具 / Flowable 引擎）+ bpmn-js（可视化）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DeepSeek（OpenAI 兼容接口），可一键切换通义千问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引擎方言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7（xmlns:flowable）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开源许可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Apache License 2.0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代码仓库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https://github.com/Alter2007/bpmn-gen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演示视频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https://www.bilibili.com/video/BV1FvHA6YEyP/（P1 走大模型 / P2 离线模式）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文档版本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v1.0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本项目的全部技术结论均可在仓库内用一条命令复现：verify-all.cmd</w:t>
      </w:r>
    </w:p>
    <w:p>
      <w:r>
        <w:br w:type="page"/>
      </w:r>
    </w:p>
    <w:p>
      <w:pPr>
        <w:pStyle w:val="Heading1"/>
      </w:pPr>
      <w:r>
        <w:t>一、这是什么（大白话）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3"/>
        </w:rPr>
        <w:t>业务人员用中文说一遍审批规则，工具直接生成一个能被 Flowable / Camunda 直接部署的 BPMN 文件。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不用写代码，也不用去求 IT。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在企业或政府办公里，财务、行政想做一个“报销审批流”，通常要走这么一圈：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0"/>
        </w:rPr>
        <w:t>业务人员 → 提需求 → IT 部门 → 程序员开发 → 反复确认 → 上线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问题是：业务人员不懂代码，程序员不懂业务。一句话就能说完的规则（“1000 以内主管批，超过 5000 财务复核”），往往要来回沟通好几轮，周期以周计。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本工具让业务人员自己动手，把这句话直接变成系统能跑的配置，把中间的沟通成本干掉。</w:t>
      </w:r>
    </w:p>
    <w:p>
      <w:pPr>
        <w:pStyle w:val="Heading2"/>
      </w:pPr>
      <w:r>
        <w:t>1.1 它怎么工作（三步）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步骤</w:t>
            </w:r>
          </w:p>
        </w:tc>
        <w:tc>
          <w:tcPr>
            <w:tcW w:type="dxa" w:w="294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你做什么</w:t>
            </w:r>
          </w:p>
        </w:tc>
        <w:tc>
          <w:tcPr>
            <w:tcW w:type="dxa" w:w="447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系统做什么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说人话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输入一句中文规则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解析关键词，选出最匹配的模板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翻译意图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——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大模型只输出一个极小 JSON（模板 id + 参数 + 置信度）；XML 由确定性代码生成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直接运行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下载 .bpmn，扔进引擎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/ Camunda 部署即跑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关键设计：模型从不写 XML。它的自由度被限制在“理解你说的是哪一类流程、阈值是多少”；语法正确性由代码保证 —— 所以“AI 生成的 XML 语法错”这类问题在物理上不可能发生。</w:t>
      </w:r>
    </w:p>
    <w:p>
      <w:pPr>
        <w:pStyle w:val="Heading2"/>
      </w:pPr>
      <w:r>
        <w:t>1.2 传统做法卡在哪（三重门槛）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门槛</w:t>
            </w:r>
          </w:p>
        </w:tc>
        <w:tc>
          <w:tcPr>
            <w:tcW w:type="dxa" w:w="532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具体表现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传统代价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沟通门槛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业务说自然语言，开发要写流程定义，靠文档和会议反复对齐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一轮澄清 2~5 天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建模门槛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涉及网关、默认流、条件表达式、图形坐标（DI）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业务学不会，开发也要查规范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文件是否合法、引擎能否接受，往往部署时才知道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上线前才发现流程卡死</w:t>
            </w:r>
          </w:p>
        </w:tc>
      </w:tr>
    </w:tbl>
    <w:p>
      <w:pPr>
        <w:spacing w:after="40"/>
      </w:pPr>
    </w:p>
    <w:p>
      <w:pPr>
        <w:pStyle w:val="Heading2"/>
      </w:pPr>
      <w:r>
        <w:t>1.3 属于什么方向的产品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低代码 / 无代码：不用画图也不用写代码，一句话即可；比拖拽式 BPMN 设计器更快。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AI 开发工具链：AI 负责“意图 → 配置”的翻译，而不是负责生成语法。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行业应用平台（政务 / 企业）：28 个模板覆盖公文、投诉、报销、采购、用章、请假、会签、超时催办等场景。</w:t>
      </w:r>
    </w:p>
    <w:p>
      <w:pPr>
        <w:pStyle w:val="Heading1"/>
      </w:pPr>
      <w:r>
        <w:t>二、产品定位与使用方式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一句话定位：把业务人员的一句自然语言，变成 Flowable 引擎能直接部署的 BPMN 2.0 文件。</w:t>
      </w:r>
    </w:p>
    <w:p>
      <w:pPr>
        <w:pStyle w:val="Heading2"/>
      </w:pPr>
      <w:r>
        <w:t>2.1 三条使用路径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离线模板匹配：一句话 → 模板，不需要大模型，适合演示、断网、成本敏感场景。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大模型选模板：一句话 → 模型只回 templateId + slots（JSON），适合口语化、表述更自由的真实输入。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直接给 IR：结构化 JSON 进管线，适合系统集成、批量生成与二次开发。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三种路径在本地 Web 应用里都已打通：浏览器内输入 → 生成 → 可视化 → 下载 .bpmn，全程不用切命令行；应用只监听本机回环地址，关闭窗口即结束。</w:t>
      </w:r>
    </w:p>
    <w:p>
      <w:pPr>
        <w:pStyle w:val="Heading2"/>
      </w:pPr>
      <w:r>
        <w:t>2.2 系统做什么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管线固定为五段，每一步的职责边界清晰，且不可跳过：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204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阶段</w:t>
            </w:r>
          </w:p>
        </w:tc>
        <w:tc>
          <w:tcPr>
            <w:tcW w:type="dxa" w:w="464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职责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失败时的行为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自然语言 → IR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匹配模板并填充槽位（模型只输出 templateId + slots）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无匹配即明确拒绝，不硬凑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确定性修复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只修确定性错误：缺 id、重复 id、自环、悬空端点、多余默认流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修不了的语义错误直接报错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三层静态校验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契约 / 图论 / XML 良构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任一层不过即终止，不输出半成品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④ 序列化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 → BPMN XML，含完整 DI（图形坐标）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序列化器不接受非 IR 输入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⑤ 独立验证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官方 XSD / 第三方 moddle / Flowable 引擎校验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报告差异，不回写产物</w:t>
            </w:r>
          </w:p>
        </w:tc>
      </w:tr>
    </w:tbl>
    <w:p>
      <w:pPr>
        <w:spacing w:after="40"/>
      </w:pPr>
    </w:p>
    <w:p>
      <w:pPr>
        <w:pStyle w:val="Heading1"/>
      </w:pPr>
      <w:r>
        <w:t>三、技术架构</w:t>
      </w:r>
    </w:p>
    <w:p>
      <w:pPr>
        <w:pStyle w:val="Heading2"/>
      </w:pPr>
      <w:r>
        <w:t>3.1 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544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核心文件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产出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bin/nl2bpmn.js、bin/ai2bpmn.js、web/（可视化）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命令行 / 浏览器界面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语义层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src/nl.js（模板匹配 + 槽位）、src/prompt.js（提示词 + 输出解析）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IR（JSON）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修复层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src/repair.js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修好的 IR + 修复动作清单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校验层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src/ir.js（契约）、src/graph.js（图论）、src/xml-lint.js（良构）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结构化错误列表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src/layout.js（分层布局）、src/serialize.js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XML（含 DI）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tools/xsd-validate（官方 XSD）、web/check-model.js（moddle）、tools/flowable-check（引擎）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三层独立验证结论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编排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src/pipeline.js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把上面串成不可跳过的链</w:t>
            </w:r>
          </w:p>
        </w:tc>
      </w:tr>
    </w:tbl>
    <w:p>
      <w:pPr>
        <w:spacing w:after="40"/>
      </w:pPr>
    </w:p>
    <w:p>
      <w:pPr>
        <w:pStyle w:val="Heading2"/>
      </w:pPr>
      <w:r>
        <w:t>3.2 六层校验漏斗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这是本作品可靠性设计的核心：错误越早发现，修复成本越低。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247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419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检查内容</w:t>
            </w:r>
          </w:p>
        </w:tc>
        <w:tc>
          <w:tcPr>
            <w:tcW w:type="dxa" w:w="249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执行者</w:t>
            </w:r>
          </w:p>
        </w:tc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实测结果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L1 良构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标签配对、根元素唯一、CDATA 完整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自研 xml-lint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L0 契约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字段类型、id 唯一、自环、默认流唯一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L3 图论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起止唯一、悬挂节点、不可达、死路、网关默认流、并行网关不带条件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src/graph.js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 规范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是否符合 BPMN 2.0 官方 schema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XSD + JDK 17 校验器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L2b 模型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模型能否被标准库建出来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L4-lite 引擎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引擎能否解析并通过流程校验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官方组件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实例运行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真实部署 + 启动实例 + 路径断言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113 / 113 断言</w:t>
            </w:r>
          </w:p>
        </w:tc>
      </w:tr>
    </w:tbl>
    <w:p>
      <w:pPr>
        <w:spacing w:after="40"/>
      </w:pPr>
    </w:p>
    <w:p>
      <w:pPr>
        <w:pStyle w:val="Heading2"/>
      </w:pPr>
      <w:r>
        <w:t>3.3 五个关键设计决策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587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决策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我们选了什么</w:t>
            </w:r>
          </w:p>
        </w:tc>
        <w:tc>
          <w:tcPr>
            <w:tcW w:type="dxa" w:w="226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被否决的方案</w:t>
            </w:r>
          </w:p>
        </w:tc>
        <w:tc>
          <w:tcPr>
            <w:tcW w:type="dxa" w:w="3005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否决原因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大模型输出什么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只输出 IR（JSON）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直接输出 BPMN XML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命名空间、id 冲突、坐标缺失、标签闭合、转义五类随机故障，每次失败方式都不同，无法测试覆盖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依赖策略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核心链路零依赖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用 bpmn-moddle 做核心校验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引入 node_modules、版本锁定、供应链风险；评审克隆后卡在 npm install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引擎选型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Camunda 8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Zeebe + Elasticsearch + gRPC，架构重，与“本机零污染”目标直接冲突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图形坐标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自己算 DI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只生成逻辑段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引擎能跑但 bpmn-js 打开是白屏，演示当场翻车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自动修复边界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只修确定性错误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让 AI 猜缺失的连线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猜出来的流程无法解释，且会把错误固化进产物</w:t>
            </w:r>
          </w:p>
        </w:tc>
      </w:tr>
    </w:tbl>
    <w:p>
      <w:pPr>
        <w:spacing w:after="40"/>
      </w:pPr>
    </w:p>
    <w:p>
      <w:pPr>
        <w:pStyle w:val="Heading2"/>
      </w:pPr>
      <w:r>
        <w:t>3.4 三个核心技术难点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模型幻觉“看起来对、跑不通”：多个结束事件、审批节点没有出口、网关全带条件却没有默认流 —— XML 合法、XSD 通过、引擎也能部署，但运行时永久卡死。做法是把这类问题前移到静态检查（src/graph.js 做可达性与死路分析）。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图形坐标（DI）不能手写：BPMN 分逻辑段与坐标段，缺坐标时引擎照跑但可视化工具白屏。用最长路径分层算法（正向直角折线、回边绕行），不用力导向是因为它每次结果不同，会破坏“同输入同输出”。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修复必须克制：缺 id / 重复 id / 自环 / 悬空端点 / 多余默认流可以修；缺节点类型、悬挂节点、不可达节点一律不修 —— 这些需要业务判断，替用户猜等于制造无法解释的流程。</w:t>
      </w:r>
    </w:p>
    <w:p>
      <w:pPr>
        <w:pStyle w:val="Heading1"/>
      </w:pPr>
      <w:r>
        <w:t>四、应用场景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场景</w:t>
            </w:r>
          </w:p>
        </w:tc>
        <w:tc>
          <w:tcPr>
            <w:tcW w:type="dxa" w:w="453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典型描述</w:t>
            </w:r>
          </w:p>
        </w:tc>
        <w:tc>
          <w:tcPr>
            <w:tcW w:type="dxa" w:w="277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对应模板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金额小于 X 主管批，超过 Y 财务复核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amount_tiered（金额分级，阈值可参数化）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请假审批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 天以内主管批，超过 3 天走人事备案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leave_days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采购申请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按金额分三档：部门经理 / 采购部 / 财务总监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purchase_request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合同评审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法务、财务、业务三方并行会签后汇总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contract_review（并行网关）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入职办理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人事建档、IT 开户、行政工位三线并行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onboarding_parallel（并行网关）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用章申请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申请 → 审批 → 用印登记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seal_apply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费用报销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部门审核 → 财务审核 → 归档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expense_reimburse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公文签发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拟稿 → 核稿 → 会签 → 签发（政务发文）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official_document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投诉信访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登记 → 分办 → 责任部门处理 → 回访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complaint_handling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会议审批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按会议级别分流：一般 / 重要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meeting_apply（排他网关）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出差 / 借款 / 用车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日常行政事务的串行审批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business_trip / loan_request / vehicle_use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通用单级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提交后一人审批即可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simple_approval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模板是纯 JSON 文件，业务方可以自行增删，不需要改代码——这让系统具备横向复制到新行业的能力。</w:t>
      </w:r>
    </w:p>
    <w:p>
      <w:pPr>
        <w:pStyle w:val="Heading2"/>
      </w:pPr>
      <w:r>
        <w:t>4.1 已实现的扩展能力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在基础生成能力之上，补齐了真实审批场景最需要的四项：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能力</w:t>
            </w:r>
          </w:p>
        </w:tc>
        <w:tc>
          <w:tcPr>
            <w:tcW w:type="dxa" w:w="430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实现方式</w:t>
            </w:r>
          </w:p>
        </w:tc>
        <w:tc>
          <w:tcPr>
            <w:tcW w:type="dxa" w:w="255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验证方式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审批驳回 / 退回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回边：通过设为默认流，驳回走 approved == false 条件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 6 层含 3 条驳回路径断言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28 个审批模板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纯 JSON 模板库，每个模板都带真实分支（0 个纯串行）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每个模板都过六层校验 + 分支覆盖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交互式澄清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关键词得分不足或模型置信度低于 0.7 时，列出候选让人确认，不硬生成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接口返回 needClarify + candidates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超时催办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边界定时器（boundaryEvent + timerEventDefinition），超时自动转升级分支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断言定时器作业确实注册到引擎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生成提示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阈值识别不出、档位超过模板能力时明确告知，不静默用默认值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单元测试断言提示内容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数值解析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支持中文数字与单位：五千 / 两万 / 一万五 / 10万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单元测试覆盖 8 种写法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命名与版本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processKey 可加前缀或整体覆盖（防导入撞车），flowable:versionTag 可指定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单元测试断言前缀/覆盖/版本都进入 XML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生成台账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每次生成追加一行 JSONL：时间、原话、模板、processKey、版本、节点数、XML 指纹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单元测试断言追加、字段完整、指纹与内容一致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角色组交接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审批人用 flowable:candidateGroups 字面量组名，附 org-roles.json 映射表（组名 → 建议引擎组 + 中文角色），说明书列出每个流程所需组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单元测试断言：角色组都在映射表里、没有未定义的处理人变量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配套产物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每次生成同时产出表单定义、流程说明书、分支覆盖用例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单元测试断言三类产物内容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驳回的工程量集中在三处：自动布局要为回边绕行（否则分层会发散）、修复器不能再删任务上的默认流、引擎要求条件变量必须存在（写成 approved == false 会抛异常，需用 execution.getVariable）。</w:t>
      </w:r>
    </w:p>
    <w:p>
      <w:pPr>
        <w:pStyle w:val="Heading2"/>
      </w:pPr>
      <w:r>
        <w:t>4.2 生成效果（真实输出）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下面两张图由 nl2bpmn 的实际产物渲染而来（直接读 BPMN 的 DI 坐标，不经过浏览器），不是示意图。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02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travel-reje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1  金额分级审批流：三条金额分支 + 三条驳回回边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4018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multi-sig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40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2  多人会签：人数由 approvers 列表长度决定，流程本身不写死人数</w:t>
      </w:r>
    </w:p>
    <w:p>
      <w:pPr>
        <w:pStyle w:val="Heading1"/>
      </w:pPr>
      <w:r>
        <w:t>五、创新点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① 让模型“只说选哪个模板”，而不是“画流程”。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模型被约束成只输出一个极小的 JSON（templateId + slots + confidence，见 5.1 示例）；结构、连线、坐标、命名空间全部由确定性代码产生 —— “生成不出合法 XML”在物理上不可能发生。模型的自由度和系统可靠性之间的取舍，被明确放在语义层而不是语法层。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② 把“生成”降级为“选模板 + 填参数”。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纯自由生成的通过率不稳定、每次结果不同；模板化后稳定性来自模板本身，模型只承担它最擅长的小任务：理解一句话的意图、抽取阈值。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③ 引擎规则反哺静态检查（真实案例）。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接入 Flowable 官方校验器后发现自研图论检查漏了一条：“默认流不允许带条件”。这条 XSD 查不出、标准模型库也查不出，只有部署到引擎才报。已补进静态检查并加了确定性修复 —— 多层验证不是重复劳动，而是互相补位。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④ 把“环境零污染”做成可验证的工程原则。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政务与企业客户对交付环境的干净程度很敏感。本项目把它从口号变成 10 条可自动检查的原则，配套环境守卫工具给出基线与差异报告，实现“项目目录删掉即归零”。详见第七章。</w:t>
      </w:r>
    </w:p>
    <w:p>
      <w:pPr>
        <w:pStyle w:val="Heading1"/>
      </w:pPr>
      <w:r>
        <w:t>六、验证与证据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下列结论都能在仓库内用一条命令复现：verify-all.cmd（CI 每次 push 也会在干净机器上重跑）。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验证项</w:t>
            </w:r>
          </w:p>
        </w:tc>
        <w:tc>
          <w:tcPr>
            <w:tcW w:type="dxa" w:w="487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手段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单元与回归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 test/run.js（正向 / 反向 / 可修复 / 自然语言 / 数值解析 / 帮助页 / 脚本卫生）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348 项断言通过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规范（L2）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官方 XSD + JDK 17 单文件校验器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模型（L2b）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引擎接受（L4-lite）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的 BpmnXMLConverter + ProcessValidator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实例运行（L4）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H2：部署 → 启动 → 自动完成 → 路径断言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113 条断言通过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分支覆盖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scripts/coverage-specs.js 按模板自动生成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104 条 / 28 个模板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大模型端到端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run-llm-tests.cmd（真实调用 8 条业务描述）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 / 8 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确定性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同一 IR 连续序列化两次逐字节比对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完全一致（产物无时间戳）</w:t>
            </w:r>
          </w:p>
        </w:tc>
      </w:tr>
    </w:tbl>
    <w:p>
      <w:pPr>
        <w:spacing w:after="40"/>
      </w:pPr>
    </w:p>
    <w:p>
      <w:pPr>
        <w:pStyle w:val="Heading2"/>
      </w:pPr>
      <w:r>
        <w:t>6.1 大模型实测（真实调用一次）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输入：“我要做一个差旅报销审批流，金额小于 2000 主管批，超过 8000 财务批”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模型只回 JSON：templateId=amount_tiered、tier1=2000、tier2=8000，置信度 0.95。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理由：差旅报销按金额区间分级审批，2000 与 8000 为两个分级阈值。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产物：7 节点 / 8 连线，条件为 ${amount &lt;= 2000} 与 ${amount &gt; 2000 &amp;&amp; amount &lt;= 8000}，Flowable 校验通过。</w:t>
      </w:r>
    </w:p>
    <w:p>
      <w:pPr>
        <w:pStyle w:val="Heading2"/>
      </w:pPr>
      <w:r>
        <w:t>6.2 实例运行实测（同一文件、不同变量走不同分支）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输入变量</w:t>
            </w:r>
          </w:p>
        </w:tc>
        <w:tc>
          <w:tcPr>
            <w:tcW w:type="dxa" w:w="510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实际路径</w:t>
            </w:r>
          </w:p>
        </w:tc>
        <w:tc>
          <w:tcPr>
            <w:tcW w:type="dxa" w:w="187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800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主管审批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小额走主管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2500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总监审批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中额升级总监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6000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财务复核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大额走财务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overseas = true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提交出差申请 → 行政审核 → 主管审批 → 行政备案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是否类分支生效</w:t>
            </w:r>
          </w:p>
        </w:tc>
      </w:tr>
    </w:tbl>
    <w:p>
      <w:pPr>
        <w:spacing w:after="40"/>
      </w:pPr>
    </w:p>
    <w:p>
      <w:pPr>
        <w:pStyle w:val="Heading1"/>
      </w:pPr>
      <w:r>
        <w:t>七、工程原则：把“不污染本机”变成可验证的约束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开发机是 Windows 家庭版，无法用系统级沙盒，因此隔离只能做在用户态、并且必须落到可检查的地方。完整 10 条原则见仓库 PRINCIPLES.md，其中 9 条由代码自动检查，红灯即不得产出。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P-01 磁盘边界：产物不出工作区（用户流程 .data\out，验证产物 .data\verify）。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P-02/03/04 不碰系统层：核心零依赖、不装服务、不改 PATH / 注册表、不起常驻进程。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P-05 密钥不落地：只从环境变量或界面内存读取，不入库、不打印、不进日志。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P-07 模型不直接产出 XML：校验管线顺序固定，非 IR 输入直接拒绝。</w:t>
      </w:r>
    </w:p>
    <w:p>
      <w:pPr>
        <w:pStyle w:val="Heading1"/>
      </w:pPr>
      <w:r>
        <w:t>八、交付物与使用方式</w:t>
      </w:r>
    </w:p>
    <w:p>
      <w:pPr>
        <w:pStyle w:val="Heading2"/>
      </w:pPr>
      <w:r>
        <w:t>8.1 常用命令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36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命令</w:t>
            </w:r>
          </w:p>
        </w:tc>
        <w:tc>
          <w:tcPr>
            <w:tcW w:type="dxa" w:w="515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"..." -o out.bpmn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离线模板匹配，一句话生成（不需要 Key）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ai2bpmn.cmd "..." -o out.bpmn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调用大模型生成（需要 Key）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"..." -o out.bpmn --bundle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生成可交付的整个目录（bpmn/说明/表单/用例/角色组/部署说明/校验摘要）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bpmn2svg.cmd out.bpmn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 BPMN 渲染成 SVG（不开浏览器）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verify-all.cmd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六层验证一次跑完（测试 / XSD / moddle / 引擎 / 实例 / 覆盖）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创建桌面快捷方式.cmd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生成桌面图标，之后双击即可用桌面应用版</w:t>
            </w:r>
          </w:p>
        </w:tc>
      </w:tr>
    </w:tbl>
    <w:p>
      <w:pPr>
        <w:spacing w:after="40"/>
      </w:pPr>
    </w:p>
    <w:p>
      <w:pPr>
        <w:pStyle w:val="Heading2"/>
      </w:pPr>
      <w:r>
        <w:t>8.2 开源合规声明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许可证：Apache License 2.0，仓库根目录附 LICENSE 与 NOTICE。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第三方组件：见 docs/THIRD-PARTY.md；核心链路运行时依赖为 0 个，桌面应用版仅依赖 bpmn-js（MIT）。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规范文件（OMG XSD）与 Flowable jar 按需下载至缓存目录，不随仓库分发。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大模型密钥只从环境变量或界面内存读取，不入库、不打印、不写入日志。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完整目录结构与后续扩展方向见仓库 README.md。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—— 本文档所引数据均可通过仓库内 verify-all.cmd 复现 ——</w:t>
      </w:r>
    </w:p>
    <w:sectPr w:rsidR="00FC693F" w:rsidRPr="0006063C" w:rsidSect="00034616">
      <w:pgSz w:w="11906" w:h="16838"/>
      <w:pgMar w:top="1304" w:right="141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微软雅黑" w:hAnsi="微软雅黑" w:eastAsia="微软雅黑" w:cs="微软雅黑"/>
      <w:b w:val="0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="300" w:lineRule="auto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