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line="269" w:lineRule="auto"/>
        <w:jc w:val="center"/>
      </w:pPr>
      <w:r>
        <w:rPr>
          <w:b/>
        </w:rPr>
        <w:t>Brief maestro para Claude en Antigraviti</w:t>
      </w:r>
    </w:p>
    <w:p>
      <w:pPr>
        <w:spacing w:before="0" w:after="360" w:line="269" w:lineRule="auto"/>
        <w:jc w:val="center"/>
      </w:pPr>
      <w:r>
        <w:rPr>
          <w:color w:val="585858"/>
          <w:sz w:val="28"/>
        </w:rPr>
        <w:t>Web de AlterMundi con entrada en forma de mesh viva</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before="0" w:after="40" w:line="269" w:lineRule="auto"/>
            </w:pPr>
            <w:r>
              <w:rPr>
                <w:b/>
              </w:rPr>
              <w:t>Propósito</w:t>
            </w:r>
          </w:p>
        </w:tc>
        <w:tc>
          <w:tcPr>
            <w:tcW w:type="dxa" w:w="4824"/>
          </w:tcPr>
          <w:p>
            <w:pPr>
              <w:spacing w:before="0" w:after="40" w:line="269" w:lineRule="auto"/>
            </w:pPr>
            <w:r>
              <w:t>Explicar a Claude cómo diseñar la home de AlterMundi como una mesh interactiva, usando solo información confirmada en Drive más decisiones explícitas de diseño.</w:t>
            </w:r>
          </w:p>
        </w:tc>
      </w:tr>
      <w:tr>
        <w:tc>
          <w:tcPr>
            <w:tcW w:type="dxa" w:w="4824"/>
          </w:tcPr>
          <w:p>
            <w:pPr>
              <w:spacing w:before="0" w:after="40" w:line="269" w:lineRule="auto"/>
            </w:pPr>
            <w:r>
              <w:rPr>
                <w:b/>
              </w:rPr>
              <w:t>Criterio editorial</w:t>
            </w:r>
          </w:p>
        </w:tc>
        <w:tc>
          <w:tcPr>
            <w:tcW w:type="dxa" w:w="4824"/>
          </w:tcPr>
          <w:p>
            <w:pPr>
              <w:spacing w:before="0" w:after="40" w:line="269" w:lineRule="auto"/>
            </w:pPr>
            <w:r>
              <w:t>No inventar. Donde falte información, dejar la marca literal +completar con texto+.</w:t>
            </w:r>
          </w:p>
        </w:tc>
      </w:tr>
      <w:tr>
        <w:tc>
          <w:tcPr>
            <w:tcW w:type="dxa" w:w="4824"/>
          </w:tcPr>
          <w:p>
            <w:pPr>
              <w:spacing w:before="0" w:after="40" w:line="269" w:lineRule="auto"/>
            </w:pPr>
            <w:r>
              <w:rPr>
                <w:b/>
              </w:rPr>
              <w:t>Resultado esperado</w:t>
            </w:r>
          </w:p>
        </w:tc>
        <w:tc>
          <w:tcPr>
            <w:tcW w:type="dxa" w:w="4824"/>
          </w:tcPr>
          <w:p>
            <w:pPr>
              <w:spacing w:before="0" w:after="40" w:line="269" w:lineRule="auto"/>
            </w:pPr>
            <w:r>
              <w:t>Una home navegable por nodos, colores y relaciones, con panel inferior desplegable y rama Agro expandible.</w:t>
            </w:r>
          </w:p>
        </w:tc>
      </w:tr>
    </w:tbl>
    <w:p/>
    <w:p>
      <w:pPr>
        <w:spacing w:before="0" w:after="240" w:line="269" w:lineRule="auto"/>
        <w:jc w:val="center"/>
      </w:pPr>
      <w:r>
        <w:rPr>
          <w:i/>
          <w:color w:val="666666"/>
          <w:sz w:val="19"/>
        </w:rPr>
        <w:t>Documento preparado a partir de la estructura conceptual inicial y documentos del Drive interno de AlterMundi.</w:t>
      </w:r>
    </w:p>
    <w:p>
      <w:r>
        <w:br w:type="page"/>
      </w:r>
    </w:p>
    <w:p>
      <w:pPr>
        <w:pStyle w:val="Heading1"/>
        <w:spacing w:before="200" w:after="100" w:line="269" w:lineRule="auto"/>
      </w:pPr>
      <w:r>
        <w:t>Brief maestro para Claude en Antigraviti</w:t>
      </w:r>
    </w:p>
    <w:p>
      <w:pPr>
        <w:pStyle w:val="Heading2"/>
        <w:spacing w:before="160" w:after="80" w:line="269" w:lineRule="auto"/>
      </w:pPr>
      <w:r>
        <w:t>Web de AlterMundi con entrada en forma de mesh viva</w:t>
      </w:r>
    </w:p>
    <w:p/>
    <w:p>
      <w:pPr>
        <w:pStyle w:val="Heading3"/>
        <w:spacing w:before="140" w:after="60" w:line="269" w:lineRule="auto"/>
      </w:pPr>
      <w:r>
        <w:t>Estado de este documento</w:t>
      </w:r>
    </w:p>
    <w:p>
      <w:pPr>
        <w:spacing w:before="0" w:after="80" w:line="269" w:lineRule="auto"/>
      </w:pPr>
      <w:r>
        <w:t xml:space="preserve">Este documento toma como base la estructura conceptual compartida para </w:t>
      </w:r>
      <w:r>
        <w:rPr>
          <w:b/>
        </w:rPr>
        <w:t>Harmonic Information Theory</w:t>
      </w:r>
      <w:r>
        <w:t xml:space="preserve"> y el ecosistema de </w:t>
      </w:r>
      <w:r>
        <w:rPr>
          <w:b/>
        </w:rPr>
        <w:t>AlterMundi</w:t>
      </w:r>
      <w:r>
        <w:t xml:space="preserve">, y la amplía únicamente con información encontrada en documentos del Drive interno.  </w:t>
      </w:r>
    </w:p>
    <w:p>
      <w:pPr>
        <w:spacing w:before="0" w:after="80" w:line="269" w:lineRule="auto"/>
      </w:pPr>
      <w:r>
        <w:t>Donde no encontré información suficientemente clara, consistente o específica, dejé la marca literal:</w:t>
      </w:r>
    </w:p>
    <w:p/>
    <w:p>
      <w:pPr>
        <w:spacing w:before="0" w:after="80" w:line="269" w:lineRule="auto"/>
      </w:pPr>
      <w:r>
        <w:rPr>
          <w:b/>
        </w:rPr>
        <w:t>+completar con texto+</w:t>
      </w:r>
    </w:p>
    <w:p/>
    <w:p>
      <w:pPr>
        <w:spacing w:before="0" w:after="80" w:line="269" w:lineRule="auto"/>
      </w:pPr>
      <w:r>
        <w:t xml:space="preserve">La idea es que este brief le sirva a Claude en Antigraviti para construir una web donde la </w:t>
      </w:r>
      <w:r>
        <w:rPr>
          <w:b/>
        </w:rPr>
        <w:t>home</w:t>
      </w:r>
      <w:r>
        <w:t xml:space="preserve"> sea una </w:t>
      </w:r>
      <w:r>
        <w:rPr>
          <w:b/>
        </w:rPr>
        <w:t>gran mesh interactiva</w:t>
      </w:r>
      <w:r>
        <w:t xml:space="preserve"> y donde el usuario pueda entender el ecosistema completo de AlterMundi desde una lógica visual, viva, relacional y navegable.</w:t>
      </w:r>
    </w:p>
    <w:p/>
    <w:p>
      <w:pPr>
        <w:spacing w:before="0" w:after="80" w:line="269" w:lineRule="auto"/>
      </w:pPr>
      <w:r>
        <w:t>---</w:t>
      </w:r>
    </w:p>
    <w:p/>
    <w:p>
      <w:pPr>
        <w:pStyle w:val="Heading1"/>
        <w:spacing w:before="200" w:after="100" w:line="269" w:lineRule="auto"/>
      </w:pPr>
      <w:r>
        <w:t>1. Objetivo general del sitio</w:t>
      </w:r>
    </w:p>
    <w:p/>
    <w:p>
      <w:pPr>
        <w:spacing w:before="0" w:after="80" w:line="269" w:lineRule="auto"/>
      </w:pPr>
      <w:r>
        <w:t xml:space="preserve">La web no debe presentarse como una empresa con “secciones aisladas”, sino como un </w:t>
      </w:r>
      <w:r>
        <w:rPr>
          <w:b/>
        </w:rPr>
        <w:t>ecosistema de desarrollos interconectados</w:t>
      </w:r>
      <w:r>
        <w:t xml:space="preserve">.  </w:t>
      </w:r>
    </w:p>
    <w:p>
      <w:pPr>
        <w:spacing w:before="0" w:after="80" w:line="269" w:lineRule="auto"/>
      </w:pPr>
      <w:r>
        <w:t xml:space="preserve">La idea principal es que </w:t>
      </w:r>
      <w:r>
        <w:rPr>
          <w:b/>
        </w:rPr>
        <w:t>AlterMundi aparezca como una red viva</w:t>
      </w:r>
      <w:r>
        <w:t xml:space="preserve"> de proyectos, líneas de investigación, infraestructuras, dispositivos y aplicaciones concretas, todos conectados por una visión superior.</w:t>
      </w:r>
    </w:p>
    <w:p/>
    <w:p>
      <w:pPr>
        <w:spacing w:before="0" w:after="80" w:line="269" w:lineRule="auto"/>
      </w:pPr>
      <w:r>
        <w:t>Esa visión superior debe estar arriba y al centro:</w:t>
      </w:r>
    </w:p>
    <w:p/>
    <w:p>
      <w:pPr>
        <w:pStyle w:val="Heading2"/>
        <w:spacing w:before="160" w:after="80" w:line="269" w:lineRule="auto"/>
      </w:pPr>
      <w:r>
        <w:t>HARMONIC INFORMATION THEORY</w:t>
      </w:r>
    </w:p>
    <w:p/>
    <w:p>
      <w:pPr>
        <w:spacing w:before="0" w:after="80" w:line="269" w:lineRule="auto"/>
      </w:pPr>
      <w:r>
        <w:t xml:space="preserve">Este nodo no debe sentirse como una simple categoría más, sino como la </w:t>
      </w:r>
      <w:r>
        <w:rPr>
          <w:b/>
        </w:rPr>
        <w:t>centralidad conceptual</w:t>
      </w:r>
      <w:r>
        <w:t xml:space="preserve"> que organiza el resto del universo.</w:t>
      </w:r>
    </w:p>
    <w:p/>
    <w:p>
      <w:pPr>
        <w:spacing w:before="0" w:after="80" w:line="269" w:lineRule="auto"/>
      </w:pPr>
      <w:r>
        <w:t>Desde ahí se despliegan las demás áreas como nodos de una mesh:</w:t>
      </w:r>
    </w:p>
    <w:p>
      <w:pPr>
        <w:pStyle w:val="ListBullet"/>
        <w:spacing w:before="0" w:after="40" w:line="269" w:lineRule="auto"/>
      </w:pPr>
      <w:r>
        <w:t>algunas más filosóficas,</w:t>
      </w:r>
    </w:p>
    <w:p>
      <w:pPr>
        <w:pStyle w:val="ListBullet"/>
        <w:spacing w:before="0" w:after="40" w:line="269" w:lineRule="auto"/>
      </w:pPr>
      <w:r>
        <w:t>otras más científicas,</w:t>
      </w:r>
    </w:p>
    <w:p>
      <w:pPr>
        <w:pStyle w:val="ListBullet"/>
        <w:spacing w:before="0" w:after="40" w:line="269" w:lineRule="auto"/>
      </w:pPr>
      <w:r>
        <w:t>otras más tecnológicas,</w:t>
      </w:r>
    </w:p>
    <w:p>
      <w:pPr>
        <w:pStyle w:val="ListBullet"/>
        <w:spacing w:before="0" w:after="40" w:line="269" w:lineRule="auto"/>
      </w:pPr>
      <w:r>
        <w:t>otras más aplicadas,</w:t>
      </w:r>
    </w:p>
    <w:p>
      <w:pPr>
        <w:pStyle w:val="ListBullet"/>
        <w:spacing w:before="0" w:after="40" w:line="269" w:lineRule="auto"/>
      </w:pPr>
      <w:r>
        <w:t>otras más experimentales,</w:t>
      </w:r>
    </w:p>
    <w:p>
      <w:pPr>
        <w:pStyle w:val="ListBullet"/>
        <w:spacing w:before="0" w:after="40" w:line="269" w:lineRule="auto"/>
      </w:pPr>
      <w:r>
        <w:t>y otras más productivas o territoriales.</w:t>
      </w:r>
    </w:p>
    <w:p/>
    <w:p>
      <w:pPr>
        <w:spacing w:before="0" w:after="80" w:line="269" w:lineRule="auto"/>
      </w:pPr>
      <w:r>
        <w:t xml:space="preserve">La home tiene que lograr que se entienda que AlterMundi no hace “proyectos sueltos”, sino que desarrolla un </w:t>
      </w:r>
      <w:r>
        <w:rPr>
          <w:b/>
        </w:rPr>
        <w:t>sistema de inteligencia, observación, investigación, producción y experiencia</w:t>
      </w:r>
      <w:r>
        <w:t xml:space="preserve"> donde distintas ramas comparten infraestructura, protocolos, aprendizajes y visión.</w:t>
      </w:r>
    </w:p>
    <w:p/>
    <w:p>
      <w:pPr>
        <w:spacing w:before="0" w:after="80" w:line="269" w:lineRule="auto"/>
      </w:pPr>
      <w:r>
        <w:t>---</w:t>
      </w:r>
    </w:p>
    <w:p/>
    <w:p>
      <w:pPr>
        <w:pStyle w:val="Heading1"/>
        <w:spacing w:before="200" w:after="100" w:line="269" w:lineRule="auto"/>
      </w:pPr>
      <w:r>
        <w:t>2. Idea central de la home</w:t>
      </w:r>
    </w:p>
    <w:p/>
    <w:p>
      <w:pPr>
        <w:pStyle w:val="Heading2"/>
        <w:spacing w:before="160" w:after="80" w:line="269" w:lineRule="auto"/>
      </w:pPr>
      <w:r>
        <w:t>La home debe ser una gran mesh flotante</w:t>
      </w:r>
    </w:p>
    <w:p/>
    <w:p>
      <w:pPr>
        <w:spacing w:before="0" w:after="80" w:line="269" w:lineRule="auto"/>
      </w:pPr>
      <w:r>
        <w:t>Visualmente, al abrir el sitio, el usuario debería encontrarse con una escena donde:</w:t>
      </w:r>
    </w:p>
    <w:p/>
    <w:p>
      <w:pPr>
        <w:pStyle w:val="ListBullet"/>
        <w:spacing w:before="0" w:after="40" w:line="269" w:lineRule="auto"/>
      </w:pPr>
      <w:r>
        <w:t>arriba o en la zona central superior está **Harmonic Information Theory**;</w:t>
      </w:r>
    </w:p>
    <w:p>
      <w:pPr>
        <w:pStyle w:val="ListBullet"/>
        <w:spacing w:before="0" w:after="40" w:line="269" w:lineRule="auto"/>
      </w:pPr>
      <w:r>
        <w:t>debajo y alrededor flotan los distintos nodos del ecosistema;</w:t>
      </w:r>
    </w:p>
    <w:p>
      <w:pPr>
        <w:pStyle w:val="ListBullet"/>
        <w:spacing w:before="0" w:after="40" w:line="269" w:lineRule="auto"/>
      </w:pPr>
      <w:r>
        <w:t>las conexiones entre nodos deben sentirse activas, no decorativas;</w:t>
      </w:r>
    </w:p>
    <w:p>
      <w:pPr>
        <w:pStyle w:val="ListBullet"/>
        <w:spacing w:before="0" w:after="40" w:line="269" w:lineRule="auto"/>
      </w:pPr>
      <w:r>
        <w:t>cada nodo tiene un **color propio**;</w:t>
      </w:r>
    </w:p>
    <w:p>
      <w:pPr>
        <w:pStyle w:val="ListBullet"/>
        <w:spacing w:before="0" w:after="40" w:line="269" w:lineRule="auto"/>
      </w:pPr>
      <w:r>
        <w:t>al hacer hover o focus, el nodo se ilumina;</w:t>
      </w:r>
    </w:p>
    <w:p>
      <w:pPr>
        <w:pStyle w:val="ListBullet"/>
        <w:spacing w:before="0" w:after="40" w:line="269" w:lineRule="auto"/>
      </w:pPr>
      <w:r>
        <w:t>al seleccionar un nodo, se resaltan sus relaciones con otros;</w:t>
      </w:r>
    </w:p>
    <w:p>
      <w:pPr>
        <w:pStyle w:val="ListBullet"/>
        <w:spacing w:before="0" w:after="40" w:line="269" w:lineRule="auto"/>
      </w:pPr>
      <w:r>
        <w:t>y debajo de la mesh se despliega un panel de contenido con su descripción, estado, áreas relacionadas, repositorios o links si existen.</w:t>
      </w:r>
    </w:p>
    <w:p/>
    <w:p>
      <w:pPr>
        <w:spacing w:before="0" w:after="80" w:line="269" w:lineRule="auto"/>
      </w:pPr>
      <w:r>
        <w:t xml:space="preserve">La home no debe ser una landing estática con bloques tradicionales uno debajo del otro.  </w:t>
      </w:r>
    </w:p>
    <w:p>
      <w:pPr>
        <w:spacing w:before="0" w:after="80" w:line="269" w:lineRule="auto"/>
      </w:pPr>
      <w:r>
        <w:t xml:space="preserve">Debe sentirse como una </w:t>
      </w:r>
      <w:r>
        <w:rPr>
          <w:b/>
        </w:rPr>
        <w:t>interfaz de navegación conceptual</w:t>
      </w:r>
      <w:r>
        <w:t>.</w:t>
      </w:r>
    </w:p>
    <w:p/>
    <w:p>
      <w:pPr>
        <w:spacing w:before="0" w:after="80" w:line="269" w:lineRule="auto"/>
      </w:pPr>
      <w:r>
        <w:t>---</w:t>
      </w:r>
    </w:p>
    <w:p/>
    <w:p>
      <w:pPr>
        <w:pStyle w:val="Heading1"/>
        <w:spacing w:before="200" w:after="100" w:line="269" w:lineRule="auto"/>
      </w:pPr>
      <w:r>
        <w:t>3. Qué tiene que entender Claude antes de diseñar</w:t>
      </w:r>
    </w:p>
    <w:p/>
    <w:p>
      <w:pPr>
        <w:spacing w:before="0" w:after="80" w:line="269" w:lineRule="auto"/>
      </w:pPr>
      <w:r>
        <w:t xml:space="preserve">Claude no debería pensar esta web como un menú clásico de “about / services / contact”, sino como una </w:t>
      </w:r>
      <w:r>
        <w:rPr>
          <w:b/>
        </w:rPr>
        <w:t>cartografía interactiva</w:t>
      </w:r>
      <w:r>
        <w:t>.</w:t>
      </w:r>
    </w:p>
    <w:p/>
    <w:p>
      <w:pPr>
        <w:spacing w:before="0" w:after="80" w:line="269" w:lineRule="auto"/>
      </w:pPr>
      <w:r>
        <w:t>La lógica es:</w:t>
      </w:r>
    </w:p>
    <w:p/>
    <w:p>
      <w:pPr>
        <w:pStyle w:val="ListBullet"/>
        <w:spacing w:before="0" w:after="40" w:line="269" w:lineRule="auto"/>
      </w:pPr>
      <w:r>
        <w:t>**Harmonic Information Theory** funciona como marco general.</w:t>
      </w:r>
    </w:p>
    <w:p>
      <w:pPr>
        <w:pStyle w:val="ListBullet"/>
        <w:spacing w:before="0" w:after="40" w:line="269" w:lineRule="auto"/>
      </w:pPr>
      <w:r>
        <w:t>**PhiDeus / Phideus** expresa la línea de inteligencia basada en proporciones, resonancia y aprendizaje transmodal.</w:t>
      </w:r>
    </w:p>
    <w:p>
      <w:pPr>
        <w:pStyle w:val="ListBullet"/>
        <w:spacing w:before="0" w:after="40" w:line="269" w:lineRule="auto"/>
      </w:pPr>
      <w:r>
        <w:t>**GEAS** expresa la arquitectura de red, sensores, estados, protocolos y circulación de datos del sistema sensorial distribuido.</w:t>
      </w:r>
    </w:p>
    <w:p>
      <w:pPr>
        <w:pStyle w:val="ListBullet"/>
        <w:spacing w:before="0" w:after="40" w:line="269" w:lineRule="auto"/>
      </w:pPr>
      <w:r>
        <w:t>**Scientific Research** funciona como la zona de validación, preguntas de investigación y articulación epistemológica.</w:t>
      </w:r>
    </w:p>
    <w:p>
      <w:pPr>
        <w:pStyle w:val="ListBullet"/>
        <w:spacing w:before="0" w:after="40" w:line="269" w:lineRule="auto"/>
      </w:pPr>
      <w:r>
        <w:t>**WANDA**, **SAI**, **LibreIncu**, **LibreAgro / Monitoreo y Control** y otras ramas son expresiones concretas de ese universo en distintos dominios.</w:t>
      </w:r>
    </w:p>
    <w:p>
      <w:pPr>
        <w:pStyle w:val="ListBullet"/>
        <w:spacing w:before="0" w:after="40" w:line="269" w:lineRule="auto"/>
      </w:pPr>
      <w:r>
        <w:t>**Dragasanara** funciona como prototipo, origen experimental y superficie resonante vinculada a bienestar, experiencia y homeostasis espiritual.</w:t>
      </w:r>
    </w:p>
    <w:p>
      <w:pPr>
        <w:pStyle w:val="ListBullet"/>
        <w:spacing w:before="0" w:after="40" w:line="269" w:lineRule="auto"/>
      </w:pPr>
      <w:r>
        <w:t>**Wellness** no aparece solo como “servicio de bienestar”, sino como una dimensión de aplicación humana del sistema.</w:t>
      </w:r>
    </w:p>
    <w:p>
      <w:pPr>
        <w:pStyle w:val="ListBullet"/>
        <w:spacing w:before="0" w:after="40" w:line="269" w:lineRule="auto"/>
      </w:pPr>
      <w:r>
        <w:t>**Community Networks / 44Mesh / LibreMesh** no son un fondo técnico invisible: son parte estructural de cómo se conectan los nodos entre sí.</w:t>
      </w:r>
    </w:p>
    <w:p>
      <w:pPr>
        <w:pStyle w:val="ListBullet"/>
        <w:spacing w:before="0" w:after="40" w:line="269" w:lineRule="auto"/>
      </w:pPr>
      <w:r>
        <w:t>**Tecnologías derivadas** no deben verse como un cajón genérico, sino como una zona de expansión futura y transversal.</w:t>
      </w:r>
    </w:p>
    <w:p/>
    <w:p>
      <w:pPr>
        <w:spacing w:before="0" w:after="80" w:line="269" w:lineRule="auto"/>
      </w:pPr>
      <w:r>
        <w:t>---</w:t>
      </w:r>
    </w:p>
    <w:p/>
    <w:p>
      <w:pPr>
        <w:pStyle w:val="Heading1"/>
        <w:spacing w:before="200" w:after="100" w:line="269" w:lineRule="auto"/>
      </w:pPr>
      <w:r>
        <w:t>4. Arquitectura conceptual de la mesh</w:t>
      </w:r>
    </w:p>
    <w:p/>
    <w:p>
      <w:pPr>
        <w:pStyle w:val="Heading2"/>
        <w:spacing w:before="160" w:after="80" w:line="269" w:lineRule="auto"/>
      </w:pPr>
      <w:r>
        <w:t>Nodo raíz</w:t>
      </w:r>
    </w:p>
    <w:p>
      <w:pPr>
        <w:pStyle w:val="Heading3"/>
        <w:spacing w:before="140" w:after="60" w:line="269" w:lineRule="auto"/>
      </w:pPr>
      <w:r>
        <w:t>HARMONIC INFORMATION THEORY</w:t>
      </w:r>
    </w:p>
    <w:p/>
    <w:p>
      <w:pPr>
        <w:spacing w:before="0" w:after="80" w:line="269" w:lineRule="auto"/>
      </w:pPr>
      <w:r>
        <w:t>Texto sugerido para el panel desplegable:</w:t>
      </w:r>
    </w:p>
    <w:p/>
    <w:p>
      <w:pPr>
        <w:spacing w:before="0" w:after="80" w:line="269" w:lineRule="auto"/>
      </w:pPr>
      <w:r>
        <w:rPr>
          <w:b/>
        </w:rPr>
        <w:t>Harmonic Information Theory</w:t>
      </w:r>
      <w:r>
        <w:t xml:space="preserve"> es la capa conceptual que organiza el ecosistema. Parte de la hipótesis de que la realidad puede leerse como estructura de relaciones, proporciones, ritmos e interferencias entre sistemas resonantes. En el universo AlterMundi, esta teoría no funciona solo como reflexión abstracta: orienta líneas de investigación, arquitecturas de inteligencia artificial, redes sensoriales distribuidas, dispositivos experimentales, proyectos de observación y tecnologías aplicadas a escalas distintas. Desde aquí se articula una misma pregunta transversal: si diferentes dominios expresan patrones proporcionales comparables, ¿puede emerger un lenguaje común entre señales, cuerpos, territorios, máquinas y experiencias?  </w:t>
      </w:r>
    </w:p>
    <w:p>
      <w:pPr>
        <w:spacing w:before="0" w:after="80" w:line="269" w:lineRule="auto"/>
      </w:pPr>
      <w:r>
        <w:rPr>
          <w:b/>
        </w:rPr>
        <w:t>Links / repos / recursos:</w:t>
      </w:r>
      <w:r>
        <w:t xml:space="preserve"> +completar con texto+</w:t>
      </w:r>
    </w:p>
    <w:p/>
    <w:p>
      <w:pPr>
        <w:spacing w:before="0" w:after="80" w:line="269" w:lineRule="auto"/>
      </w:pPr>
      <w:r>
        <w:t>Características visibles debajo del nodo:</w:t>
      </w:r>
    </w:p>
    <w:p>
      <w:pPr>
        <w:pStyle w:val="ListBullet"/>
        <w:spacing w:before="0" w:after="40" w:line="269" w:lineRule="auto"/>
      </w:pPr>
      <w:r>
        <w:t>Marco conceptual superior</w:t>
      </w:r>
    </w:p>
    <w:p>
      <w:pPr>
        <w:pStyle w:val="ListBullet"/>
        <w:spacing w:before="0" w:after="40" w:line="269" w:lineRule="auto"/>
      </w:pPr>
      <w:r>
        <w:t>Organiza investigación, IA, redes y aplicaciones</w:t>
      </w:r>
    </w:p>
    <w:p>
      <w:pPr>
        <w:pStyle w:val="ListBullet"/>
        <w:spacing w:before="0" w:after="40" w:line="269" w:lineRule="auto"/>
      </w:pPr>
      <w:r>
        <w:t>Conecta filosofía, validación científica y proyectos concretos</w:t>
      </w:r>
    </w:p>
    <w:p>
      <w:pPr>
        <w:pStyle w:val="ListBullet"/>
        <w:spacing w:before="0" w:after="40" w:line="269" w:lineRule="auto"/>
      </w:pPr>
      <w:r>
        <w:t>Funciona como punto de entrada semántico a toda la web</w:t>
      </w:r>
    </w:p>
    <w:p/>
    <w:p>
      <w:pPr>
        <w:spacing w:before="0" w:after="80" w:line="269" w:lineRule="auto"/>
      </w:pPr>
      <w:r>
        <w:t>---</w:t>
      </w:r>
    </w:p>
    <w:p/>
    <w:p>
      <w:pPr>
        <w:pStyle w:val="Heading1"/>
        <w:spacing w:before="200" w:after="100" w:line="269" w:lineRule="auto"/>
      </w:pPr>
      <w:r>
        <w:t>5. Sistema de color sugerido</w:t>
      </w:r>
    </w:p>
    <w:p/>
    <w:p>
      <w:pPr>
        <w:spacing w:before="0" w:after="80" w:line="269" w:lineRule="auto"/>
      </w:pPr>
      <w:r>
        <w:t>Estos colores no vienen del Drive; son una propuesta de diseño para que la mesh tenga variación visual clara y navegación intuitiva.</w:t>
      </w:r>
    </w:p>
    <w:p/>
    <w:p>
      <w:pPr>
        <w:pStyle w:val="ListBullet"/>
        <w:spacing w:before="0" w:after="40" w:line="269" w:lineRule="auto"/>
      </w:pPr>
      <w:r>
        <w:t>**Harmonic Information Theory** → violeta profundo</w:t>
      </w:r>
    </w:p>
    <w:p>
      <w:pPr>
        <w:pStyle w:val="ListBullet"/>
        <w:spacing w:before="0" w:after="40" w:line="269" w:lineRule="auto"/>
      </w:pPr>
      <w:r>
        <w:t>**PhiDeus / Phideus** → azul eléctrico</w:t>
      </w:r>
    </w:p>
    <w:p>
      <w:pPr>
        <w:pStyle w:val="ListBullet"/>
        <w:spacing w:before="0" w:after="40" w:line="269" w:lineRule="auto"/>
      </w:pPr>
      <w:r>
        <w:t>**GEAS** → cian / azul red</w:t>
      </w:r>
    </w:p>
    <w:p>
      <w:pPr>
        <w:pStyle w:val="ListBullet"/>
        <w:spacing w:before="0" w:after="40" w:line="269" w:lineRule="auto"/>
      </w:pPr>
      <w:r>
        <w:t>**Scientific Research** → azul oscuro</w:t>
      </w:r>
    </w:p>
    <w:p>
      <w:pPr>
        <w:pStyle w:val="ListBullet"/>
        <w:spacing w:before="0" w:after="40" w:line="269" w:lineRule="auto"/>
      </w:pPr>
      <w:r>
        <w:t>**Community Networks / 44Mesh / LibreMesh** → turquesa</w:t>
      </w:r>
    </w:p>
    <w:p>
      <w:pPr>
        <w:pStyle w:val="ListBullet"/>
        <w:spacing w:before="0" w:after="40" w:line="269" w:lineRule="auto"/>
      </w:pPr>
      <w:r>
        <w:t>**WANDA** → azul noche / índigo</w:t>
      </w:r>
    </w:p>
    <w:p>
      <w:pPr>
        <w:pStyle w:val="ListBullet"/>
        <w:spacing w:before="0" w:after="40" w:line="269" w:lineRule="auto"/>
      </w:pPr>
      <w:r>
        <w:t>**SAI** → naranja rojizo</w:t>
      </w:r>
    </w:p>
    <w:p>
      <w:pPr>
        <w:pStyle w:val="ListBullet"/>
        <w:spacing w:before="0" w:after="40" w:line="269" w:lineRule="auto"/>
      </w:pPr>
      <w:r>
        <w:t>**Agro** → verde tierra</w:t>
      </w:r>
    </w:p>
    <w:p>
      <w:pPr>
        <w:pStyle w:val="ListBullet"/>
        <w:spacing w:before="0" w:after="40" w:line="269" w:lineRule="auto"/>
      </w:pPr>
      <w:r>
        <w:t>**LibreIncu** → verde oliva</w:t>
      </w:r>
    </w:p>
    <w:p>
      <w:pPr>
        <w:pStyle w:val="ListBullet"/>
        <w:spacing w:before="0" w:after="40" w:line="269" w:lineRule="auto"/>
      </w:pPr>
      <w:r>
        <w:t>**Monitoreo y Control / LibreAgro** → verde brillante</w:t>
      </w:r>
    </w:p>
    <w:p>
      <w:pPr>
        <w:pStyle w:val="ListBullet"/>
        <w:spacing w:before="0" w:after="40" w:line="269" w:lineRule="auto"/>
      </w:pPr>
      <w:r>
        <w:t>**Dragasanara** → ámbar / dorado</w:t>
      </w:r>
    </w:p>
    <w:p>
      <w:pPr>
        <w:pStyle w:val="ListBullet"/>
        <w:spacing w:before="0" w:after="40" w:line="269" w:lineRule="auto"/>
      </w:pPr>
      <w:r>
        <w:t>**Wellness** → verde agua / jade</w:t>
      </w:r>
    </w:p>
    <w:p>
      <w:pPr>
        <w:pStyle w:val="ListBullet"/>
        <w:spacing w:before="0" w:after="40" w:line="269" w:lineRule="auto"/>
      </w:pPr>
      <w:r>
        <w:t>**Tecnologías derivadas** → magenta / púrpura cálido</w:t>
      </w:r>
    </w:p>
    <w:p>
      <w:pPr>
        <w:pStyle w:val="ListBullet"/>
        <w:spacing w:before="0" w:after="40" w:line="269" w:lineRule="auto"/>
      </w:pPr>
      <w:r>
        <w:t>**3rd Party Collaborators** → gris azulado</w:t>
      </w:r>
    </w:p>
    <w:p/>
    <w:p>
      <w:pPr>
        <w:spacing w:before="0" w:after="80" w:line="269" w:lineRule="auto"/>
      </w:pPr>
      <w:r>
        <w:t xml:space="preserve">Importante:  </w:t>
      </w:r>
    </w:p>
    <w:p>
      <w:pPr>
        <w:spacing w:before="0" w:after="80" w:line="269" w:lineRule="auto"/>
      </w:pPr>
      <w:r>
        <w:t xml:space="preserve">el color debe ayudar a </w:t>
      </w:r>
      <w:r>
        <w:rPr>
          <w:b/>
        </w:rPr>
        <w:t>leer familias</w:t>
      </w:r>
      <w:r>
        <w:t xml:space="preserve"> y no solamente a decorar.  </w:t>
      </w:r>
    </w:p>
    <w:p>
      <w:pPr>
        <w:spacing w:before="0" w:after="80" w:line="269" w:lineRule="auto"/>
      </w:pPr>
      <w:r>
        <w:t>Por ejemplo:</w:t>
      </w:r>
    </w:p>
    <w:p>
      <w:pPr>
        <w:pStyle w:val="ListBullet"/>
        <w:spacing w:before="0" w:after="40" w:line="269" w:lineRule="auto"/>
      </w:pPr>
      <w:r>
        <w:t>cielo / observación / radioastronomía en gama azul,</w:t>
      </w:r>
    </w:p>
    <w:p>
      <w:pPr>
        <w:pStyle w:val="ListBullet"/>
        <w:spacing w:before="0" w:after="40" w:line="269" w:lineRule="auto"/>
      </w:pPr>
      <w:r>
        <w:t>fuego / alerta en gama cálida,</w:t>
      </w:r>
    </w:p>
    <w:p>
      <w:pPr>
        <w:pStyle w:val="ListBullet"/>
        <w:spacing w:before="0" w:after="40" w:line="269" w:lineRule="auto"/>
      </w:pPr>
      <w:r>
        <w:t>agro / producción en verdes,</w:t>
      </w:r>
    </w:p>
    <w:p>
      <w:pPr>
        <w:pStyle w:val="ListBullet"/>
        <w:spacing w:before="0" w:after="40" w:line="269" w:lineRule="auto"/>
      </w:pPr>
      <w:r>
        <w:t>resonancia / bienestar / prototipo en dorados o verdes suaves,</w:t>
      </w:r>
    </w:p>
    <w:p>
      <w:pPr>
        <w:pStyle w:val="ListBullet"/>
        <w:spacing w:before="0" w:after="40" w:line="269" w:lineRule="auto"/>
      </w:pPr>
      <w:r>
        <w:t>teoría / IA / red en violetas y azules.</w:t>
      </w:r>
    </w:p>
    <w:p/>
    <w:p>
      <w:pPr>
        <w:spacing w:before="0" w:after="80" w:line="269" w:lineRule="auto"/>
      </w:pPr>
      <w:r>
        <w:t>---</w:t>
      </w:r>
    </w:p>
    <w:p/>
    <w:p>
      <w:pPr>
        <w:pStyle w:val="Heading1"/>
        <w:spacing w:before="200" w:after="100" w:line="269" w:lineRule="auto"/>
      </w:pPr>
      <w:r>
        <w:t>6. Texto de apertura de la home</w:t>
      </w:r>
    </w:p>
    <w:p/>
    <w:p>
      <w:pPr>
        <w:spacing w:before="0" w:after="80" w:line="269" w:lineRule="auto"/>
      </w:pPr>
      <w:r>
        <w:t>Este texto puede estar visible arriba, cerca de la mesh, o aparecer como texto inicial del nodo central:</w:t>
      </w:r>
    </w:p>
    <w:p/>
    <w:p>
      <w:pPr>
        <w:pStyle w:val="Heading2"/>
        <w:spacing w:before="160" w:after="80" w:line="269" w:lineRule="auto"/>
      </w:pPr>
      <w:r>
        <w:t>Opción principal</w:t>
      </w:r>
    </w:p>
    <w:p>
      <w:pPr>
        <w:spacing w:before="0" w:after="80" w:line="269" w:lineRule="auto"/>
      </w:pPr>
      <w:r>
        <w:rPr>
          <w:b/>
        </w:rPr>
        <w:t>AlterMundi desarrolla un ecosistema de tecnologías, investigaciones e infraestructuras abiertas que conectan observación, inteligencia, producción, territorio y experiencia. Esta red toma forma en proyectos diversos, pero vinculados por una misma búsqueda: comprender y diseñar sistemas capaces de percibir, aprender, coordinar y transformar lo real a múltiples escalas.</w:t>
      </w:r>
    </w:p>
    <w:p/>
    <w:p>
      <w:pPr>
        <w:pStyle w:val="Heading2"/>
        <w:spacing w:before="160" w:after="80" w:line="269" w:lineRule="auto"/>
      </w:pPr>
      <w:r>
        <w:t>Opción más breve</w:t>
      </w:r>
    </w:p>
    <w:p>
      <w:pPr>
        <w:spacing w:before="0" w:after="80" w:line="269" w:lineRule="auto"/>
      </w:pPr>
      <w:r>
        <w:rPr>
          <w:b/>
        </w:rPr>
        <w:t>Una red viva de investigación, tecnología abierta y sistemas distribuidos.</w:t>
      </w:r>
      <w:r>
        <w:t xml:space="preserve">  </w:t>
      </w:r>
    </w:p>
    <w:p>
      <w:pPr>
        <w:spacing w:before="0" w:after="80" w:line="269" w:lineRule="auto"/>
      </w:pPr>
      <w:r>
        <w:rPr>
          <w:b/>
        </w:rPr>
        <w:t>Desde la observación del cosmos hasta la producción agroecológica, AlterMundi articula proyectos conectados por una misma visión relacional del mundo.</w:t>
      </w:r>
    </w:p>
    <w:p/>
    <w:p>
      <w:pPr>
        <w:spacing w:before="0" w:after="80" w:line="269" w:lineRule="auto"/>
      </w:pPr>
      <w:r>
        <w:t>---</w:t>
      </w:r>
    </w:p>
    <w:p/>
    <w:p>
      <w:pPr>
        <w:pStyle w:val="Heading1"/>
        <w:spacing w:before="200" w:after="100" w:line="269" w:lineRule="auto"/>
      </w:pPr>
      <w:r>
        <w:t>7. Funcionamiento del panel inferior desplegable</w:t>
      </w:r>
    </w:p>
    <w:p/>
    <w:p>
      <w:pPr>
        <w:spacing w:before="0" w:after="80" w:line="269" w:lineRule="auto"/>
      </w:pPr>
      <w:r>
        <w:t>Cuando el usuario selecciona un nodo en la mesh, debajo debe desplegarse un panel con esta estructura:</w:t>
      </w:r>
    </w:p>
    <w:p/>
    <w:p>
      <w:pPr>
        <w:pStyle w:val="ListNumber"/>
        <w:spacing w:before="0" w:after="40" w:line="269" w:lineRule="auto"/>
      </w:pPr>
      <w:r>
        <w:t>**Nombre del área**</w:t>
      </w:r>
    </w:p>
    <w:p>
      <w:pPr>
        <w:pStyle w:val="ListNumber"/>
        <w:spacing w:before="0" w:after="40" w:line="269" w:lineRule="auto"/>
      </w:pPr>
      <w:r>
        <w:t>**Bajada breve**</w:t>
      </w:r>
    </w:p>
    <w:p>
      <w:pPr>
        <w:pStyle w:val="ListNumber"/>
        <w:spacing w:before="0" w:after="40" w:line="269" w:lineRule="auto"/>
      </w:pPr>
      <w:r>
        <w:t>**Descripción expandida**</w:t>
      </w:r>
    </w:p>
    <w:p>
      <w:pPr>
        <w:pStyle w:val="ListNumber"/>
        <w:spacing w:before="0" w:after="40" w:line="269" w:lineRule="auto"/>
      </w:pPr>
      <w:r>
        <w:t>**Características / capacidades / componentes**</w:t>
      </w:r>
    </w:p>
    <w:p>
      <w:pPr>
        <w:pStyle w:val="ListNumber"/>
        <w:spacing w:before="0" w:after="40" w:line="269" w:lineRule="auto"/>
      </w:pPr>
      <w:r>
        <w:t>**Proyectos relacionados**</w:t>
      </w:r>
    </w:p>
    <w:p>
      <w:pPr>
        <w:pStyle w:val="ListNumber"/>
        <w:spacing w:before="0" w:after="40" w:line="269" w:lineRule="auto"/>
      </w:pPr>
      <w:r>
        <w:t>**Repositorios / links / visualizaciones / sitio**</w:t>
      </w:r>
    </w:p>
    <w:p>
      <w:pPr>
        <w:pStyle w:val="ListNumber"/>
        <w:spacing w:before="0" w:after="40" w:line="269" w:lineRule="auto"/>
      </w:pPr>
      <w:r>
        <w:t>**Estado** si está claro en los documentos</w:t>
      </w:r>
    </w:p>
    <w:p>
      <w:pPr>
        <w:pStyle w:val="ListNumber"/>
        <w:spacing w:before="0" w:after="40" w:line="269" w:lineRule="auto"/>
      </w:pPr>
      <w:r>
        <w:t>**+completar con texto+** cuando falte algo</w:t>
      </w:r>
    </w:p>
    <w:p/>
    <w:p>
      <w:pPr>
        <w:spacing w:before="0" w:after="80" w:line="269" w:lineRule="auto"/>
      </w:pPr>
      <w:r>
        <w:t>Claude debería construir este panel de modo que:</w:t>
      </w:r>
    </w:p>
    <w:p>
      <w:pPr>
        <w:pStyle w:val="ListBullet"/>
        <w:spacing w:before="0" w:after="40" w:line="269" w:lineRule="auto"/>
      </w:pPr>
      <w:r>
        <w:t>se abra sin sacar al usuario de la mesh;</w:t>
      </w:r>
    </w:p>
    <w:p>
      <w:pPr>
        <w:pStyle w:val="ListBullet"/>
        <w:spacing w:before="0" w:after="40" w:line="269" w:lineRule="auto"/>
      </w:pPr>
      <w:r>
        <w:t>mantenga visible el mapa general;</w:t>
      </w:r>
    </w:p>
    <w:p>
      <w:pPr>
        <w:pStyle w:val="ListBullet"/>
        <w:spacing w:before="0" w:after="40" w:line="269" w:lineRule="auto"/>
      </w:pPr>
      <w:r>
        <w:t>ilumine el nodo activo;</w:t>
      </w:r>
    </w:p>
    <w:p>
      <w:pPr>
        <w:pStyle w:val="ListBullet"/>
        <w:spacing w:before="0" w:after="40" w:line="269" w:lineRule="auto"/>
      </w:pPr>
      <w:r>
        <w:t>y, si es posible, marque también las conexiones relevantes.</w:t>
      </w:r>
    </w:p>
    <w:p/>
    <w:p>
      <w:pPr>
        <w:spacing w:before="0" w:after="80" w:line="269" w:lineRule="auto"/>
      </w:pPr>
      <w:r>
        <w:t>---</w:t>
      </w:r>
    </w:p>
    <w:p/>
    <w:p>
      <w:pPr>
        <w:pStyle w:val="Heading1"/>
        <w:spacing w:before="200" w:after="100" w:line="269" w:lineRule="auto"/>
      </w:pPr>
      <w:r>
        <w:t>8. Texto expandido por área</w:t>
      </w:r>
    </w:p>
    <w:p/>
    <w:p>
      <w:pPr>
        <w:pStyle w:val="Heading2"/>
        <w:spacing w:before="160" w:after="80" w:line="269" w:lineRule="auto"/>
      </w:pPr>
      <w:r>
        <w:t>8.1 PhiDeus / Phideus — Organic Intelligence / AI program</w:t>
      </w:r>
    </w:p>
    <w:p/>
    <w:p>
      <w:pPr>
        <w:spacing w:before="0" w:after="80" w:line="269" w:lineRule="auto"/>
      </w:pPr>
      <w:r>
        <w:t>Texto sugerido:</w:t>
      </w:r>
    </w:p>
    <w:p/>
    <w:p>
      <w:pPr>
        <w:spacing w:before="0" w:after="80" w:line="269" w:lineRule="auto"/>
      </w:pPr>
      <w:r>
        <w:rPr>
          <w:b/>
        </w:rPr>
        <w:t>Phideus</w:t>
      </w:r>
      <w:r>
        <w:t xml:space="preserve"> es la línea de inteligencia artificial enmarcada por Harmonic Information Theory. Según los documentos internos, se plantea como un programa de largo horizonte que investiga si la estructura en relaciones de frecuencia y proporción puede funcionar como dominio portable de información entre señales heterogéneas. Su campo experimental activo está hoy en el aprendizaje profundo transmodal, usando la transferencia entre modalidades como banco de prueba, no como producto final. La lógica general apunta a construir modelos que no partan exclusivamente de conocimiento humano ya simbolizado, sino de proporciones derivadas de datos en bruto de diferentes dominios y escalas. También aparece la idea de una interfaz proporcional que convierta señales heterogéneas —audio, vibración, bioseñales, electromagnetismo y otras— en un lenguaje agnóstico a la modalidad basado en histogramas de proporciones.  </w:t>
      </w:r>
    </w:p>
    <w:p>
      <w:pPr>
        <w:spacing w:before="0" w:after="80" w:line="269" w:lineRule="auto"/>
      </w:pPr>
      <w:r>
        <w:rPr>
          <w:b/>
        </w:rPr>
        <w:t>Links confirmados en documentos internos:</w:t>
      </w:r>
      <w:r>
        <w:t xml:space="preserve">  </w:t>
      </w:r>
    </w:p>
    <w:p>
      <w:pPr>
        <w:pStyle w:val="ListBullet"/>
        <w:spacing w:before="0" w:after="40" w:line="269" w:lineRule="auto"/>
      </w:pPr>
      <w:r>
        <w:t>https://altermundi.github.io/Phideus/</w:t>
      </w:r>
    </w:p>
    <w:p>
      <w:pPr>
        <w:pStyle w:val="ListBullet"/>
        <w:spacing w:before="0" w:after="40" w:line="269" w:lineRule="auto"/>
      </w:pPr>
      <w:r>
        <w:t>https://altermundi.github.io/Phideus/crossatt</w:t>
      </w:r>
    </w:p>
    <w:p>
      <w:pPr>
        <w:pStyle w:val="ListBullet"/>
        <w:spacing w:before="0" w:after="40" w:line="269" w:lineRule="auto"/>
      </w:pPr>
      <w:r>
        <w:t>https://altermundi.github.io/Phideus/phideus</w:t>
      </w:r>
    </w:p>
    <w:p>
      <w:pPr>
        <w:pStyle w:val="ListBullet"/>
        <w:spacing w:before="0" w:after="40" w:line="269" w:lineRule="auto"/>
      </w:pPr>
      <w:r>
        <w:t>https://altermundi.github.io/Phideus/bloquea</w:t>
      </w:r>
    </w:p>
    <w:p>
      <w:pPr>
        <w:pStyle w:val="ListBullet"/>
        <w:spacing w:before="0" w:after="40" w:line="269" w:lineRule="auto"/>
      </w:pPr>
      <w:r>
        <w:t>https://altermundi.github.io/Phideus/dann</w:t>
      </w:r>
    </w:p>
    <w:p>
      <w:pPr>
        <w:pStyle w:val="ListBullet"/>
        <w:spacing w:before="0" w:after="40" w:line="269" w:lineRule="auto"/>
      </w:pPr>
      <w:r>
        <w:t>https://altermundi.github.io/Phideus/hrm</w:t>
      </w:r>
    </w:p>
    <w:p>
      <w:pPr>
        <w:pStyle w:val="ListBullet"/>
        <w:spacing w:before="0" w:after="40" w:line="269" w:lineRule="auto"/>
      </w:pPr>
      <w:r>
        <w:t>https://altermundi.github.io/Phideus/constellation</w:t>
      </w:r>
    </w:p>
    <w:p>
      <w:pPr>
        <w:pStyle w:val="ListBullet"/>
        <w:spacing w:before="0" w:after="40" w:line="269" w:lineRule="auto"/>
      </w:pPr>
      <w:r>
        <w:t>https://altermundi.github.io/Phideus/jepa</w:t>
      </w:r>
    </w:p>
    <w:p>
      <w:pPr>
        <w:pStyle w:val="ListBullet"/>
        <w:spacing w:before="0" w:after="40" w:line="269" w:lineRule="auto"/>
      </w:pPr>
      <w:r>
        <w:t>https://altermundi.github.io/Phideus/roseta</w:t>
      </w:r>
    </w:p>
    <w:p/>
    <w:p>
      <w:pPr>
        <w:spacing w:before="0" w:after="80" w:line="269" w:lineRule="auto"/>
      </w:pPr>
      <w:r>
        <w:t>Características visibles:</w:t>
      </w:r>
    </w:p>
    <w:p>
      <w:pPr>
        <w:pStyle w:val="ListBullet"/>
        <w:spacing w:before="0" w:after="40" w:line="269" w:lineRule="auto"/>
      </w:pPr>
      <w:r>
        <w:t>Programa de IA de largo horizonte</w:t>
      </w:r>
    </w:p>
    <w:p>
      <w:pPr>
        <w:pStyle w:val="ListBullet"/>
        <w:spacing w:before="0" w:after="40" w:line="269" w:lineRule="auto"/>
      </w:pPr>
      <w:r>
        <w:t>Marco: Harmonic Information Theory</w:t>
      </w:r>
    </w:p>
    <w:p>
      <w:pPr>
        <w:pStyle w:val="ListBullet"/>
        <w:spacing w:before="0" w:after="40" w:line="269" w:lineRule="auto"/>
      </w:pPr>
      <w:r>
        <w:t>Banco de prueba actual: aprendizaje transmodal</w:t>
      </w:r>
    </w:p>
    <w:p>
      <w:pPr>
        <w:pStyle w:val="ListBullet"/>
        <w:spacing w:before="0" w:after="40" w:line="269" w:lineRule="auto"/>
      </w:pPr>
      <w:r>
        <w:t>Escalon 1 activo: audio ↔ MIDI</w:t>
      </w:r>
    </w:p>
    <w:p>
      <w:pPr>
        <w:pStyle w:val="ListBullet"/>
        <w:spacing w:before="0" w:after="40" w:line="269" w:lineRule="auto"/>
      </w:pPr>
      <w:r>
        <w:t>Escalon 2 planificado: speech ↔ EGG</w:t>
      </w:r>
    </w:p>
    <w:p>
      <w:pPr>
        <w:pStyle w:val="ListBullet"/>
        <w:spacing w:before="0" w:after="40" w:line="269" w:lineRule="auto"/>
      </w:pPr>
      <w:r>
        <w:t>Escalon 3 planificado: ECG ↔ PPG</w:t>
      </w:r>
    </w:p>
    <w:p>
      <w:pPr>
        <w:pStyle w:val="ListBullet"/>
        <w:spacing w:before="0" w:after="40" w:line="269" w:lineRule="auto"/>
      </w:pPr>
      <w:r>
        <w:t>Dualidad entre camino científico y camino de desarrollo de modelo</w:t>
      </w:r>
    </w:p>
    <w:p>
      <w:pPr>
        <w:pStyle w:val="ListBullet"/>
        <w:spacing w:before="0" w:after="40" w:line="269" w:lineRule="auto"/>
      </w:pPr>
      <w:r>
        <w:t>Exploración de representaciones guiadas por ratios</w:t>
      </w:r>
    </w:p>
    <w:p/>
    <w:p>
      <w:pPr>
        <w:spacing w:before="0" w:after="80" w:line="269" w:lineRule="auto"/>
      </w:pPr>
      <w:r>
        <w:t>Si Claude necesita un subtítulo breve:</w:t>
      </w:r>
    </w:p>
    <w:p>
      <w:pPr>
        <w:spacing w:before="0" w:after="80" w:line="269" w:lineRule="auto"/>
      </w:pPr>
      <w:r>
        <w:rPr>
          <w:b/>
        </w:rPr>
        <w:t>Inteligencia artificial orientada por relaciones proporcionales entre señales.</w:t>
      </w:r>
    </w:p>
    <w:p/>
    <w:p>
      <w:pPr>
        <w:spacing w:before="0" w:after="80" w:line="269" w:lineRule="auto"/>
      </w:pPr>
      <w:r>
        <w:t>---</w:t>
      </w:r>
    </w:p>
    <w:p/>
    <w:p>
      <w:pPr>
        <w:pStyle w:val="Heading2"/>
        <w:spacing w:before="160" w:after="80" w:line="269" w:lineRule="auto"/>
      </w:pPr>
      <w:r>
        <w:t>8.2 GEAS — Global Early Alert System / sistema nervioso distribuido</w:t>
      </w:r>
    </w:p>
    <w:p/>
    <w:p>
      <w:pPr>
        <w:spacing w:before="0" w:after="80" w:line="269" w:lineRule="auto"/>
      </w:pPr>
      <w:r>
        <w:t>Texto sugerido:</w:t>
      </w:r>
    </w:p>
    <w:p/>
    <w:p>
      <w:pPr>
        <w:spacing w:before="0" w:after="80" w:line="269" w:lineRule="auto"/>
      </w:pPr>
      <w:r>
        <w:rPr>
          <w:b/>
        </w:rPr>
        <w:t>GEAS</w:t>
      </w:r>
      <w:r>
        <w:t xml:space="preserve"> aparece en los documentos como la arquitectura sensorial y de conectividad del universo HIT, concebida como una especie de sistema nervioso distribuido para una inteligencia de escala global. No es solamente una red de datos: se describe como un aparato sensorial planetario destinado a captar datos primarios —imágenes, audio, bioseñales, espectro electromagnético y otras señales— por fuera de la lógica de “datos para humanos”. Su organización interna distingue tres niveles: </w:t>
      </w:r>
      <w:r>
        <w:rPr>
          <w:b/>
        </w:rPr>
        <w:t>Perceptores</w:t>
      </w:r>
      <w:r>
        <w:t xml:space="preserve">, como unidades mínimas de cómputo en contacto con el mundo físico; </w:t>
      </w:r>
      <w:r>
        <w:rPr>
          <w:b/>
        </w:rPr>
        <w:t>Integradores</w:t>
      </w:r>
      <w:r>
        <w:t xml:space="preserve">, como capas locales de agencia y decisión que agrupan perceptores y filtran relevancia; e </w:t>
      </w:r>
      <w:r>
        <w:rPr>
          <w:b/>
        </w:rPr>
        <w:t>Inteligencias / Consumidores</w:t>
      </w:r>
      <w:r>
        <w:t xml:space="preserve">, como entidades humanas o artificiales que consumen información integrada y definen un “cono de conciencia”. En conectividad, los documentos vinculan esta arquitectura con </w:t>
      </w:r>
      <w:r>
        <w:rPr>
          <w:b/>
        </w:rPr>
        <w:t>44mesh / 44net</w:t>
      </w:r>
      <w:r>
        <w:t xml:space="preserve">, </w:t>
      </w:r>
      <w:r>
        <w:rPr>
          <w:b/>
        </w:rPr>
        <w:t>IXPs comunitarios</w:t>
      </w:r>
      <w:r>
        <w:t xml:space="preserve">, </w:t>
      </w:r>
      <w:r>
        <w:rPr>
          <w:b/>
        </w:rPr>
        <w:t>Tink VPN</w:t>
      </w:r>
      <w:r>
        <w:t xml:space="preserve">, uso de </w:t>
      </w:r>
      <w:r>
        <w:rPr>
          <w:b/>
        </w:rPr>
        <w:t>Reticulum</w:t>
      </w:r>
      <w:r>
        <w:t xml:space="preserve"> en el borde, </w:t>
      </w:r>
      <w:r>
        <w:rPr>
          <w:b/>
        </w:rPr>
        <w:t>Kafka / Pub-Sub</w:t>
      </w:r>
      <w:r>
        <w:t xml:space="preserve"> para metadatos e </w:t>
      </w:r>
      <w:r>
        <w:rPr>
          <w:b/>
        </w:rPr>
        <w:t>IPFS</w:t>
      </w:r>
      <w:r>
        <w:t xml:space="preserve"> para payloads pesados. También aparece la idea de una ontología dinámica, con JSON autodescriptivos y tópicos capaces de emerger o disolverse según la novedad detectada.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Arquitectura sensorial distribuida</w:t>
      </w:r>
    </w:p>
    <w:p>
      <w:pPr>
        <w:pStyle w:val="ListBullet"/>
        <w:spacing w:before="0" w:after="40" w:line="269" w:lineRule="auto"/>
      </w:pPr>
      <w:r>
        <w:t>Taxonomía: Perceptor / Integrador / Inteligencia</w:t>
      </w:r>
    </w:p>
    <w:p>
      <w:pPr>
        <w:pStyle w:val="ListBullet"/>
        <w:spacing w:before="0" w:after="40" w:line="269" w:lineRule="auto"/>
      </w:pPr>
      <w:r>
        <w:t>Red basada en 44mesh / 44net</w:t>
      </w:r>
    </w:p>
    <w:p>
      <w:pPr>
        <w:pStyle w:val="ListBullet"/>
        <w:spacing w:before="0" w:after="40" w:line="269" w:lineRule="auto"/>
      </w:pPr>
      <w:r>
        <w:t>IXPs comunitarios</w:t>
      </w:r>
    </w:p>
    <w:p>
      <w:pPr>
        <w:pStyle w:val="ListBullet"/>
        <w:spacing w:before="0" w:after="40" w:line="269" w:lineRule="auto"/>
      </w:pPr>
      <w:r>
        <w:t>Tink VPN para contextos de conectividad no saludable</w:t>
      </w:r>
    </w:p>
    <w:p>
      <w:pPr>
        <w:pStyle w:val="ListBullet"/>
        <w:spacing w:before="0" w:after="40" w:line="269" w:lineRule="auto"/>
      </w:pPr>
      <w:r>
        <w:t>Reticulum en bordes</w:t>
      </w:r>
    </w:p>
    <w:p>
      <w:pPr>
        <w:pStyle w:val="ListBullet"/>
        <w:spacing w:before="0" w:after="40" w:line="269" w:lineRule="auto"/>
      </w:pPr>
      <w:r>
        <w:t>Kafka / Pub-Sub</w:t>
      </w:r>
    </w:p>
    <w:p>
      <w:pPr>
        <w:pStyle w:val="ListBullet"/>
        <w:spacing w:before="0" w:after="40" w:line="269" w:lineRule="auto"/>
      </w:pPr>
      <w:r>
        <w:t>IPFS para payloads pesados</w:t>
      </w:r>
    </w:p>
    <w:p>
      <w:pPr>
        <w:pStyle w:val="ListBullet"/>
        <w:spacing w:before="0" w:after="40" w:line="269" w:lineRule="auto"/>
      </w:pPr>
      <w:r>
        <w:t>Ontologías dinámicas</w:t>
      </w:r>
    </w:p>
    <w:p>
      <w:pPr>
        <w:pStyle w:val="ListBullet"/>
        <w:spacing w:before="0" w:after="40" w:line="269" w:lineRule="auto"/>
      </w:pPr>
      <w:r>
        <w:t>Idea de homeostasis de red</w:t>
      </w:r>
    </w:p>
    <w:p/>
    <w:p>
      <w:pPr>
        <w:spacing w:before="0" w:after="80" w:line="269" w:lineRule="auto"/>
      </w:pPr>
      <w:r>
        <w:t>Subtexto breve:</w:t>
      </w:r>
    </w:p>
    <w:p>
      <w:pPr>
        <w:spacing w:before="0" w:after="80" w:line="269" w:lineRule="auto"/>
      </w:pPr>
      <w:r>
        <w:rPr>
          <w:b/>
        </w:rPr>
        <w:t>La capa que conecta sensores, nodos, decisiones locales e inteligencias consumidoras.</w:t>
      </w:r>
    </w:p>
    <w:p/>
    <w:p>
      <w:pPr>
        <w:spacing w:before="0" w:after="80" w:line="269" w:lineRule="auto"/>
      </w:pPr>
      <w:r>
        <w:t>---</w:t>
      </w:r>
    </w:p>
    <w:p/>
    <w:p>
      <w:pPr>
        <w:pStyle w:val="Heading2"/>
        <w:spacing w:before="160" w:after="80" w:line="269" w:lineRule="auto"/>
      </w:pPr>
      <w:r>
        <w:t>8.3 Community Networks / 44Mesh / LibreMesh</w:t>
      </w:r>
    </w:p>
    <w:p/>
    <w:p>
      <w:pPr>
        <w:spacing w:before="0" w:after="80" w:line="269" w:lineRule="auto"/>
      </w:pPr>
      <w:r>
        <w:t>Texto sugerido:</w:t>
      </w:r>
    </w:p>
    <w:p/>
    <w:p>
      <w:pPr>
        <w:spacing w:before="0" w:after="80" w:line="269" w:lineRule="auto"/>
      </w:pPr>
      <w:r>
        <w:t xml:space="preserve">La infraestructura de redes comunitarias de AlterMundi no debe aparecer como un detalle técnico secundario, sino como una de las bases materiales del ecosistema. En distintos documentos se repite que proyectos como WANDA, SAI y la arquitectura GEAS comparten o aspiran a compartir infraestructura de red, prácticas de coordinación distribuida y, particularmente, la lógica de </w:t>
      </w:r>
      <w:r>
        <w:rPr>
          <w:b/>
        </w:rPr>
        <w:t>44Mesh / 44Net</w:t>
      </w:r>
      <w:r>
        <w:t xml:space="preserve"> y el trabajo histórico de AlterMundi con redes libres y comunitarias. Esta capa puede presentarse como la infraestructura que permite que nodos dispersos se coordinen sin depender enteramente de arquitecturas centralizadas. En la web, esta rama puede funcionar como el tejido que une observación, alerta temprana, datos territoriales y experimentación distribuida.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Infraestructura comunitaria abierta</w:t>
      </w:r>
    </w:p>
    <w:p>
      <w:pPr>
        <w:pStyle w:val="ListBullet"/>
        <w:spacing w:before="0" w:after="40" w:line="269" w:lineRule="auto"/>
      </w:pPr>
      <w:r>
        <w:t>Base de interconexión entre nodos</w:t>
      </w:r>
    </w:p>
    <w:p>
      <w:pPr>
        <w:pStyle w:val="ListBullet"/>
        <w:spacing w:before="0" w:after="40" w:line="269" w:lineRule="auto"/>
      </w:pPr>
      <w:r>
        <w:t>Soporte para coordinación distribuida</w:t>
      </w:r>
    </w:p>
    <w:p>
      <w:pPr>
        <w:pStyle w:val="ListBullet"/>
        <w:spacing w:before="0" w:after="40" w:line="269" w:lineRule="auto"/>
      </w:pPr>
      <w:r>
        <w:t>Relación directa con WANDA, GEAS y otros desarrollos</w:t>
      </w:r>
    </w:p>
    <w:p>
      <w:pPr>
        <w:pStyle w:val="ListBullet"/>
        <w:spacing w:before="0" w:after="40" w:line="269" w:lineRule="auto"/>
      </w:pPr>
      <w:r>
        <w:t>Historia de AlterMundi en conectividad y redes mesh</w:t>
      </w:r>
    </w:p>
    <w:p/>
    <w:p>
      <w:pPr>
        <w:spacing w:before="0" w:after="80" w:line="269" w:lineRule="auto"/>
      </w:pPr>
      <w:r>
        <w:t>---</w:t>
      </w:r>
    </w:p>
    <w:p/>
    <w:p>
      <w:pPr>
        <w:pStyle w:val="Heading2"/>
        <w:spacing w:before="160" w:after="80" w:line="269" w:lineRule="auto"/>
      </w:pPr>
      <w:r>
        <w:t>8.4 Scientific Research</w:t>
      </w:r>
    </w:p>
    <w:p/>
    <w:p>
      <w:pPr>
        <w:spacing w:before="0" w:after="80" w:line="269" w:lineRule="auto"/>
      </w:pPr>
      <w:r>
        <w:t>Texto sugerido:</w:t>
      </w:r>
    </w:p>
    <w:p/>
    <w:p>
      <w:pPr>
        <w:spacing w:before="0" w:after="80" w:line="269" w:lineRule="auto"/>
      </w:pPr>
      <w:r>
        <w:t xml:space="preserve">La rama de </w:t>
      </w:r>
      <w:r>
        <w:rPr>
          <w:b/>
        </w:rPr>
        <w:t>Scientific Research</w:t>
      </w:r>
      <w:r>
        <w:t xml:space="preserve"> debe presentarse como la zona donde las intuiciones, hipótesis y desarrollos del ecosistema se ponen en relación con preguntas verificables, protocolos, métricas, papers, benchmarks y procesos de validación. No es un bloque ornamental: es la capa que convierte visión en investigación formulable. En Phideus, por ejemplo, esta dimensión aparece en hipótesis explícitas, escalones experimentales, evidencia de benchmark y evaluación causal. En Dragasanara aparece la necesidad de construir métricas replicables para medir efectos fisiológicos y subjetivos. En WANDA y SAI aparece como validación técnica, piloto, documentación abierta y evolución de arquitectura.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Hipótesis y validación</w:t>
      </w:r>
    </w:p>
    <w:p>
      <w:pPr>
        <w:pStyle w:val="ListBullet"/>
        <w:spacing w:before="0" w:after="40" w:line="269" w:lineRule="auto"/>
      </w:pPr>
      <w:r>
        <w:t>Papers, protocolos y benchmarks</w:t>
      </w:r>
    </w:p>
    <w:p>
      <w:pPr>
        <w:pStyle w:val="ListBullet"/>
        <w:spacing w:before="0" w:after="40" w:line="269" w:lineRule="auto"/>
      </w:pPr>
      <w:r>
        <w:t>Diseño de instrumentos y métricas</w:t>
      </w:r>
    </w:p>
    <w:p>
      <w:pPr>
        <w:pStyle w:val="ListBullet"/>
        <w:spacing w:before="0" w:after="40" w:line="269" w:lineRule="auto"/>
      </w:pPr>
      <w:r>
        <w:t>Traducción entre intuición conceptual y evidencia</w:t>
      </w:r>
    </w:p>
    <w:p>
      <w:pPr>
        <w:pStyle w:val="ListBullet"/>
        <w:spacing w:before="0" w:after="40" w:line="269" w:lineRule="auto"/>
      </w:pPr>
      <w:r>
        <w:t>Relación transversal con todas las ramas</w:t>
      </w:r>
    </w:p>
    <w:p/>
    <w:p>
      <w:pPr>
        <w:spacing w:before="0" w:after="80" w:line="269" w:lineRule="auto"/>
      </w:pPr>
      <w:r>
        <w:t>Subtexto breve:</w:t>
      </w:r>
    </w:p>
    <w:p>
      <w:pPr>
        <w:spacing w:before="0" w:after="80" w:line="269" w:lineRule="auto"/>
      </w:pPr>
      <w:r>
        <w:rPr>
          <w:b/>
        </w:rPr>
        <w:t>La zona donde el ecosistema se vuelve contrastable, medible y comunicable.</w:t>
      </w:r>
    </w:p>
    <w:p/>
    <w:p>
      <w:pPr>
        <w:spacing w:before="0" w:after="80" w:line="269" w:lineRule="auto"/>
      </w:pPr>
      <w:r>
        <w:t>---</w:t>
      </w:r>
    </w:p>
    <w:p/>
    <w:p>
      <w:pPr>
        <w:pStyle w:val="Heading2"/>
        <w:spacing w:before="160" w:after="80" w:line="269" w:lineRule="auto"/>
      </w:pPr>
      <w:r>
        <w:t>8.5 Wellness</w:t>
      </w:r>
    </w:p>
    <w:p/>
    <w:p>
      <w:pPr>
        <w:spacing w:before="0" w:after="80" w:line="269" w:lineRule="auto"/>
      </w:pPr>
      <w:r>
        <w:t>Texto sugerido:</w:t>
      </w:r>
    </w:p>
    <w:p/>
    <w:p>
      <w:pPr>
        <w:spacing w:before="0" w:after="80" w:line="269" w:lineRule="auto"/>
      </w:pPr>
      <w:r>
        <w:t xml:space="preserve">La rama </w:t>
      </w:r>
      <w:r>
        <w:rPr>
          <w:b/>
        </w:rPr>
        <w:t>Wellness</w:t>
      </w:r>
      <w:r>
        <w:t xml:space="preserve"> no aparece en el material relevado como un proyecto autónomo tan desarrollado como WANDA, SAI o LibreIncu, pero sí aparece con suficiente fuerza la noción de </w:t>
      </w:r>
      <w:r>
        <w:rPr>
          <w:b/>
        </w:rPr>
        <w:t>homeostasis espiritual</w:t>
      </w:r>
      <w:r>
        <w:t xml:space="preserve"> y la idea de que ciertas relaciones armónicas naturales pueden funcionar como referencia para reequilibrar la experiencia humana. En ese sentido, esta rama puede presentarse como el plano de aplicación humana del ecosistema: un lugar donde investigación, resonancia, percepción, bioseñales y dispositivos como Dragasanara se articulan con estados de bienestar, regulación y experiencia.  </w:t>
      </w:r>
    </w:p>
    <w:p>
      <w:pPr>
        <w:spacing w:before="0" w:after="80" w:line="269" w:lineRule="auto"/>
      </w:pPr>
      <w:r>
        <w:rPr>
          <w:b/>
        </w:rPr>
        <w:t>Descripción ampliada:</w:t>
      </w:r>
      <w:r>
        <w:t xml:space="preserve"> +completar con texto+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Relación con homeostasis espiritual</w:t>
      </w:r>
    </w:p>
    <w:p>
      <w:pPr>
        <w:pStyle w:val="ListBullet"/>
        <w:spacing w:before="0" w:after="40" w:line="269" w:lineRule="auto"/>
      </w:pPr>
      <w:r>
        <w:t>Aplicación humana de ratios y resonancia</w:t>
      </w:r>
    </w:p>
    <w:p>
      <w:pPr>
        <w:pStyle w:val="ListBullet"/>
        <w:spacing w:before="0" w:after="40" w:line="269" w:lineRule="auto"/>
      </w:pPr>
      <w:r>
        <w:t>Cruce entre percepción, experiencia y regulación</w:t>
      </w:r>
    </w:p>
    <w:p>
      <w:pPr>
        <w:pStyle w:val="ListBullet"/>
        <w:spacing w:before="0" w:after="40" w:line="269" w:lineRule="auto"/>
      </w:pPr>
      <w:r>
        <w:t>Vinculación directa con Dragasanara</w:t>
      </w:r>
    </w:p>
    <w:p>
      <w:pPr>
        <w:pStyle w:val="ListBullet"/>
        <w:spacing w:before="0" w:after="40" w:line="269" w:lineRule="auto"/>
      </w:pPr>
      <w:r>
        <w:t>Vinculación posible con Phideus y Scientific Research</w:t>
      </w:r>
    </w:p>
    <w:p/>
    <w:p>
      <w:pPr>
        <w:spacing w:before="0" w:after="80" w:line="269" w:lineRule="auto"/>
      </w:pPr>
      <w:r>
        <w:t xml:space="preserve">Muy importante:  </w:t>
      </w:r>
    </w:p>
    <w:p>
      <w:pPr>
        <w:spacing w:before="0" w:after="80" w:line="269" w:lineRule="auto"/>
      </w:pPr>
      <w:r>
        <w:t>No sobredescribir esta sección como si hubiera evidencia más consolidada de la que efectivamente aparece en los documentos. Si falta desarrollo, dejarlo abierto y visible.</w:t>
      </w:r>
    </w:p>
    <w:p/>
    <w:p>
      <w:pPr>
        <w:spacing w:before="0" w:after="80" w:line="269" w:lineRule="auto"/>
      </w:pPr>
      <w:r>
        <w:t>---</w:t>
      </w:r>
    </w:p>
    <w:p/>
    <w:p>
      <w:pPr>
        <w:pStyle w:val="Heading2"/>
        <w:spacing w:before="160" w:after="80" w:line="269" w:lineRule="auto"/>
      </w:pPr>
      <w:r>
        <w:t>8.6 Dragasanara — Harmonic Resonant Surface</w:t>
      </w:r>
    </w:p>
    <w:p/>
    <w:p>
      <w:pPr>
        <w:spacing w:before="0" w:after="80" w:line="269" w:lineRule="auto"/>
      </w:pPr>
      <w:r>
        <w:t>Texto sugerido:</w:t>
      </w:r>
    </w:p>
    <w:p/>
    <w:p>
      <w:pPr>
        <w:spacing w:before="0" w:after="80" w:line="269" w:lineRule="auto"/>
      </w:pPr>
      <w:r>
        <w:rPr>
          <w:b/>
        </w:rPr>
        <w:t>Dragasanara</w:t>
      </w:r>
      <w:r>
        <w:t xml:space="preserve"> debe presentarse como una zona especialmente importante porque funciona a la vez como </w:t>
      </w:r>
      <w:r>
        <w:rPr>
          <w:b/>
        </w:rPr>
        <w:t>prototipo</w:t>
      </w:r>
      <w:r>
        <w:t xml:space="preserve">, </w:t>
      </w:r>
      <w:r>
        <w:rPr>
          <w:b/>
        </w:rPr>
        <w:t>experiencia</w:t>
      </w:r>
      <w:r>
        <w:t xml:space="preserve">, </w:t>
      </w:r>
      <w:r>
        <w:rPr>
          <w:b/>
        </w:rPr>
        <w:t>hipótesis aplicada</w:t>
      </w:r>
      <w:r>
        <w:t xml:space="preserve"> y </w:t>
      </w:r>
      <w:r>
        <w:rPr>
          <w:b/>
        </w:rPr>
        <w:t>origen experimental</w:t>
      </w:r>
      <w:r>
        <w:t xml:space="preserve"> de parte de la visión. Los documentos lo describen como una guitarra acústica autoejecutable, accionada por un mecanismo impreso en 3D, afinada en una progresión armónica natural centrada en la frecuencia resonante del propio cuerpo del instrumento. El sistema produce capas armónicas e interferencias evolutivas que los participantes experimentan como una superficie resonante viva. En los documentos aparece una observación recurrente: durante la experiencia, las personas reportan melodías percibidas dentro del campo sonoro, y esas melodías pueden luego ser tarareadas y reconocidas por otros. También se formula un protocolo experimental donde la sesión con el instrumento, la grabación del campo armónico y el tarareo posterior forman una “firma armónica” del participante. Otra línea documental insiste en que Dragasanara debe convertirse en un subproyecto de investigación más formal, con variables medibles como conductividad de la piel, oxigenación, actividad cardíaca, EEG, ansiedad, estrés y experiencia subjetiva.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Superficie resonante armónica</w:t>
      </w:r>
    </w:p>
    <w:p>
      <w:pPr>
        <w:pStyle w:val="ListBullet"/>
        <w:spacing w:before="0" w:after="40" w:line="269" w:lineRule="auto"/>
      </w:pPr>
      <w:r>
        <w:t>Guitarra autoejecutable</w:t>
      </w:r>
    </w:p>
    <w:p>
      <w:pPr>
        <w:pStyle w:val="ListBullet"/>
        <w:spacing w:before="0" w:after="40" w:line="269" w:lineRule="auto"/>
      </w:pPr>
      <w:r>
        <w:t>Prototipo experimental</w:t>
      </w:r>
    </w:p>
    <w:p>
      <w:pPr>
        <w:pStyle w:val="ListBullet"/>
        <w:spacing w:before="0" w:after="40" w:line="269" w:lineRule="auto"/>
      </w:pPr>
      <w:r>
        <w:t>Experiencia de pareidolia auditiva</w:t>
      </w:r>
    </w:p>
    <w:p>
      <w:pPr>
        <w:pStyle w:val="ListBullet"/>
        <w:spacing w:before="0" w:after="40" w:line="269" w:lineRule="auto"/>
      </w:pPr>
      <w:r>
        <w:t>Firma armónica personal</w:t>
      </w:r>
    </w:p>
    <w:p>
      <w:pPr>
        <w:pStyle w:val="ListBullet"/>
        <w:spacing w:before="0" w:after="40" w:line="269" w:lineRule="auto"/>
      </w:pPr>
      <w:r>
        <w:t>Relación con homeostasis espiritual</w:t>
      </w:r>
    </w:p>
    <w:p>
      <w:pPr>
        <w:pStyle w:val="ListBullet"/>
        <w:spacing w:before="0" w:after="40" w:line="269" w:lineRule="auto"/>
      </w:pPr>
      <w:r>
        <w:t>Necesidad de métricas y protocolos replicables</w:t>
      </w:r>
    </w:p>
    <w:p>
      <w:pPr>
        <w:pStyle w:val="ListBullet"/>
        <w:spacing w:before="0" w:after="40" w:line="269" w:lineRule="auto"/>
      </w:pPr>
      <w:r>
        <w:t>Posibles casos de validación: insomnio, migraña, ataque de pánico, etc. según documentos de trabajo</w:t>
      </w:r>
    </w:p>
    <w:p/>
    <w:p>
      <w:pPr>
        <w:spacing w:before="0" w:after="80" w:line="269" w:lineRule="auto"/>
      </w:pPr>
      <w:r>
        <w:t>Subtexto breve:</w:t>
      </w:r>
    </w:p>
    <w:p>
      <w:pPr>
        <w:spacing w:before="0" w:after="80" w:line="269" w:lineRule="auto"/>
      </w:pPr>
      <w:r>
        <w:rPr>
          <w:b/>
        </w:rPr>
        <w:t>Un dispositivo experimental para explorar resonancia, percepción y homeostasis.</w:t>
      </w:r>
    </w:p>
    <w:p/>
    <w:p>
      <w:pPr>
        <w:spacing w:before="0" w:after="80" w:line="269" w:lineRule="auto"/>
      </w:pPr>
      <w:r>
        <w:t>---</w:t>
      </w:r>
    </w:p>
    <w:p/>
    <w:p>
      <w:pPr>
        <w:pStyle w:val="Heading2"/>
        <w:spacing w:before="160" w:after="80" w:line="269" w:lineRule="auto"/>
      </w:pPr>
      <w:r>
        <w:t>8.7 WANDA — Worldwide Area Network for Distributed Astronomy</w:t>
      </w:r>
    </w:p>
    <w:p/>
    <w:p>
      <w:pPr>
        <w:spacing w:before="0" w:after="80" w:line="269" w:lineRule="auto"/>
      </w:pPr>
      <w:r>
        <w:t>Texto sugerido:</w:t>
      </w:r>
    </w:p>
    <w:p/>
    <w:p>
      <w:pPr>
        <w:spacing w:before="0" w:after="80" w:line="269" w:lineRule="auto"/>
      </w:pPr>
      <w:r>
        <w:rPr>
          <w:b/>
        </w:rPr>
        <w:t>WANDA</w:t>
      </w:r>
      <w:r>
        <w:t xml:space="preserve"> es una iniciativa de ciencia abierta que busca conformar un instrumento científico global y comunitario para la observación astronómica y radioastronómica distribuida. En los documentos aparece como una red de pequeños teleradioscopios digitales modulares y de bajo costo, basados en Raspberry Pi, montura go-to, cámaras, antenas y software abierto escrito principalmente en Python. Su objetivo inmediato es democratizar la astrofotografía y la radioastronomía, permitiendo que escuelas, clubes y radioaficionados construyan y operen sus propios nodos. A largo plazo, la visión es que estos nodos se integren en </w:t>
      </w:r>
      <w:r>
        <w:rPr>
          <w:b/>
        </w:rPr>
        <w:t>44Mesh / 44Net</w:t>
      </w:r>
      <w:r>
        <w:t xml:space="preserve"> para formar un radiotelescopio virtual distribuido, capaz de coordinar observaciones simultáneas y explorar técnicas interferométricas del tipo VLBI. Los documentos también muestran que WANDA se piensa como parte explícita de una red sensórica mayor de AlterMundi, compartiendo infraestructura, protocolos y futuro cruce de datos con otros nodos que observan la Tierra.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Red mundial de astronomía distribuida</w:t>
      </w:r>
    </w:p>
    <w:p>
      <w:pPr>
        <w:pStyle w:val="ListBullet"/>
        <w:spacing w:before="0" w:after="40" w:line="269" w:lineRule="auto"/>
      </w:pPr>
      <w:r>
        <w:t>Teleradioscopios digitales modulares</w:t>
      </w:r>
    </w:p>
    <w:p>
      <w:pPr>
        <w:pStyle w:val="ListBullet"/>
        <w:spacing w:before="0" w:after="40" w:line="269" w:lineRule="auto"/>
      </w:pPr>
      <w:r>
        <w:t>Raspberry Pi + montura go-to + cámaras + radio</w:t>
      </w:r>
    </w:p>
    <w:p>
      <w:pPr>
        <w:pStyle w:val="ListBullet"/>
        <w:spacing w:before="0" w:after="40" w:line="269" w:lineRule="auto"/>
      </w:pPr>
      <w:r>
        <w:t>Software abierto en Python</w:t>
      </w:r>
    </w:p>
    <w:p>
      <w:pPr>
        <w:pStyle w:val="ListBullet"/>
        <w:spacing w:before="0" w:after="40" w:line="269" w:lineRule="auto"/>
      </w:pPr>
      <w:r>
        <w:t>Integración con 44Mesh / 44Net</w:t>
      </w:r>
    </w:p>
    <w:p>
      <w:pPr>
        <w:pStyle w:val="ListBullet"/>
        <w:spacing w:before="0" w:after="40" w:line="269" w:lineRule="auto"/>
      </w:pPr>
      <w:r>
        <w:t>Coordinación de observaciones múltiples</w:t>
      </w:r>
    </w:p>
    <w:p>
      <w:pPr>
        <w:pStyle w:val="ListBullet"/>
        <w:spacing w:before="0" w:after="40" w:line="269" w:lineRule="auto"/>
      </w:pPr>
      <w:r>
        <w:t>Potencial interferométrico y VLBI</w:t>
      </w:r>
    </w:p>
    <w:p>
      <w:pPr>
        <w:pStyle w:val="ListBullet"/>
        <w:spacing w:before="0" w:after="40" w:line="269" w:lineRule="auto"/>
      </w:pPr>
      <w:r>
        <w:t>Fuerte dimensión educativa</w:t>
      </w:r>
    </w:p>
    <w:p>
      <w:pPr>
        <w:pStyle w:val="ListBullet"/>
        <w:spacing w:before="0" w:after="40" w:line="269" w:lineRule="auto"/>
      </w:pPr>
      <w:r>
        <w:t>Kits piloto, documentación abierta y talleres</w:t>
      </w:r>
    </w:p>
    <w:p>
      <w:pPr>
        <w:pStyle w:val="ListBullet"/>
        <w:spacing w:before="0" w:after="40" w:line="269" w:lineRule="auto"/>
      </w:pPr>
      <w:r>
        <w:t>Relación con radioafición y ciencia ciudadana</w:t>
      </w:r>
    </w:p>
    <w:p/>
    <w:p>
      <w:pPr>
        <w:spacing w:before="0" w:after="80" w:line="269" w:lineRule="auto"/>
      </w:pPr>
      <w:r>
        <w:t>Subtexto breve:</w:t>
      </w:r>
    </w:p>
    <w:p>
      <w:pPr>
        <w:spacing w:before="0" w:after="80" w:line="269" w:lineRule="auto"/>
      </w:pPr>
      <w:r>
        <w:rPr>
          <w:b/>
        </w:rPr>
        <w:t>El nodo que mira el espacio dentro de la red sensorial de AlterMundi.</w:t>
      </w:r>
    </w:p>
    <w:p/>
    <w:p>
      <w:pPr>
        <w:spacing w:before="0" w:after="80" w:line="269" w:lineRule="auto"/>
      </w:pPr>
      <w:r>
        <w:t>---</w:t>
      </w:r>
    </w:p>
    <w:p/>
    <w:p>
      <w:pPr>
        <w:pStyle w:val="Heading2"/>
        <w:spacing w:before="160" w:after="80" w:line="269" w:lineRule="auto"/>
      </w:pPr>
      <w:r>
        <w:t>8.8 SAI — Sistema de Alerta de Incendios</w:t>
      </w:r>
    </w:p>
    <w:p/>
    <w:p>
      <w:pPr>
        <w:spacing w:before="0" w:after="80" w:line="269" w:lineRule="auto"/>
      </w:pPr>
      <w:r>
        <w:t>Texto sugerido:</w:t>
      </w:r>
    </w:p>
    <w:p/>
    <w:p>
      <w:pPr>
        <w:spacing w:before="0" w:after="80" w:line="269" w:lineRule="auto"/>
      </w:pPr>
      <w:r>
        <w:rPr>
          <w:b/>
        </w:rPr>
        <w:t>SAI</w:t>
      </w:r>
      <w:r>
        <w:t xml:space="preserve"> es una plataforma abierta de detección temprana de incendios forestales desarrollada por AlterMundi para contextos rurales, especialmente en Córdoba, Argentina. Los documentos describen una arquitectura basada en nodos con cámaras Reolink de cobertura 360°, Raspberry Pi para adquisición y validación, una capa de orquestación en N8n y un servidor central de inferencia donde un modelo de visión por computador analiza humo y fuego en tiempo casi real. Cuando se supera el umbral definido, el sistema envía alertas por Telegram a autoridades locales y al equipo técnico. La validación humana de esas alertas forma parte del aprendizaje continuo del sistema. En la documentación relevada aparece al menos un nodo piloto operativo en La Rancherita y se mencionan casos reales detectados durante pruebas de campo.  </w:t>
      </w:r>
    </w:p>
    <w:p>
      <w:pPr>
        <w:spacing w:before="0" w:after="80" w:line="269" w:lineRule="auto"/>
      </w:pPr>
      <w:r>
        <w:rPr>
          <w:b/>
        </w:rPr>
        <w:t>Sitio confirmado:</w:t>
      </w:r>
      <w:r>
        <w:t xml:space="preserve"> sai.altermundi.net  </w:t>
      </w:r>
    </w:p>
    <w:p>
      <w:pPr>
        <w:spacing w:before="0" w:after="80" w:line="269" w:lineRule="auto"/>
      </w:pPr>
      <w:r>
        <w:rPr>
          <w:b/>
        </w:rPr>
        <w:t>Repo confirmado en documentos:</w:t>
      </w:r>
      <w:r>
        <w:t xml:space="preserve"> https://github.com/AlterMundi/sai-sainet-latest</w:t>
      </w:r>
    </w:p>
    <w:p/>
    <w:p>
      <w:pPr>
        <w:spacing w:before="0" w:after="80" w:line="269" w:lineRule="auto"/>
      </w:pPr>
      <w:r>
        <w:t>Características visibles:</w:t>
      </w:r>
    </w:p>
    <w:p>
      <w:pPr>
        <w:pStyle w:val="ListBullet"/>
        <w:spacing w:before="0" w:after="40" w:line="269" w:lineRule="auto"/>
      </w:pPr>
      <w:r>
        <w:t>Alerta temprana de incendios forestales</w:t>
      </w:r>
    </w:p>
    <w:p>
      <w:pPr>
        <w:pStyle w:val="ListBullet"/>
        <w:spacing w:before="0" w:after="40" w:line="269" w:lineRule="auto"/>
      </w:pPr>
      <w:r>
        <w:t>Nodos con cámaras y Raspberry Pi</w:t>
      </w:r>
    </w:p>
    <w:p>
      <w:pPr>
        <w:pStyle w:val="ListBullet"/>
        <w:spacing w:before="0" w:after="40" w:line="269" w:lineRule="auto"/>
      </w:pPr>
      <w:r>
        <w:t>Orquestación con N8n</w:t>
      </w:r>
    </w:p>
    <w:p>
      <w:pPr>
        <w:pStyle w:val="ListBullet"/>
        <w:spacing w:before="0" w:after="40" w:line="269" w:lineRule="auto"/>
      </w:pPr>
      <w:r>
        <w:t>IA de visión por computador</w:t>
      </w:r>
    </w:p>
    <w:p>
      <w:pPr>
        <w:pStyle w:val="ListBullet"/>
        <w:spacing w:before="0" w:after="40" w:line="269" w:lineRule="auto"/>
      </w:pPr>
      <w:r>
        <w:t>Alertas automáticas por Telegram</w:t>
      </w:r>
    </w:p>
    <w:p>
      <w:pPr>
        <w:pStyle w:val="ListBullet"/>
        <w:spacing w:before="0" w:after="40" w:line="269" w:lineRule="auto"/>
      </w:pPr>
      <w:r>
        <w:t>Aprendizaje continuo con validación humana</w:t>
      </w:r>
    </w:p>
    <w:p>
      <w:pPr>
        <w:pStyle w:val="ListBullet"/>
        <w:spacing w:before="0" w:after="40" w:line="269" w:lineRule="auto"/>
      </w:pPr>
      <w:r>
        <w:t>Pilotos en Córdoba</w:t>
      </w:r>
    </w:p>
    <w:p>
      <w:pPr>
        <w:pStyle w:val="ListBullet"/>
        <w:spacing w:before="0" w:after="40" w:line="269" w:lineRule="auto"/>
      </w:pPr>
      <w:r>
        <w:t>Infraestructura de bajo costo y escalable</w:t>
      </w:r>
    </w:p>
    <w:p>
      <w:pPr>
        <w:pStyle w:val="ListBullet"/>
        <w:spacing w:before="0" w:after="40" w:line="269" w:lineRule="auto"/>
      </w:pPr>
      <w:r>
        <w:t>Gestión comunitaria del riesgo ambiental</w:t>
      </w:r>
    </w:p>
    <w:p/>
    <w:p>
      <w:pPr>
        <w:spacing w:before="0" w:after="80" w:line="269" w:lineRule="auto"/>
      </w:pPr>
      <w:r>
        <w:t>Subtexto breve:</w:t>
      </w:r>
    </w:p>
    <w:p>
      <w:pPr>
        <w:spacing w:before="0" w:after="80" w:line="269" w:lineRule="auto"/>
      </w:pPr>
      <w:r>
        <w:rPr>
          <w:b/>
        </w:rPr>
        <w:t>El nodo que mira el territorio y activa alertas tempranas frente al fuego.</w:t>
      </w:r>
    </w:p>
    <w:p/>
    <w:p>
      <w:pPr>
        <w:spacing w:before="0" w:after="80" w:line="269" w:lineRule="auto"/>
      </w:pPr>
      <w:r>
        <w:t>---</w:t>
      </w:r>
    </w:p>
    <w:p/>
    <w:p>
      <w:pPr>
        <w:pStyle w:val="Heading2"/>
        <w:spacing w:before="160" w:after="80" w:line="269" w:lineRule="auto"/>
      </w:pPr>
      <w:r>
        <w:t>8.9 Agro</w:t>
      </w:r>
    </w:p>
    <w:p/>
    <w:p>
      <w:pPr>
        <w:spacing w:before="0" w:after="80" w:line="269" w:lineRule="auto"/>
      </w:pPr>
      <w:r>
        <w:t>Texto sugerido:</w:t>
      </w:r>
    </w:p>
    <w:p/>
    <w:p>
      <w:pPr>
        <w:spacing w:before="0" w:after="80" w:line="269" w:lineRule="auto"/>
      </w:pPr>
      <w:r>
        <w:t xml:space="preserve">La rama </w:t>
      </w:r>
      <w:r>
        <w:rPr>
          <w:b/>
        </w:rPr>
        <w:t>Agro</w:t>
      </w:r>
      <w:r>
        <w:t xml:space="preserve"> debe funcionar como una familia expandible dentro de la mesh. No debería quedarse en una etiqueta genérica: al seleccionarla, tiene que abrir al menos dos subramas claramente visibles:</w:t>
      </w:r>
    </w:p>
    <w:p/>
    <w:p>
      <w:pPr>
        <w:pStyle w:val="ListBullet"/>
        <w:spacing w:before="0" w:after="40" w:line="269" w:lineRule="auto"/>
      </w:pPr>
      <w:r>
        <w:t>**LibreIncu**</w:t>
      </w:r>
    </w:p>
    <w:p>
      <w:pPr>
        <w:pStyle w:val="ListBullet"/>
        <w:spacing w:before="0" w:after="40" w:line="269" w:lineRule="auto"/>
      </w:pPr>
      <w:r>
        <w:t>**Monitoreo y Control / LibreAgro**</w:t>
      </w:r>
    </w:p>
    <w:p/>
    <w:p>
      <w:pPr>
        <w:spacing w:before="0" w:after="80" w:line="269" w:lineRule="auto"/>
      </w:pPr>
      <w:r>
        <w:t xml:space="preserve">La lógica de esta rama es mostrar cómo AlterMundi desarrolla tecnologías abiertas para la producción, la soberanía alimentaria, la trazabilidad y la transición agroecológica. En los documentos relevados, esta familia surge del trabajo territorial con organizaciones de la Agricultura Familiar, Campesina e Indígena, de la colaboración con CTO y de una metodología participativa donde las tecnologías se diseñan a partir de necesidades concretas de producción y vida.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Soberanía tecnológica y alimentaria</w:t>
      </w:r>
    </w:p>
    <w:p>
      <w:pPr>
        <w:pStyle w:val="ListBullet"/>
        <w:spacing w:before="0" w:after="40" w:line="269" w:lineRule="auto"/>
      </w:pPr>
      <w:r>
        <w:t>Producción agroecológica</w:t>
      </w:r>
    </w:p>
    <w:p>
      <w:pPr>
        <w:pStyle w:val="ListBullet"/>
        <w:spacing w:before="0" w:after="40" w:line="269" w:lineRule="auto"/>
      </w:pPr>
      <w:r>
        <w:t>Monitoreo y control abierto</w:t>
      </w:r>
    </w:p>
    <w:p>
      <w:pPr>
        <w:pStyle w:val="ListBullet"/>
        <w:spacing w:before="0" w:after="40" w:line="269" w:lineRule="auto"/>
      </w:pPr>
      <w:r>
        <w:t>IoT + datos + interfaces accesibles</w:t>
      </w:r>
    </w:p>
    <w:p>
      <w:pPr>
        <w:pStyle w:val="ListBullet"/>
        <w:spacing w:before="0" w:after="40" w:line="269" w:lineRule="auto"/>
      </w:pPr>
      <w:r>
        <w:t>Escalabilidad desde avicultura hacia horticultura y forestación</w:t>
      </w:r>
    </w:p>
    <w:p>
      <w:pPr>
        <w:pStyle w:val="ListBullet"/>
        <w:spacing w:before="0" w:after="40" w:line="269" w:lineRule="auto"/>
      </w:pPr>
      <w:r>
        <w:t>Relación con certificación digital y trazabilidad</w:t>
      </w:r>
    </w:p>
    <w:p/>
    <w:p>
      <w:pPr>
        <w:spacing w:before="0" w:after="80" w:line="269" w:lineRule="auto"/>
      </w:pPr>
      <w:r>
        <w:t>---</w:t>
      </w:r>
    </w:p>
    <w:p/>
    <w:p>
      <w:pPr>
        <w:pStyle w:val="Heading2"/>
        <w:spacing w:before="160" w:after="80" w:line="269" w:lineRule="auto"/>
      </w:pPr>
      <w:r>
        <w:t>8.10 LibreIncu</w:t>
      </w:r>
    </w:p>
    <w:p/>
    <w:p>
      <w:pPr>
        <w:spacing w:before="0" w:after="80" w:line="269" w:lineRule="auto"/>
      </w:pPr>
      <w:r>
        <w:t>Texto sugerido:</w:t>
      </w:r>
    </w:p>
    <w:p/>
    <w:p>
      <w:pPr>
        <w:spacing w:before="0" w:after="80" w:line="269" w:lineRule="auto"/>
      </w:pPr>
      <w:r>
        <w:rPr>
          <w:b/>
        </w:rPr>
        <w:t>LibreIncu</w:t>
      </w:r>
      <w:r>
        <w:t xml:space="preserve"> es una incubadora avícola con monitoreo y control en línea diseñada específicamente para organizaciones de la Agricultura Familiar, Campesina e Indígena. Se presenta como respuesta a una triple dependencia del sector: genética, alimentaria y tecnológica. Los documentos la describen como una tecnología desarrollada colaborativamente entre AlterMundi, CTO y otras organizaciones, orientada a recuperar soberanía productiva y posibilitar una transición agroecológica integral. A nivel técnico, el sistema incluye ESP32, conectividad WiFi, visualización histórica en Grafana, app Android LibrePollo, control automático de temperatura, humedad y rotación, y una arquitectura física pensada para capacidad productiva familiar. También aparece un resultado importante: en pruebas, el sistema alcanzó un 86% de eclosión. Los documentos además muestran que LibreIncu no se piensa como artefacto aislado sino como parte de un ecosistema tecnológico mayor, modular y adaptable a otras cadenas productivas.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Incubadora avícola abierta</w:t>
      </w:r>
    </w:p>
    <w:p>
      <w:pPr>
        <w:pStyle w:val="ListBullet"/>
        <w:spacing w:before="0" w:after="40" w:line="269" w:lineRule="auto"/>
      </w:pPr>
      <w:r>
        <w:t>Monitoreo y control remoto</w:t>
      </w:r>
    </w:p>
    <w:p>
      <w:pPr>
        <w:pStyle w:val="ListBullet"/>
        <w:spacing w:before="0" w:after="40" w:line="269" w:lineRule="auto"/>
      </w:pPr>
      <w:r>
        <w:t>ESP32 + WiFi + Grafana + LibrePollo</w:t>
      </w:r>
    </w:p>
    <w:p>
      <w:pPr>
        <w:pStyle w:val="ListBullet"/>
        <w:spacing w:before="0" w:after="40" w:line="269" w:lineRule="auto"/>
      </w:pPr>
      <w:r>
        <w:t>Control automático de temperatura, humedad y rotación</w:t>
      </w:r>
    </w:p>
    <w:p>
      <w:pPr>
        <w:pStyle w:val="ListBullet"/>
        <w:spacing w:before="0" w:after="40" w:line="269" w:lineRule="auto"/>
      </w:pPr>
      <w:r>
        <w:t>Capacidad aproximada: 150 huevos + nacedora</w:t>
      </w:r>
    </w:p>
    <w:p>
      <w:pPr>
        <w:pStyle w:val="ListBullet"/>
        <w:spacing w:before="0" w:after="40" w:line="269" w:lineRule="auto"/>
      </w:pPr>
      <w:r>
        <w:t>Diseño para producción familiar</w:t>
      </w:r>
    </w:p>
    <w:p>
      <w:pPr>
        <w:pStyle w:val="ListBullet"/>
        <w:spacing w:before="0" w:after="40" w:line="269" w:lineRule="auto"/>
      </w:pPr>
      <w:r>
        <w:t>Resultado documentado: 86% de eclosión</w:t>
      </w:r>
    </w:p>
    <w:p>
      <w:pPr>
        <w:pStyle w:val="ListBullet"/>
        <w:spacing w:before="0" w:after="40" w:line="269" w:lineRule="auto"/>
      </w:pPr>
      <w:r>
        <w:t>Desarrollo participativo y territorial</w:t>
      </w:r>
    </w:p>
    <w:p>
      <w:pPr>
        <w:pStyle w:val="ListBullet"/>
        <w:spacing w:before="0" w:after="40" w:line="269" w:lineRule="auto"/>
      </w:pPr>
      <w:r>
        <w:t>Base para expansión a otras producciones</w:t>
      </w:r>
    </w:p>
    <w:p/>
    <w:p>
      <w:pPr>
        <w:spacing w:before="0" w:after="80" w:line="269" w:lineRule="auto"/>
      </w:pPr>
      <w:r>
        <w:t>Subtexto breve:</w:t>
      </w:r>
    </w:p>
    <w:p>
      <w:pPr>
        <w:spacing w:before="0" w:after="80" w:line="269" w:lineRule="auto"/>
      </w:pPr>
      <w:r>
        <w:rPr>
          <w:b/>
        </w:rPr>
        <w:t>Tecnología libre para incubación avícola, soberanía alimentaria y autonomía productiva.</w:t>
      </w:r>
    </w:p>
    <w:p/>
    <w:p>
      <w:pPr>
        <w:spacing w:before="0" w:after="80" w:line="269" w:lineRule="auto"/>
      </w:pPr>
      <w:r>
        <w:t>---</w:t>
      </w:r>
    </w:p>
    <w:p/>
    <w:p>
      <w:pPr>
        <w:pStyle w:val="Heading2"/>
        <w:spacing w:before="160" w:after="80" w:line="269" w:lineRule="auto"/>
      </w:pPr>
      <w:r>
        <w:t>8.11 Monitoreo y Control / LibreAgro</w:t>
      </w:r>
    </w:p>
    <w:p/>
    <w:p>
      <w:pPr>
        <w:spacing w:before="0" w:after="80" w:line="269" w:lineRule="auto"/>
      </w:pPr>
      <w:r>
        <w:t>Texto sugerido:</w:t>
      </w:r>
    </w:p>
    <w:p/>
    <w:p>
      <w:pPr>
        <w:spacing w:before="0" w:after="80" w:line="269" w:lineRule="auto"/>
      </w:pPr>
      <w:r>
        <w:t xml:space="preserve">Esta subrama debe mostrar la expansión del ecosistema agro desde LibreIncu hacia una capa más amplia de </w:t>
      </w:r>
      <w:r>
        <w:rPr>
          <w:b/>
        </w:rPr>
        <w:t>asistencia productiva</w:t>
      </w:r>
      <w:r>
        <w:t xml:space="preserve">, </w:t>
      </w:r>
      <w:r>
        <w:rPr>
          <w:b/>
        </w:rPr>
        <w:t>automatización</w:t>
      </w:r>
      <w:r>
        <w:t xml:space="preserve">, </w:t>
      </w:r>
      <w:r>
        <w:rPr>
          <w:b/>
        </w:rPr>
        <w:t>trazabilidad</w:t>
      </w:r>
      <w:r>
        <w:t xml:space="preserve"> y </w:t>
      </w:r>
      <w:r>
        <w:rPr>
          <w:b/>
        </w:rPr>
        <w:t>análisis integrado</w:t>
      </w:r>
      <w:r>
        <w:t xml:space="preserve">. En los documentos aparece bajo el nombre </w:t>
      </w:r>
      <w:r>
        <w:rPr>
          <w:b/>
        </w:rPr>
        <w:t>LibreAgro</w:t>
      </w:r>
      <w:r>
        <w:t xml:space="preserve">, como un asistente de producción potenciado por IA para sistemas alimentarios agroecológicos y restauración ecosistémica. La propuesta integra automatización IoT, ERP con Odoo e IA no conversacional para consolidar datos de sensores y datos de gestión. El objetivo es que el sistema pueda servir tanto para operaciones avícolas existentes como para nuevas plantineras hortícolas, generando detección temprana de problemas, análisis históricos, recomendaciones predictivas e insights accionables. También se describe la emisión de certificaciones digitales con QR para trazabilidad completa del proceso, y una alianza estratégica con el programa Gen Nativo para forestación y restauración. Esta subrama es importante porque muestra el pasaje de un dispositivo específico a una plataforma más amplia de monitoreo, control y certificación.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Asistente integral de producción</w:t>
      </w:r>
    </w:p>
    <w:p>
      <w:pPr>
        <w:pStyle w:val="ListBullet"/>
        <w:spacing w:before="0" w:after="40" w:line="269" w:lineRule="auto"/>
      </w:pPr>
      <w:r>
        <w:t>IoT + Odoo + IA no conversacional</w:t>
      </w:r>
    </w:p>
    <w:p>
      <w:pPr>
        <w:pStyle w:val="ListBullet"/>
        <w:spacing w:before="0" w:after="40" w:line="269" w:lineRule="auto"/>
      </w:pPr>
      <w:r>
        <w:t>Sensores: temperatura, humedad, pH, CE</w:t>
      </w:r>
    </w:p>
    <w:p>
      <w:pPr>
        <w:pStyle w:val="ListBullet"/>
        <w:spacing w:before="0" w:after="40" w:line="269" w:lineRule="auto"/>
      </w:pPr>
      <w:r>
        <w:t>Datos de compras, stock, ventas y lotes</w:t>
      </w:r>
    </w:p>
    <w:p>
      <w:pPr>
        <w:pStyle w:val="ListBullet"/>
        <w:spacing w:before="0" w:after="40" w:line="269" w:lineRule="auto"/>
      </w:pPr>
      <w:r>
        <w:t>Alertas tempranas e insights</w:t>
      </w:r>
    </w:p>
    <w:p>
      <w:pPr>
        <w:pStyle w:val="ListBullet"/>
        <w:spacing w:before="0" w:after="40" w:line="269" w:lineRule="auto"/>
      </w:pPr>
      <w:r>
        <w:t>Certificación digital vía QR</w:t>
      </w:r>
    </w:p>
    <w:p>
      <w:pPr>
        <w:pStyle w:val="ListBullet"/>
        <w:spacing w:before="0" w:after="40" w:line="269" w:lineRule="auto"/>
      </w:pPr>
      <w:r>
        <w:t>Escalado desde avicultura a horticultura y forestación</w:t>
      </w:r>
    </w:p>
    <w:p>
      <w:pPr>
        <w:pStyle w:val="ListBullet"/>
        <w:spacing w:before="0" w:after="40" w:line="269" w:lineRule="auto"/>
      </w:pPr>
      <w:r>
        <w:t>Relación con Gen Nativo</w:t>
      </w:r>
    </w:p>
    <w:p>
      <w:pPr>
        <w:pStyle w:val="ListBullet"/>
        <w:spacing w:before="0" w:after="40" w:line="269" w:lineRule="auto"/>
      </w:pPr>
      <w:r>
        <w:t>Trazabilidad agroecológica</w:t>
      </w:r>
    </w:p>
    <w:p>
      <w:pPr>
        <w:pStyle w:val="ListBullet"/>
        <w:spacing w:before="0" w:after="40" w:line="269" w:lineRule="auto"/>
      </w:pPr>
      <w:r>
        <w:t>Manufactura local y stack abierto</w:t>
      </w:r>
    </w:p>
    <w:p/>
    <w:p>
      <w:pPr>
        <w:spacing w:before="0" w:after="80" w:line="269" w:lineRule="auto"/>
      </w:pPr>
      <w:r>
        <w:t>Subtexto breve:</w:t>
      </w:r>
    </w:p>
    <w:p>
      <w:pPr>
        <w:spacing w:before="0" w:after="80" w:line="269" w:lineRule="auto"/>
      </w:pPr>
      <w:r>
        <w:rPr>
          <w:b/>
        </w:rPr>
        <w:t>La expansión del monitoreo y control abierto hacia una plataforma agroecológica integral.</w:t>
      </w:r>
    </w:p>
    <w:p/>
    <w:p>
      <w:pPr>
        <w:spacing w:before="0" w:after="80" w:line="269" w:lineRule="auto"/>
      </w:pPr>
      <w:r>
        <w:t>---</w:t>
      </w:r>
    </w:p>
    <w:p/>
    <w:p>
      <w:pPr>
        <w:pStyle w:val="Heading2"/>
        <w:spacing w:before="160" w:after="80" w:line="269" w:lineRule="auto"/>
      </w:pPr>
      <w:r>
        <w:t>8.12 Tecnologías derivadas</w:t>
      </w:r>
    </w:p>
    <w:p/>
    <w:p>
      <w:pPr>
        <w:spacing w:before="0" w:after="80" w:line="269" w:lineRule="auto"/>
      </w:pPr>
      <w:r>
        <w:t>Texto sugerido:</w:t>
      </w:r>
    </w:p>
    <w:p/>
    <w:p>
      <w:pPr>
        <w:spacing w:before="0" w:after="80" w:line="269" w:lineRule="auto"/>
      </w:pPr>
      <w:r>
        <w:t xml:space="preserve">La sección </w:t>
      </w:r>
      <w:r>
        <w:rPr>
          <w:b/>
        </w:rPr>
        <w:t>Tecnologías Derivadas</w:t>
      </w:r>
      <w:r>
        <w:t xml:space="preserve"> debe funcionar como un nodo de expansión transversal. Puede reunir líneas como arquitectura, sonido, espectro, energía y otras tecnologías sensibles a relaciones armónicas o a infraestructura compartida. Esta sección no debería sobreprometer lo que todavía no está desarrollado públicamente, pero sí dejar ver que el ecosistema tiene capacidad de generar nuevas capas aplicadas.  </w:t>
      </w:r>
    </w:p>
    <w:p>
      <w:pPr>
        <w:spacing w:before="0" w:after="80" w:line="269" w:lineRule="auto"/>
      </w:pPr>
      <w:r>
        <w:rPr>
          <w:b/>
        </w:rPr>
        <w:t>Descripción ampliada:</w:t>
      </w:r>
      <w:r>
        <w:t xml:space="preserve"> +completar con texto+  </w:t>
      </w:r>
    </w:p>
    <w:p>
      <w:pPr>
        <w:spacing w:before="0" w:after="80" w:line="269" w:lineRule="auto"/>
      </w:pPr>
      <w:r>
        <w:rPr>
          <w:b/>
        </w:rPr>
        <w:t>Repos / links:</w:t>
      </w:r>
      <w:r>
        <w:t xml:space="preserve"> +completar con texto+</w:t>
      </w:r>
    </w:p>
    <w:p/>
    <w:p>
      <w:pPr>
        <w:spacing w:before="0" w:after="80" w:line="269" w:lineRule="auto"/>
      </w:pPr>
      <w:r>
        <w:t>Características visibles:</w:t>
      </w:r>
    </w:p>
    <w:p>
      <w:pPr>
        <w:pStyle w:val="ListBullet"/>
        <w:spacing w:before="0" w:after="40" w:line="269" w:lineRule="auto"/>
      </w:pPr>
      <w:r>
        <w:t>Expansión transversal</w:t>
      </w:r>
    </w:p>
    <w:p>
      <w:pPr>
        <w:pStyle w:val="ListBullet"/>
        <w:spacing w:before="0" w:after="40" w:line="269" w:lineRule="auto"/>
      </w:pPr>
      <w:r>
        <w:t>Derivaciones desde teoría, redes, datos y experiencia</w:t>
      </w:r>
    </w:p>
    <w:p>
      <w:pPr>
        <w:pStyle w:val="ListBullet"/>
        <w:spacing w:before="0" w:after="40" w:line="269" w:lineRule="auto"/>
      </w:pPr>
      <w:r>
        <w:t>Posibles cruces con arquitectura, sonido, energía y espectro</w:t>
      </w:r>
    </w:p>
    <w:p>
      <w:pPr>
        <w:pStyle w:val="ListBullet"/>
        <w:spacing w:before="0" w:after="40" w:line="269" w:lineRule="auto"/>
      </w:pPr>
      <w:r>
        <w:t>Área abierta a crecimiento</w:t>
      </w:r>
    </w:p>
    <w:p/>
    <w:p>
      <w:pPr>
        <w:spacing w:before="0" w:after="80" w:line="269" w:lineRule="auto"/>
      </w:pPr>
      <w:r>
        <w:t>---</w:t>
      </w:r>
    </w:p>
    <w:p/>
    <w:p>
      <w:pPr>
        <w:pStyle w:val="Heading2"/>
        <w:spacing w:before="160" w:after="80" w:line="269" w:lineRule="auto"/>
      </w:pPr>
      <w:r>
        <w:t>8.13 3rd Party Collaborators</w:t>
      </w:r>
    </w:p>
    <w:p/>
    <w:p>
      <w:pPr>
        <w:spacing w:before="0" w:after="80" w:line="269" w:lineRule="auto"/>
      </w:pPr>
      <w:r>
        <w:t>Texto sugerido:</w:t>
      </w:r>
    </w:p>
    <w:p/>
    <w:p>
      <w:pPr>
        <w:spacing w:before="0" w:after="80" w:line="269" w:lineRule="auto"/>
      </w:pPr>
      <w:r>
        <w:t xml:space="preserve">La rama de </w:t>
      </w:r>
      <w:r>
        <w:rPr>
          <w:b/>
        </w:rPr>
        <w:t>3rd Party Collaborators</w:t>
      </w:r>
      <w:r>
        <w:t xml:space="preserve"> puede existir como nodo satélite conectado a GEAS, WANDA y otras áreas, pero no conviene cargarla con nombres específicos no confirmados. Los materiales iniciales mencionan institutos oceanográficos y otras entidades posibles, y los documentos de proyectos puntuales sí nombran algunas conversaciones o alianzas estratégicas en ciertos casos. Sin embargo, para no inventar ni sobregeneralizar, esta sección debería quedar preparada como contenedor relacional de alianzas, sin asumir una lista cerrada.  </w:t>
      </w:r>
    </w:p>
    <w:p>
      <w:pPr>
        <w:spacing w:before="0" w:after="80" w:line="269" w:lineRule="auto"/>
      </w:pPr>
      <w:r>
        <w:rPr>
          <w:b/>
        </w:rPr>
        <w:t>Descripción ampliada:</w:t>
      </w:r>
      <w:r>
        <w:t xml:space="preserve"> +completar con texto+  </w:t>
      </w:r>
    </w:p>
    <w:p>
      <w:pPr>
        <w:spacing w:before="0" w:after="80" w:line="269" w:lineRule="auto"/>
      </w:pPr>
      <w:r>
        <w:rPr>
          <w:b/>
        </w:rPr>
        <w:t>Instituciones confirmadas para integrar más adelante:</w:t>
      </w:r>
      <w:r>
        <w:t xml:space="preserve"> +completar con texto+</w:t>
      </w:r>
    </w:p>
    <w:p/>
    <w:p>
      <w:pPr>
        <w:spacing w:before="0" w:after="80" w:line="269" w:lineRule="auto"/>
      </w:pPr>
      <w:r>
        <w:t>Características visibles:</w:t>
      </w:r>
    </w:p>
    <w:p>
      <w:pPr>
        <w:pStyle w:val="ListBullet"/>
        <w:spacing w:before="0" w:after="40" w:line="269" w:lineRule="auto"/>
      </w:pPr>
      <w:r>
        <w:t>Colaboradores externos</w:t>
      </w:r>
    </w:p>
    <w:p>
      <w:pPr>
        <w:pStyle w:val="ListBullet"/>
        <w:spacing w:before="0" w:after="40" w:line="269" w:lineRule="auto"/>
      </w:pPr>
      <w:r>
        <w:t>Instituciones estratégicas</w:t>
      </w:r>
    </w:p>
    <w:p>
      <w:pPr>
        <w:pStyle w:val="ListBullet"/>
        <w:spacing w:before="0" w:after="40" w:line="269" w:lineRule="auto"/>
      </w:pPr>
      <w:r>
        <w:t>Articulación técnica, territorial, científica o educativa</w:t>
      </w:r>
    </w:p>
    <w:p>
      <w:pPr>
        <w:pStyle w:val="ListBullet"/>
        <w:spacing w:before="0" w:after="40" w:line="269" w:lineRule="auto"/>
      </w:pPr>
      <w:r>
        <w:t>Área en crecimiento</w:t>
      </w:r>
    </w:p>
    <w:p/>
    <w:p>
      <w:pPr>
        <w:spacing w:before="0" w:after="80" w:line="269" w:lineRule="auto"/>
      </w:pPr>
      <w:r>
        <w:t>---</w:t>
      </w:r>
    </w:p>
    <w:p/>
    <w:p>
      <w:pPr>
        <w:pStyle w:val="Heading1"/>
        <w:spacing w:before="200" w:after="100" w:line="269" w:lineRule="auto"/>
      </w:pPr>
      <w:r>
        <w:t>9. Orden de lectura recomendado dentro de la web</w:t>
      </w:r>
    </w:p>
    <w:p/>
    <w:p>
      <w:pPr>
        <w:spacing w:before="0" w:after="80" w:line="269" w:lineRule="auto"/>
      </w:pPr>
      <w:r>
        <w:t>Claude debería organizar la experiencia para que el usuario pueda entrar por dos caminos:</w:t>
      </w:r>
    </w:p>
    <w:p/>
    <w:p>
      <w:pPr>
        <w:pStyle w:val="Heading2"/>
        <w:spacing w:before="160" w:after="80" w:line="269" w:lineRule="auto"/>
      </w:pPr>
      <w:r>
        <w:t>Camino A: conceptual</w:t>
      </w:r>
    </w:p>
    <w:p>
      <w:pPr>
        <w:spacing w:before="0" w:after="80" w:line="269" w:lineRule="auto"/>
      </w:pPr>
      <w:r>
        <w:t xml:space="preserve">Harmonic Information Theory  </w:t>
      </w:r>
    </w:p>
    <w:p>
      <w:pPr>
        <w:spacing w:before="0" w:after="80" w:line="269" w:lineRule="auto"/>
      </w:pPr>
      <w:r>
        <w:t xml:space="preserve">→ Phideus  </w:t>
      </w:r>
    </w:p>
    <w:p>
      <w:pPr>
        <w:spacing w:before="0" w:after="80" w:line="269" w:lineRule="auto"/>
      </w:pPr>
      <w:r>
        <w:t xml:space="preserve">→ GEAS  </w:t>
      </w:r>
    </w:p>
    <w:p>
      <w:pPr>
        <w:spacing w:before="0" w:after="80" w:line="269" w:lineRule="auto"/>
      </w:pPr>
      <w:r>
        <w:t xml:space="preserve">→ Scientific Research  </w:t>
      </w:r>
    </w:p>
    <w:p>
      <w:pPr>
        <w:spacing w:before="0" w:after="80" w:line="269" w:lineRule="auto"/>
      </w:pPr>
      <w:r>
        <w:t xml:space="preserve">→ Dragasanara / Wellness  </w:t>
      </w:r>
    </w:p>
    <w:p>
      <w:pPr>
        <w:spacing w:before="0" w:after="80" w:line="269" w:lineRule="auto"/>
      </w:pPr>
      <w:r>
        <w:t>→ aplicaciones concretas</w:t>
      </w:r>
    </w:p>
    <w:p/>
    <w:p>
      <w:pPr>
        <w:pStyle w:val="Heading2"/>
        <w:spacing w:before="160" w:after="80" w:line="269" w:lineRule="auto"/>
      </w:pPr>
      <w:r>
        <w:t>Camino B: concreto</w:t>
      </w:r>
    </w:p>
    <w:p>
      <w:pPr>
        <w:spacing w:before="0" w:after="80" w:line="269" w:lineRule="auto"/>
      </w:pPr>
      <w:r>
        <w:t xml:space="preserve">SAI / WANDA / Agro / LibreIncu  </w:t>
      </w:r>
    </w:p>
    <w:p>
      <w:pPr>
        <w:spacing w:before="0" w:after="80" w:line="269" w:lineRule="auto"/>
      </w:pPr>
      <w:r>
        <w:t xml:space="preserve">→ infraestructura compartida  </w:t>
      </w:r>
    </w:p>
    <w:p>
      <w:pPr>
        <w:spacing w:before="0" w:after="80" w:line="269" w:lineRule="auto"/>
      </w:pPr>
      <w:r>
        <w:t xml:space="preserve">→ investigación  </w:t>
      </w:r>
    </w:p>
    <w:p>
      <w:pPr>
        <w:spacing w:before="0" w:after="80" w:line="269" w:lineRule="auto"/>
      </w:pPr>
      <w:r>
        <w:t>→ visión general</w:t>
      </w:r>
    </w:p>
    <w:p/>
    <w:p>
      <w:pPr>
        <w:spacing w:before="0" w:after="80" w:line="269" w:lineRule="auto"/>
      </w:pPr>
      <w:r>
        <w:t xml:space="preserve">Esto es importante porque algunas personas llegarán por una pregunta abstracta y otras por una tecnología aplicada.  </w:t>
      </w:r>
    </w:p>
    <w:p>
      <w:pPr>
        <w:spacing w:before="0" w:after="80" w:line="269" w:lineRule="auto"/>
      </w:pPr>
      <w:r>
        <w:t>La mesh tiene que soportar ambas entradas sin romper la coherencia.</w:t>
      </w:r>
    </w:p>
    <w:p/>
    <w:p>
      <w:pPr>
        <w:spacing w:before="0" w:after="80" w:line="269" w:lineRule="auto"/>
      </w:pPr>
      <w:r>
        <w:t>---</w:t>
      </w:r>
    </w:p>
    <w:p/>
    <w:p>
      <w:pPr>
        <w:pStyle w:val="Heading1"/>
        <w:spacing w:before="200" w:after="100" w:line="269" w:lineRule="auto"/>
      </w:pPr>
      <w:r>
        <w:t>10. Reglas de UX y comportamiento visual</w:t>
      </w:r>
    </w:p>
    <w:p/>
    <w:p>
      <w:pPr>
        <w:pStyle w:val="ListNumber"/>
        <w:spacing w:before="0" w:after="40" w:line="269" w:lineRule="auto"/>
      </w:pPr>
      <w:r>
        <w:t xml:space="preserve">**La mesh siempre debe permanecer legible.**  </w:t>
      </w:r>
    </w:p>
    <w:p>
      <w:pPr>
        <w:spacing w:before="0" w:after="80" w:line="269" w:lineRule="auto"/>
      </w:pPr>
      <w:r>
        <w:t xml:space="preserve">   Aunque se despliegue información abajo, el mapa general no debe desaparecer.</w:t>
      </w:r>
    </w:p>
    <w:p/>
    <w:p>
      <w:pPr>
        <w:pStyle w:val="ListNumber"/>
        <w:spacing w:before="0" w:after="40" w:line="269" w:lineRule="auto"/>
      </w:pPr>
      <w:r>
        <w:t xml:space="preserve">**Los nodos deben iluminarse al entrar en ellos.**  </w:t>
      </w:r>
    </w:p>
    <w:p>
      <w:pPr>
        <w:spacing w:before="0" w:after="80" w:line="269" w:lineRule="auto"/>
      </w:pPr>
      <w:r>
        <w:t xml:space="preserve">   Esa iluminación tiene que sentirse como “activación”, no solo como hover cosmético.</w:t>
      </w:r>
    </w:p>
    <w:p/>
    <w:p>
      <w:pPr>
        <w:pStyle w:val="ListNumber"/>
        <w:spacing w:before="0" w:after="40" w:line="269" w:lineRule="auto"/>
      </w:pPr>
      <w:r>
        <w:t xml:space="preserve">**Las conexiones deben servir para enseñar la lógica del ecosistema.**  </w:t>
      </w:r>
    </w:p>
    <w:p>
      <w:pPr>
        <w:spacing w:before="0" w:after="80" w:line="269" w:lineRule="auto"/>
      </w:pPr>
      <w:r>
        <w:t xml:space="preserve">   Ejemplo:  </w:t>
      </w:r>
    </w:p>
    <w:p>
      <w:pPr>
        <w:spacing w:before="0" w:after="80" w:line="269" w:lineRule="auto"/>
      </w:pPr>
      <w:r>
        <w:t xml:space="preserve">   - WANDA conectado con GEAS, Scientific Research y Community Networks  </w:t>
      </w:r>
    </w:p>
    <w:p>
      <w:pPr>
        <w:spacing w:before="0" w:after="80" w:line="269" w:lineRule="auto"/>
      </w:pPr>
      <w:r>
        <w:t xml:space="preserve">   - SAI conectado con GEAS, Scientific Research y Community Networks  </w:t>
      </w:r>
    </w:p>
    <w:p>
      <w:pPr>
        <w:spacing w:before="0" w:after="80" w:line="269" w:lineRule="auto"/>
      </w:pPr>
      <w:r>
        <w:t xml:space="preserve">   - LibreIncu conectado con Agro y Monitoreo y Control  </w:t>
      </w:r>
    </w:p>
    <w:p>
      <w:pPr>
        <w:spacing w:before="0" w:after="80" w:line="269" w:lineRule="auto"/>
      </w:pPr>
      <w:r>
        <w:t xml:space="preserve">   - Dragasanara conectado con Wellness y Scientific Research  </w:t>
      </w:r>
    </w:p>
    <w:p>
      <w:pPr>
        <w:spacing w:before="0" w:after="80" w:line="269" w:lineRule="auto"/>
      </w:pPr>
      <w:r>
        <w:t xml:space="preserve">   - Phideus conectado con HIT, GEAS y Scientific Research</w:t>
      </w:r>
    </w:p>
    <w:p/>
    <w:p>
      <w:pPr>
        <w:pStyle w:val="ListNumber"/>
        <w:spacing w:before="0" w:after="40" w:line="269" w:lineRule="auto"/>
      </w:pPr>
      <w:r>
        <w:t xml:space="preserve">**El panel inferior no debe ser genérico.**  </w:t>
      </w:r>
    </w:p>
    <w:p>
      <w:pPr>
        <w:spacing w:before="0" w:after="80" w:line="269" w:lineRule="auto"/>
      </w:pPr>
      <w:r>
        <w:t xml:space="preserve">   Tiene que estar preparado para albergar:</w:t>
      </w:r>
    </w:p>
    <w:p>
      <w:pPr>
        <w:spacing w:before="0" w:after="80" w:line="269" w:lineRule="auto"/>
      </w:pPr>
      <w:r>
        <w:t xml:space="preserve">   - texto breve,</w:t>
      </w:r>
    </w:p>
    <w:p>
      <w:pPr>
        <w:spacing w:before="0" w:after="80" w:line="269" w:lineRule="auto"/>
      </w:pPr>
      <w:r>
        <w:t xml:space="preserve">   - texto expandido,</w:t>
      </w:r>
    </w:p>
    <w:p>
      <w:pPr>
        <w:spacing w:before="0" w:after="80" w:line="269" w:lineRule="auto"/>
      </w:pPr>
      <w:r>
        <w:t xml:space="preserve">   - características,</w:t>
      </w:r>
    </w:p>
    <w:p>
      <w:pPr>
        <w:spacing w:before="0" w:after="80" w:line="269" w:lineRule="auto"/>
      </w:pPr>
      <w:r>
        <w:t xml:space="preserve">   - links,</w:t>
      </w:r>
    </w:p>
    <w:p>
      <w:pPr>
        <w:spacing w:before="0" w:after="80" w:line="269" w:lineRule="auto"/>
      </w:pPr>
      <w:r>
        <w:t xml:space="preserve">   - repos,</w:t>
      </w:r>
    </w:p>
    <w:p>
      <w:pPr>
        <w:spacing w:before="0" w:after="80" w:line="269" w:lineRule="auto"/>
      </w:pPr>
      <w:r>
        <w:t xml:space="preserve">   - estado,</w:t>
      </w:r>
    </w:p>
    <w:p>
      <w:pPr>
        <w:spacing w:before="0" w:after="80" w:line="269" w:lineRule="auto"/>
      </w:pPr>
      <w:r>
        <w:t xml:space="preserve">   - material visual futuro.</w:t>
      </w:r>
    </w:p>
    <w:p/>
    <w:p>
      <w:pPr>
        <w:pStyle w:val="ListNumber"/>
        <w:spacing w:before="0" w:after="40" w:line="269" w:lineRule="auto"/>
      </w:pPr>
      <w:r>
        <w:t xml:space="preserve">**No usar lenguaje startup vacío.**  </w:t>
      </w:r>
    </w:p>
    <w:p>
      <w:pPr>
        <w:spacing w:before="0" w:after="80" w:line="269" w:lineRule="auto"/>
      </w:pPr>
      <w:r>
        <w:t xml:space="preserve">   La web debe sonar específica, situada y con densidad conceptual real.</w:t>
      </w:r>
    </w:p>
    <w:p/>
    <w:p>
      <w:pPr>
        <w:pStyle w:val="ListNumber"/>
        <w:spacing w:before="0" w:after="40" w:line="269" w:lineRule="auto"/>
      </w:pPr>
      <w:r>
        <w:t xml:space="preserve">**No sobreexplicar lo no confirmado.**  </w:t>
      </w:r>
    </w:p>
    <w:p>
      <w:pPr>
        <w:spacing w:before="0" w:after="80" w:line="269" w:lineRule="auto"/>
      </w:pPr>
      <w:r>
        <w:t xml:space="preserve">   Donde falte información: `+completar con texto+`</w:t>
      </w:r>
    </w:p>
    <w:p/>
    <w:p>
      <w:pPr>
        <w:spacing w:before="0" w:after="80" w:line="269" w:lineRule="auto"/>
      </w:pPr>
      <w:r>
        <w:t>---</w:t>
      </w:r>
    </w:p>
    <w:p/>
    <w:p>
      <w:pPr>
        <w:pStyle w:val="Heading1"/>
        <w:spacing w:before="200" w:after="100" w:line="269" w:lineRule="auto"/>
      </w:pPr>
      <w:r>
        <w:t>11. Estructura de datos sugerida para implementar la mesh</w:t>
      </w:r>
    </w:p>
    <w:p/>
    <w:p>
      <w:pPr>
        <w:spacing w:before="0" w:after="80" w:line="269" w:lineRule="auto"/>
      </w:pPr>
      <w:r>
        <w:t>Claude puede pensar cada nodo con una estructura parecida a esta:</w:t>
      </w:r>
    </w:p>
    <w:p/>
    <w:p>
      <w:pPr>
        <w:pStyle w:val="CodeBlock"/>
        <w:shd w:fill="F3F5F7"/>
        <w:spacing w:before="0" w:after="0" w:line="240" w:lineRule="auto"/>
      </w:pPr>
      <w:r>
        <w:t>type MeshNode = {</w:t>
      </w:r>
    </w:p>
    <w:p>
      <w:pPr>
        <w:pStyle w:val="CodeBlock"/>
        <w:shd w:fill="F3F5F7"/>
        <w:spacing w:before="0" w:after="0" w:line="240" w:lineRule="auto"/>
      </w:pPr>
      <w:r>
        <w:t xml:space="preserve">  id: string</w:t>
      </w:r>
    </w:p>
    <w:p>
      <w:pPr>
        <w:pStyle w:val="CodeBlock"/>
        <w:shd w:fill="F3F5F7"/>
        <w:spacing w:before="0" w:after="0" w:line="240" w:lineRule="auto"/>
      </w:pPr>
      <w:r>
        <w:t xml:space="preserve">  title: string</w:t>
      </w:r>
    </w:p>
    <w:p>
      <w:pPr>
        <w:pStyle w:val="CodeBlock"/>
        <w:shd w:fill="F3F5F7"/>
        <w:spacing w:before="0" w:after="0" w:line="240" w:lineRule="auto"/>
      </w:pPr>
      <w:r>
        <w:t xml:space="preserve">  shortLabel: string</w:t>
      </w:r>
    </w:p>
    <w:p>
      <w:pPr>
        <w:pStyle w:val="CodeBlock"/>
        <w:shd w:fill="F3F5F7"/>
        <w:spacing w:before="0" w:after="0" w:line="240" w:lineRule="auto"/>
      </w:pPr>
      <w:r>
        <w:t xml:space="preserve">  color: string</w:t>
      </w:r>
    </w:p>
    <w:p>
      <w:pPr>
        <w:pStyle w:val="CodeBlock"/>
        <w:shd w:fill="F3F5F7"/>
        <w:spacing w:before="0" w:after="0" w:line="240" w:lineRule="auto"/>
      </w:pPr>
      <w:r>
        <w:t xml:space="preserve">  category: string</w:t>
      </w:r>
    </w:p>
    <w:p>
      <w:pPr>
        <w:pStyle w:val="CodeBlock"/>
        <w:shd w:fill="F3F5F7"/>
        <w:spacing w:before="0" w:after="0" w:line="240" w:lineRule="auto"/>
      </w:pPr>
      <w:r>
        <w:t xml:space="preserve">  shortDescription: string</w:t>
      </w:r>
    </w:p>
    <w:p>
      <w:pPr>
        <w:pStyle w:val="CodeBlock"/>
        <w:shd w:fill="F3F5F7"/>
        <w:spacing w:before="0" w:after="0" w:line="240" w:lineRule="auto"/>
      </w:pPr>
      <w:r>
        <w:t xml:space="preserve">  longDescription: string</w:t>
      </w:r>
    </w:p>
    <w:p>
      <w:pPr>
        <w:pStyle w:val="CodeBlock"/>
        <w:shd w:fill="F3F5F7"/>
        <w:spacing w:before="0" w:after="0" w:line="240" w:lineRule="auto"/>
      </w:pPr>
      <w:r>
        <w:t xml:space="preserve">  features: string[]</w:t>
      </w:r>
    </w:p>
    <w:p>
      <w:pPr>
        <w:pStyle w:val="CodeBlock"/>
        <w:shd w:fill="F3F5F7"/>
        <w:spacing w:before="0" w:after="0" w:line="240" w:lineRule="auto"/>
      </w:pPr>
      <w:r>
        <w:t xml:space="preserve">  relatedNodes: string[]</w:t>
      </w:r>
    </w:p>
    <w:p>
      <w:pPr>
        <w:pStyle w:val="CodeBlock"/>
        <w:shd w:fill="F3F5F7"/>
        <w:spacing w:before="0" w:after="0" w:line="240" w:lineRule="auto"/>
      </w:pPr>
      <w:r>
        <w:t xml:space="preserve">  links: { label: string; url: string }[]</w:t>
      </w:r>
    </w:p>
    <w:p>
      <w:pPr>
        <w:pStyle w:val="CodeBlock"/>
        <w:shd w:fill="F3F5F7"/>
        <w:spacing w:before="0" w:after="0" w:line="240" w:lineRule="auto"/>
      </w:pPr>
      <w:r>
        <w:t xml:space="preserve">  repos: { label: string; url: string }[]</w:t>
      </w:r>
    </w:p>
    <w:p>
      <w:pPr>
        <w:pStyle w:val="CodeBlock"/>
        <w:shd w:fill="F3F5F7"/>
        <w:spacing w:before="0" w:after="0" w:line="240" w:lineRule="auto"/>
      </w:pPr>
      <w:r>
        <w:t xml:space="preserve">  status?: string</w:t>
      </w:r>
    </w:p>
    <w:p>
      <w:pPr>
        <w:pStyle w:val="CodeBlock"/>
        <w:shd w:fill="F3F5F7"/>
        <w:spacing w:before="0" w:after="0" w:line="240" w:lineRule="auto"/>
      </w:pPr>
      <w:r>
        <w:t xml:space="preserve">  notes?: string[]</w:t>
      </w:r>
    </w:p>
    <w:p>
      <w:pPr>
        <w:pStyle w:val="CodeBlock"/>
        <w:shd w:fill="F3F5F7"/>
        <w:spacing w:before="0" w:after="0" w:line="240" w:lineRule="auto"/>
      </w:pPr>
      <w:r>
        <w:t>}</w:t>
      </w:r>
    </w:p>
    <w:p/>
    <w:p>
      <w:pPr>
        <w:spacing w:before="0" w:after="80" w:line="269" w:lineRule="auto"/>
      </w:pPr>
      <w:r>
        <w:t>Ejemplo conceptual:</w:t>
      </w:r>
    </w:p>
    <w:p/>
    <w:p>
      <w:pPr>
        <w:pStyle w:val="CodeBlock"/>
        <w:shd w:fill="F3F5F7"/>
        <w:spacing w:before="0" w:after="0" w:line="240" w:lineRule="auto"/>
      </w:pPr>
      <w:r>
        <w:t>{</w:t>
      </w:r>
    </w:p>
    <w:p>
      <w:pPr>
        <w:pStyle w:val="CodeBlock"/>
        <w:shd w:fill="F3F5F7"/>
        <w:spacing w:before="0" w:after="0" w:line="240" w:lineRule="auto"/>
      </w:pPr>
      <w:r>
        <w:t xml:space="preserve">  id: "wanda",</w:t>
      </w:r>
    </w:p>
    <w:p>
      <w:pPr>
        <w:pStyle w:val="CodeBlock"/>
        <w:shd w:fill="F3F5F7"/>
        <w:spacing w:before="0" w:after="0" w:line="240" w:lineRule="auto"/>
      </w:pPr>
      <w:r>
        <w:t xml:space="preserve">  title: "WANDA",</w:t>
      </w:r>
    </w:p>
    <w:p>
      <w:pPr>
        <w:pStyle w:val="CodeBlock"/>
        <w:shd w:fill="F3F5F7"/>
        <w:spacing w:before="0" w:after="0" w:line="240" w:lineRule="auto"/>
      </w:pPr>
      <w:r>
        <w:t xml:space="preserve">  shortLabel: "Distributed Astronomy",</w:t>
      </w:r>
    </w:p>
    <w:p>
      <w:pPr>
        <w:pStyle w:val="CodeBlock"/>
        <w:shd w:fill="F3F5F7"/>
        <w:spacing w:before="0" w:after="0" w:line="240" w:lineRule="auto"/>
      </w:pPr>
      <w:r>
        <w:t xml:space="preserve">  color: "indigo",</w:t>
      </w:r>
    </w:p>
    <w:p>
      <w:pPr>
        <w:pStyle w:val="CodeBlock"/>
        <w:shd w:fill="F3F5F7"/>
        <w:spacing w:before="0" w:after="0" w:line="240" w:lineRule="auto"/>
      </w:pPr>
      <w:r>
        <w:t xml:space="preserve">  category: "observacion",</w:t>
      </w:r>
    </w:p>
    <w:p>
      <w:pPr>
        <w:pStyle w:val="CodeBlock"/>
        <w:shd w:fill="F3F5F7"/>
        <w:spacing w:before="0" w:after="0" w:line="240" w:lineRule="auto"/>
      </w:pPr>
      <w:r>
        <w:t xml:space="preserve">  shortDescription: "Red abierta de teleradioscopios digitales distribuidos.",</w:t>
      </w:r>
    </w:p>
    <w:p>
      <w:pPr>
        <w:pStyle w:val="CodeBlock"/>
        <w:shd w:fill="F3F5F7"/>
        <w:spacing w:before="0" w:after="0" w:line="240" w:lineRule="auto"/>
      </w:pPr>
      <w:r>
        <w:t xml:space="preserve">  longDescription: "...",</w:t>
      </w:r>
    </w:p>
    <w:p>
      <w:pPr>
        <w:pStyle w:val="CodeBlock"/>
        <w:shd w:fill="F3F5F7"/>
        <w:spacing w:before="0" w:after="0" w:line="240" w:lineRule="auto"/>
      </w:pPr>
      <w:r>
        <w:t xml:space="preserve">  features: [</w:t>
      </w:r>
    </w:p>
    <w:p>
      <w:pPr>
        <w:pStyle w:val="CodeBlock"/>
        <w:shd w:fill="F3F5F7"/>
        <w:spacing w:before="0" w:after="0" w:line="240" w:lineRule="auto"/>
      </w:pPr>
      <w:r>
        <w:t xml:space="preserve">    "Astronomía distribuida",</w:t>
      </w:r>
    </w:p>
    <w:p>
      <w:pPr>
        <w:pStyle w:val="CodeBlock"/>
        <w:shd w:fill="F3F5F7"/>
        <w:spacing w:before="0" w:after="0" w:line="240" w:lineRule="auto"/>
      </w:pPr>
      <w:r>
        <w:t xml:space="preserve">    "Raspberry Pi + montura go-to",</w:t>
      </w:r>
    </w:p>
    <w:p>
      <w:pPr>
        <w:pStyle w:val="CodeBlock"/>
        <w:shd w:fill="F3F5F7"/>
        <w:spacing w:before="0" w:after="0" w:line="240" w:lineRule="auto"/>
      </w:pPr>
      <w:r>
        <w:t xml:space="preserve">    "Integración con 44Mesh",</w:t>
      </w:r>
    </w:p>
    <w:p>
      <w:pPr>
        <w:pStyle w:val="CodeBlock"/>
        <w:shd w:fill="F3F5F7"/>
        <w:spacing w:before="0" w:after="0" w:line="240" w:lineRule="auto"/>
      </w:pPr>
      <w:r>
        <w:t xml:space="preserve">    "Educación y ciencia ciudadana"</w:t>
      </w:r>
    </w:p>
    <w:p>
      <w:pPr>
        <w:pStyle w:val="CodeBlock"/>
        <w:shd w:fill="F3F5F7"/>
        <w:spacing w:before="0" w:after="0" w:line="240" w:lineRule="auto"/>
      </w:pPr>
      <w:r>
        <w:t xml:space="preserve">  ],</w:t>
      </w:r>
    </w:p>
    <w:p>
      <w:pPr>
        <w:pStyle w:val="CodeBlock"/>
        <w:shd w:fill="F3F5F7"/>
        <w:spacing w:before="0" w:after="0" w:line="240" w:lineRule="auto"/>
      </w:pPr>
      <w:r>
        <w:t xml:space="preserve">  relatedNodes: ["hit", "geas", "research", "community-networks"],</w:t>
      </w:r>
    </w:p>
    <w:p>
      <w:pPr>
        <w:pStyle w:val="CodeBlock"/>
        <w:shd w:fill="F3F5F7"/>
        <w:spacing w:before="0" w:after="0" w:line="240" w:lineRule="auto"/>
      </w:pPr>
      <w:r>
        <w:t xml:space="preserve">  links: [],</w:t>
      </w:r>
    </w:p>
    <w:p>
      <w:pPr>
        <w:pStyle w:val="CodeBlock"/>
        <w:shd w:fill="F3F5F7"/>
        <w:spacing w:before="0" w:after="0" w:line="240" w:lineRule="auto"/>
      </w:pPr>
      <w:r>
        <w:t xml:space="preserve">  repos: [],</w:t>
      </w:r>
    </w:p>
    <w:p>
      <w:pPr>
        <w:pStyle w:val="CodeBlock"/>
        <w:shd w:fill="F3F5F7"/>
        <w:spacing w:before="0" w:after="0" w:line="240" w:lineRule="auto"/>
      </w:pPr>
      <w:r>
        <w:t xml:space="preserve">  status: "+completar con texto+"</w:t>
      </w:r>
    </w:p>
    <w:p>
      <w:pPr>
        <w:pStyle w:val="CodeBlock"/>
        <w:shd w:fill="F3F5F7"/>
        <w:spacing w:before="0" w:after="0" w:line="240" w:lineRule="auto"/>
      </w:pPr>
      <w:r>
        <w:t>}</w:t>
      </w:r>
    </w:p>
    <w:p/>
    <w:p>
      <w:pPr>
        <w:spacing w:before="0" w:after="80" w:line="269" w:lineRule="auto"/>
      </w:pPr>
      <w:r>
        <w:t>---</w:t>
      </w:r>
    </w:p>
    <w:p/>
    <w:p>
      <w:pPr>
        <w:pStyle w:val="Heading1"/>
        <w:spacing w:before="200" w:after="100" w:line="269" w:lineRule="auto"/>
      </w:pPr>
      <w:r>
        <w:t>12. Cómo debe abrirse la rama Agro dentro de la mesh</w:t>
      </w:r>
    </w:p>
    <w:p/>
    <w:p>
      <w:pPr>
        <w:spacing w:before="0" w:after="80" w:line="269" w:lineRule="auto"/>
      </w:pPr>
      <w:r>
        <w:t>Esto es importante.</w:t>
      </w:r>
    </w:p>
    <w:p/>
    <w:p>
      <w:pPr>
        <w:spacing w:before="0" w:after="80" w:line="269" w:lineRule="auto"/>
      </w:pPr>
      <w:r>
        <w:t xml:space="preserve">Cuando el usuario haga click en </w:t>
      </w:r>
      <w:r>
        <w:rPr>
          <w:b/>
        </w:rPr>
        <w:t>Agro</w:t>
      </w:r>
      <w:r>
        <w:t xml:space="preserve">, no debería abrir solamente una ficha de texto.  </w:t>
      </w:r>
    </w:p>
    <w:p>
      <w:pPr>
        <w:spacing w:before="0" w:after="80" w:line="269" w:lineRule="auto"/>
      </w:pPr>
      <w:r>
        <w:t>Debería pasar una de estas dos cosas:</w:t>
      </w:r>
    </w:p>
    <w:p/>
    <w:p>
      <w:pPr>
        <w:pStyle w:val="Heading2"/>
        <w:spacing w:before="160" w:after="80" w:line="269" w:lineRule="auto"/>
      </w:pPr>
      <w:r>
        <w:t>Opción preferida</w:t>
      </w:r>
    </w:p>
    <w:p>
      <w:pPr>
        <w:spacing w:before="0" w:after="80" w:line="269" w:lineRule="auto"/>
      </w:pPr>
      <w:r>
        <w:t xml:space="preserve">Que </w:t>
      </w:r>
      <w:r>
        <w:rPr>
          <w:b/>
        </w:rPr>
        <w:t>Agro</w:t>
      </w:r>
      <w:r>
        <w:t xml:space="preserve"> despliegue visualmente dos nodos hijos dentro de la misma malla:</w:t>
      </w:r>
    </w:p>
    <w:p>
      <w:pPr>
        <w:pStyle w:val="ListBullet"/>
        <w:spacing w:before="0" w:after="40" w:line="269" w:lineRule="auto"/>
      </w:pPr>
      <w:r>
        <w:t>LibreIncu</w:t>
      </w:r>
    </w:p>
    <w:p>
      <w:pPr>
        <w:pStyle w:val="ListBullet"/>
        <w:spacing w:before="0" w:after="40" w:line="269" w:lineRule="auto"/>
      </w:pPr>
      <w:r>
        <w:t>Monitoreo y Control / LibreAgro</w:t>
      </w:r>
    </w:p>
    <w:p/>
    <w:p>
      <w:pPr>
        <w:pStyle w:val="Heading2"/>
        <w:spacing w:before="160" w:after="80" w:line="269" w:lineRule="auto"/>
      </w:pPr>
      <w:r>
        <w:t>Opción alternativa</w:t>
      </w:r>
    </w:p>
    <w:p>
      <w:pPr>
        <w:spacing w:before="0" w:after="80" w:line="269" w:lineRule="auto"/>
      </w:pPr>
      <w:r>
        <w:t>Que Agro abra el panel inferior y allí aparezcan tarjetas internas clickeables para:</w:t>
      </w:r>
    </w:p>
    <w:p>
      <w:pPr>
        <w:pStyle w:val="ListBullet"/>
        <w:spacing w:before="0" w:after="40" w:line="269" w:lineRule="auto"/>
      </w:pPr>
      <w:r>
        <w:t>LibreIncu</w:t>
      </w:r>
    </w:p>
    <w:p>
      <w:pPr>
        <w:pStyle w:val="ListBullet"/>
        <w:spacing w:before="0" w:after="40" w:line="269" w:lineRule="auto"/>
      </w:pPr>
      <w:r>
        <w:t>Monitoreo y Control / LibreAgro</w:t>
      </w:r>
    </w:p>
    <w:p/>
    <w:p>
      <w:pPr>
        <w:spacing w:before="0" w:after="80" w:line="269" w:lineRule="auto"/>
      </w:pPr>
      <w:r>
        <w:t>La primera opción es más coherente con la metáfora de red viva.</w:t>
      </w:r>
    </w:p>
    <w:p/>
    <w:p>
      <w:pPr>
        <w:spacing w:before="0" w:after="80" w:line="269" w:lineRule="auto"/>
      </w:pPr>
      <w:r>
        <w:t xml:space="preserve">Además, dentro de </w:t>
      </w:r>
      <w:r>
        <w:rPr>
          <w:b/>
        </w:rPr>
        <w:t>Monitoreo y Control / LibreAgro</w:t>
      </w:r>
      <w:r>
        <w:t xml:space="preserve"> conviene dejar abierta la posibilidad de que luego aparezcan nuevas subramas productivas:</w:t>
      </w:r>
    </w:p>
    <w:p>
      <w:pPr>
        <w:pStyle w:val="ListBullet"/>
        <w:spacing w:before="0" w:after="40" w:line="269" w:lineRule="auto"/>
      </w:pPr>
      <w:r>
        <w:t>horticultura,</w:t>
      </w:r>
    </w:p>
    <w:p>
      <w:pPr>
        <w:pStyle w:val="ListBullet"/>
        <w:spacing w:before="0" w:after="40" w:line="269" w:lineRule="auto"/>
      </w:pPr>
      <w:r>
        <w:t>forestación,</w:t>
      </w:r>
    </w:p>
    <w:p>
      <w:pPr>
        <w:pStyle w:val="ListBullet"/>
        <w:spacing w:before="0" w:after="40" w:line="269" w:lineRule="auto"/>
      </w:pPr>
      <w:r>
        <w:t>certificación,</w:t>
      </w:r>
    </w:p>
    <w:p>
      <w:pPr>
        <w:pStyle w:val="ListBullet"/>
        <w:spacing w:before="0" w:after="40" w:line="269" w:lineRule="auto"/>
      </w:pPr>
      <w:r>
        <w:t>trazabilidad,</w:t>
      </w:r>
    </w:p>
    <w:p>
      <w:pPr>
        <w:pStyle w:val="ListBullet"/>
        <w:spacing w:before="0" w:after="40" w:line="269" w:lineRule="auto"/>
      </w:pPr>
      <w:r>
        <w:t>+completar con texto+</w:t>
      </w:r>
    </w:p>
    <w:p/>
    <w:p>
      <w:pPr>
        <w:spacing w:before="0" w:after="80" w:line="269" w:lineRule="auto"/>
      </w:pPr>
      <w:r>
        <w:t>---</w:t>
      </w:r>
    </w:p>
    <w:p/>
    <w:p>
      <w:pPr>
        <w:pStyle w:val="Heading1"/>
        <w:spacing w:before="200" w:after="100" w:line="269" w:lineRule="auto"/>
      </w:pPr>
      <w:r>
        <w:t>13. Qué no debería hacer Claude</w:t>
      </w:r>
    </w:p>
    <w:p/>
    <w:p>
      <w:pPr>
        <w:pStyle w:val="ListBullet"/>
        <w:spacing w:before="0" w:after="40" w:line="269" w:lineRule="auto"/>
      </w:pPr>
      <w:r>
        <w:t>No convertir esto en una web corporativa estándar.</w:t>
      </w:r>
    </w:p>
    <w:p>
      <w:pPr>
        <w:pStyle w:val="ListBullet"/>
        <w:spacing w:before="0" w:after="40" w:line="269" w:lineRule="auto"/>
      </w:pPr>
      <w:r>
        <w:t>No esconder la complejidad relacional del ecosistema.</w:t>
      </w:r>
    </w:p>
    <w:p>
      <w:pPr>
        <w:pStyle w:val="ListBullet"/>
        <w:spacing w:before="0" w:after="40" w:line="269" w:lineRule="auto"/>
      </w:pPr>
      <w:r>
        <w:t>No inventar repositorios o alianzas que aquí no estén confirmadas.</w:t>
      </w:r>
    </w:p>
    <w:p>
      <w:pPr>
        <w:pStyle w:val="ListBullet"/>
        <w:spacing w:before="0" w:after="40" w:line="269" w:lineRule="auto"/>
      </w:pPr>
      <w:r>
        <w:t>No rellenar con lenguaje futurista vacío.</w:t>
      </w:r>
    </w:p>
    <w:p>
      <w:pPr>
        <w:pStyle w:val="ListBullet"/>
        <w:spacing w:before="0" w:after="40" w:line="269" w:lineRule="auto"/>
      </w:pPr>
      <w:r>
        <w:t>No dejar a HIT como un simple título decorativo.</w:t>
      </w:r>
    </w:p>
    <w:p>
      <w:pPr>
        <w:pStyle w:val="ListBullet"/>
        <w:spacing w:before="0" w:after="40" w:line="269" w:lineRule="auto"/>
      </w:pPr>
      <w:r>
        <w:t>No hacer que cada sección viva aislada del resto.</w:t>
      </w:r>
    </w:p>
    <w:p>
      <w:pPr>
        <w:pStyle w:val="ListBullet"/>
        <w:spacing w:before="0" w:after="40" w:line="269" w:lineRule="auto"/>
      </w:pPr>
      <w:r>
        <w:t>No reducir AlterMundi a un único proyecto estrella.</w:t>
      </w:r>
    </w:p>
    <w:p/>
    <w:p>
      <w:pPr>
        <w:spacing w:before="0" w:after="80" w:line="269" w:lineRule="auto"/>
      </w:pPr>
      <w:r>
        <w:t>---</w:t>
      </w:r>
    </w:p>
    <w:p/>
    <w:p>
      <w:pPr>
        <w:pStyle w:val="Heading1"/>
        <w:spacing w:before="200" w:after="100" w:line="269" w:lineRule="auto"/>
      </w:pPr>
      <w:r>
        <w:t>14. Qué sí debería hacer Claude</w:t>
      </w:r>
    </w:p>
    <w:p/>
    <w:p>
      <w:pPr>
        <w:pStyle w:val="ListBullet"/>
        <w:spacing w:before="0" w:after="40" w:line="269" w:lineRule="auto"/>
      </w:pPr>
      <w:r>
        <w:t>Construir una entrada memorable basada en la mesh.</w:t>
      </w:r>
    </w:p>
    <w:p>
      <w:pPr>
        <w:pStyle w:val="ListBullet"/>
        <w:spacing w:before="0" w:after="40" w:line="269" w:lineRule="auto"/>
      </w:pPr>
      <w:r>
        <w:t>Hacer que la arquitectura del sitio enseñe relaciones.</w:t>
      </w:r>
    </w:p>
    <w:p>
      <w:pPr>
        <w:pStyle w:val="ListBullet"/>
        <w:spacing w:before="0" w:after="40" w:line="269" w:lineRule="auto"/>
      </w:pPr>
      <w:r>
        <w:t>Permitir que el usuario entre por teoría o por aplicación.</w:t>
      </w:r>
    </w:p>
    <w:p>
      <w:pPr>
        <w:pStyle w:val="ListBullet"/>
        <w:spacing w:before="0" w:after="40" w:line="269" w:lineRule="auto"/>
      </w:pPr>
      <w:r>
        <w:t>Resaltar visualmente conexiones entre nodos.</w:t>
      </w:r>
    </w:p>
    <w:p>
      <w:pPr>
        <w:pStyle w:val="ListBullet"/>
        <w:spacing w:before="0" w:after="40" w:line="269" w:lineRule="auto"/>
      </w:pPr>
      <w:r>
        <w:t>Mantener la home como mapa vivo, no solo como portada.</w:t>
      </w:r>
    </w:p>
    <w:p>
      <w:pPr>
        <w:pStyle w:val="ListBullet"/>
        <w:spacing w:before="0" w:after="40" w:line="269" w:lineRule="auto"/>
      </w:pPr>
      <w:r>
        <w:t>Preparar el sistema para crecer con nuevos nodos.</w:t>
      </w:r>
    </w:p>
    <w:p>
      <w:pPr>
        <w:pStyle w:val="ListBullet"/>
        <w:spacing w:before="0" w:after="40" w:line="269" w:lineRule="auto"/>
      </w:pPr>
      <w:r>
        <w:t>Dejar espacios claros para material faltante sin romper el conjunto.</w:t>
      </w:r>
    </w:p>
    <w:p/>
    <w:p>
      <w:pPr>
        <w:spacing w:before="0" w:after="80" w:line="269" w:lineRule="auto"/>
      </w:pPr>
      <w:r>
        <w:t>---</w:t>
      </w:r>
    </w:p>
    <w:p/>
    <w:p>
      <w:pPr>
        <w:pStyle w:val="Heading1"/>
        <w:spacing w:before="200" w:after="100" w:line="269" w:lineRule="auto"/>
      </w:pPr>
      <w:r>
        <w:t>15. Versión breve del texto de cada nodo para etiquetas o tooltips</w:t>
      </w:r>
    </w:p>
    <w:p/>
    <w:p>
      <w:pPr>
        <w:pStyle w:val="Heading2"/>
        <w:spacing w:before="160" w:after="80" w:line="269" w:lineRule="auto"/>
      </w:pPr>
      <w:r>
        <w:t>HIT</w:t>
      </w:r>
    </w:p>
    <w:p>
      <w:pPr>
        <w:spacing w:before="0" w:after="80" w:line="269" w:lineRule="auto"/>
      </w:pPr>
      <w:r>
        <w:t>Marco conceptual que conecta investigación, inteligencia, resonancia y sistemas distribuidos.</w:t>
      </w:r>
    </w:p>
    <w:p/>
    <w:p>
      <w:pPr>
        <w:pStyle w:val="Heading2"/>
        <w:spacing w:before="160" w:after="80" w:line="269" w:lineRule="auto"/>
      </w:pPr>
      <w:r>
        <w:t>Phideus</w:t>
      </w:r>
    </w:p>
    <w:p>
      <w:pPr>
        <w:spacing w:before="0" w:after="80" w:line="269" w:lineRule="auto"/>
      </w:pPr>
      <w:r>
        <w:t>Programa de IA orientado por proporciones, transferencia transmodal y representación relacional.</w:t>
      </w:r>
    </w:p>
    <w:p/>
    <w:p>
      <w:pPr>
        <w:pStyle w:val="Heading2"/>
        <w:spacing w:before="160" w:after="80" w:line="269" w:lineRule="auto"/>
      </w:pPr>
      <w:r>
        <w:t>GEAS</w:t>
      </w:r>
    </w:p>
    <w:p>
      <w:pPr>
        <w:spacing w:before="0" w:after="80" w:line="269" w:lineRule="auto"/>
      </w:pPr>
      <w:r>
        <w:t>Arquitectura sensorial y de conectividad para una inteligencia distribuida.</w:t>
      </w:r>
    </w:p>
    <w:p/>
    <w:p>
      <w:pPr>
        <w:pStyle w:val="Heading2"/>
        <w:spacing w:before="160" w:after="80" w:line="269" w:lineRule="auto"/>
      </w:pPr>
      <w:r>
        <w:t>Scientific Research</w:t>
      </w:r>
    </w:p>
    <w:p>
      <w:pPr>
        <w:spacing w:before="0" w:after="80" w:line="269" w:lineRule="auto"/>
      </w:pPr>
      <w:r>
        <w:t>Zona de hipótesis, validación, métricas, protocolos y evidencia.</w:t>
      </w:r>
    </w:p>
    <w:p/>
    <w:p>
      <w:pPr>
        <w:pStyle w:val="Heading2"/>
        <w:spacing w:before="160" w:after="80" w:line="269" w:lineRule="auto"/>
      </w:pPr>
      <w:r>
        <w:t>Community Networks</w:t>
      </w:r>
    </w:p>
    <w:p>
      <w:pPr>
        <w:spacing w:before="0" w:after="80" w:line="269" w:lineRule="auto"/>
      </w:pPr>
      <w:r>
        <w:t>Infraestructura de red abierta que conecta nodos y territorios.</w:t>
      </w:r>
    </w:p>
    <w:p/>
    <w:p>
      <w:pPr>
        <w:pStyle w:val="Heading2"/>
        <w:spacing w:before="160" w:after="80" w:line="269" w:lineRule="auto"/>
      </w:pPr>
      <w:r>
        <w:t>WANDA</w:t>
      </w:r>
    </w:p>
    <w:p>
      <w:pPr>
        <w:spacing w:before="0" w:after="80" w:line="269" w:lineRule="auto"/>
      </w:pPr>
      <w:r>
        <w:t>Red abierta de astronomía distribuida y ciencia ciudadana.</w:t>
      </w:r>
    </w:p>
    <w:p/>
    <w:p>
      <w:pPr>
        <w:pStyle w:val="Heading2"/>
        <w:spacing w:before="160" w:after="80" w:line="269" w:lineRule="auto"/>
      </w:pPr>
      <w:r>
        <w:t>SAI</w:t>
      </w:r>
    </w:p>
    <w:p>
      <w:pPr>
        <w:spacing w:before="0" w:after="80" w:line="269" w:lineRule="auto"/>
      </w:pPr>
      <w:r>
        <w:t>Sistema de alerta temprana de incendios con visión artificial y nodos territoriales.</w:t>
      </w:r>
    </w:p>
    <w:p/>
    <w:p>
      <w:pPr>
        <w:pStyle w:val="Heading2"/>
        <w:spacing w:before="160" w:after="80" w:line="269" w:lineRule="auto"/>
      </w:pPr>
      <w:r>
        <w:t>Agro</w:t>
      </w:r>
    </w:p>
    <w:p>
      <w:pPr>
        <w:spacing w:before="0" w:after="80" w:line="269" w:lineRule="auto"/>
      </w:pPr>
      <w:r>
        <w:t>Familia de tecnologías abiertas para producción, monitoreo y transición agroecológica.</w:t>
      </w:r>
    </w:p>
    <w:p/>
    <w:p>
      <w:pPr>
        <w:pStyle w:val="Heading2"/>
        <w:spacing w:before="160" w:after="80" w:line="269" w:lineRule="auto"/>
      </w:pPr>
      <w:r>
        <w:t>LibreIncu</w:t>
      </w:r>
    </w:p>
    <w:p>
      <w:pPr>
        <w:spacing w:before="0" w:after="80" w:line="269" w:lineRule="auto"/>
      </w:pPr>
      <w:r>
        <w:t>Incubación avícola abierta para soberanía alimentaria y autonomía productiva.</w:t>
      </w:r>
    </w:p>
    <w:p/>
    <w:p>
      <w:pPr>
        <w:pStyle w:val="Heading2"/>
        <w:spacing w:before="160" w:after="80" w:line="269" w:lineRule="auto"/>
      </w:pPr>
      <w:r>
        <w:t>Monitoreo y Control / LibreAgro</w:t>
      </w:r>
    </w:p>
    <w:p>
      <w:pPr>
        <w:spacing w:before="0" w:after="80" w:line="269" w:lineRule="auto"/>
      </w:pPr>
      <w:r>
        <w:t>Plataforma agroecológica integral con IoT, trazabilidad, Odoo e IA.</w:t>
      </w:r>
    </w:p>
    <w:p/>
    <w:p>
      <w:pPr>
        <w:pStyle w:val="Heading2"/>
        <w:spacing w:before="160" w:after="80" w:line="269" w:lineRule="auto"/>
      </w:pPr>
      <w:r>
        <w:t>Dragasanara</w:t>
      </w:r>
    </w:p>
    <w:p>
      <w:pPr>
        <w:spacing w:before="0" w:after="80" w:line="269" w:lineRule="auto"/>
      </w:pPr>
      <w:r>
        <w:t>Dispositivo resonante experimental vinculado a percepción, firma armónica y homeostasis.</w:t>
      </w:r>
    </w:p>
    <w:p/>
    <w:p>
      <w:pPr>
        <w:pStyle w:val="Heading2"/>
        <w:spacing w:before="160" w:after="80" w:line="269" w:lineRule="auto"/>
      </w:pPr>
      <w:r>
        <w:t>Wellness</w:t>
      </w:r>
    </w:p>
    <w:p>
      <w:pPr>
        <w:spacing w:before="0" w:after="80" w:line="269" w:lineRule="auto"/>
      </w:pPr>
      <w:r>
        <w:t>Aplicación humana del ecosistema en torno a regulación, equilibrio y experiencia.</w:t>
      </w:r>
    </w:p>
    <w:p/>
    <w:p>
      <w:pPr>
        <w:pStyle w:val="Heading2"/>
        <w:spacing w:before="160" w:after="80" w:line="269" w:lineRule="auto"/>
      </w:pPr>
      <w:r>
        <w:t>Tecnologías derivadas</w:t>
      </w:r>
    </w:p>
    <w:p>
      <w:pPr>
        <w:spacing w:before="0" w:after="80" w:line="269" w:lineRule="auto"/>
      </w:pPr>
      <w:r>
        <w:t>Zona de expansión transversal hacia nuevas aplicaciones.</w:t>
      </w:r>
    </w:p>
    <w:p/>
    <w:p>
      <w:pPr>
        <w:pStyle w:val="Heading2"/>
        <w:spacing w:before="160" w:after="80" w:line="269" w:lineRule="auto"/>
      </w:pPr>
      <w:r>
        <w:t>Collaborators</w:t>
      </w:r>
    </w:p>
    <w:p>
      <w:pPr>
        <w:spacing w:before="0" w:after="80" w:line="269" w:lineRule="auto"/>
      </w:pPr>
      <w:r>
        <w:t xml:space="preserve">Red de alianzas externas y articulaciones estratégicas.  </w:t>
      </w:r>
    </w:p>
    <w:p>
      <w:pPr>
        <w:spacing w:before="0" w:after="80" w:line="269" w:lineRule="auto"/>
      </w:pPr>
      <w:r>
        <w:t>+completar con texto+</w:t>
      </w:r>
    </w:p>
    <w:p/>
    <w:p>
      <w:pPr>
        <w:spacing w:before="0" w:after="80" w:line="269" w:lineRule="auto"/>
      </w:pPr>
      <w:r>
        <w:t>---</w:t>
      </w:r>
    </w:p>
    <w:p/>
    <w:p>
      <w:pPr>
        <w:pStyle w:val="Heading1"/>
        <w:spacing w:before="200" w:after="100" w:line="269" w:lineRule="auto"/>
      </w:pPr>
      <w:r>
        <w:t>16. Nota editorial y de consistencia</w:t>
      </w:r>
    </w:p>
    <w:p/>
    <w:p>
      <w:pPr>
        <w:spacing w:before="0" w:after="80" w:line="269" w:lineRule="auto"/>
      </w:pPr>
      <w:r>
        <w:t>Este brief mezcla:</w:t>
      </w:r>
    </w:p>
    <w:p>
      <w:pPr>
        <w:pStyle w:val="ListBullet"/>
        <w:spacing w:before="0" w:after="40" w:line="269" w:lineRule="auto"/>
      </w:pPr>
      <w:r>
        <w:t>estructura conceptual inicial aportada por el usuario,</w:t>
      </w:r>
    </w:p>
    <w:p>
      <w:pPr>
        <w:pStyle w:val="ListBullet"/>
        <w:spacing w:before="0" w:after="40" w:line="269" w:lineRule="auto"/>
      </w:pPr>
      <w:r>
        <w:t>información confirmada por documentos del Drive,</w:t>
      </w:r>
    </w:p>
    <w:p>
      <w:pPr>
        <w:pStyle w:val="ListBullet"/>
        <w:spacing w:before="0" w:after="40" w:line="269" w:lineRule="auto"/>
      </w:pPr>
      <w:r>
        <w:t>y decisiones de diseño propuestas para facilitar la implementación.</w:t>
      </w:r>
    </w:p>
    <w:p/>
    <w:p>
      <w:pPr>
        <w:spacing w:before="0" w:after="80" w:line="269" w:lineRule="auto"/>
      </w:pPr>
      <w:r>
        <w:t>Por eso conviene que Claude separe internamente tres capas:</w:t>
      </w:r>
    </w:p>
    <w:p/>
    <w:p>
      <w:pPr>
        <w:pStyle w:val="ListNumber"/>
        <w:spacing w:before="0" w:after="40" w:line="269" w:lineRule="auto"/>
      </w:pPr>
      <w:r>
        <w:t>**Contenido confirmado**</w:t>
      </w:r>
    </w:p>
    <w:p>
      <w:pPr>
        <w:pStyle w:val="ListNumber"/>
        <w:spacing w:before="0" w:after="40" w:line="269" w:lineRule="auto"/>
      </w:pPr>
      <w:r>
        <w:t>**Diseño propuesto**</w:t>
      </w:r>
    </w:p>
    <w:p>
      <w:pPr>
        <w:pStyle w:val="ListNumber"/>
        <w:spacing w:before="0" w:after="40" w:line="269" w:lineRule="auto"/>
      </w:pPr>
      <w:r>
        <w:t>**Campos a completar**</w:t>
      </w:r>
    </w:p>
    <w:p/>
    <w:p>
      <w:pPr>
        <w:spacing w:before="0" w:after="80" w:line="269" w:lineRule="auto"/>
      </w:pPr>
      <w:r>
        <w:t>Todo lo que no esté confirmado por documentos o por la estructura original del usuario debe quedar listo para edición posterior, sin ser inventado.</w:t>
      </w:r>
    </w:p>
    <w:p/>
    <w:p>
      <w:pPr>
        <w:spacing w:before="0" w:after="80" w:line="269" w:lineRule="auto"/>
      </w:pPr>
      <w:r>
        <w:t>---</w:t>
      </w:r>
    </w:p>
    <w:p/>
    <w:p>
      <w:pPr>
        <w:pStyle w:val="Heading1"/>
        <w:spacing w:before="200" w:after="100" w:line="269" w:lineRule="auto"/>
      </w:pPr>
      <w:r>
        <w:t>17. Apéndice de contenidos confirmados por documentos internos</w:t>
      </w:r>
    </w:p>
    <w:p/>
    <w:p>
      <w:pPr>
        <w:pStyle w:val="Heading2"/>
        <w:spacing w:before="160" w:after="80" w:line="269" w:lineRule="auto"/>
      </w:pPr>
      <w:r>
        <w:t>Confirmado para Phideus</w:t>
      </w:r>
    </w:p>
    <w:p>
      <w:pPr>
        <w:pStyle w:val="ListBullet"/>
        <w:spacing w:before="0" w:after="40" w:line="269" w:lineRule="auto"/>
      </w:pPr>
      <w:r>
        <w:t>HIT como marco del programa</w:t>
      </w:r>
    </w:p>
    <w:p>
      <w:pPr>
        <w:pStyle w:val="ListBullet"/>
        <w:spacing w:before="0" w:after="40" w:line="269" w:lineRule="auto"/>
      </w:pPr>
      <w:r>
        <w:t>investigación sobre estructura de ratios</w:t>
      </w:r>
    </w:p>
    <w:p>
      <w:pPr>
        <w:pStyle w:val="ListBullet"/>
        <w:spacing w:before="0" w:after="40" w:line="269" w:lineRule="auto"/>
      </w:pPr>
      <w:r>
        <w:t>banco de prueba transmodal</w:t>
      </w:r>
    </w:p>
    <w:p>
      <w:pPr>
        <w:pStyle w:val="ListBullet"/>
        <w:spacing w:before="0" w:after="40" w:line="269" w:lineRule="auto"/>
      </w:pPr>
      <w:r>
        <w:t>escalones 1, 2 y 3</w:t>
      </w:r>
    </w:p>
    <w:p>
      <w:pPr>
        <w:pStyle w:val="ListBullet"/>
        <w:spacing w:before="0" w:after="40" w:line="269" w:lineRule="auto"/>
      </w:pPr>
      <w:r>
        <w:t>links públicos de visualización en GitHub Pages</w:t>
      </w:r>
    </w:p>
    <w:p/>
    <w:p>
      <w:pPr>
        <w:pStyle w:val="Heading2"/>
        <w:spacing w:before="160" w:after="80" w:line="269" w:lineRule="auto"/>
      </w:pPr>
      <w:r>
        <w:t>Confirmado para GEAS</w:t>
      </w:r>
    </w:p>
    <w:p>
      <w:pPr>
        <w:pStyle w:val="ListBullet"/>
        <w:spacing w:before="0" w:after="40" w:line="269" w:lineRule="auto"/>
      </w:pPr>
      <w:r>
        <w:t>taxonomía Perceptor / Integrador / Inteligencia</w:t>
      </w:r>
    </w:p>
    <w:p>
      <w:pPr>
        <w:pStyle w:val="ListBullet"/>
        <w:spacing w:before="0" w:after="40" w:line="269" w:lineRule="auto"/>
      </w:pPr>
      <w:r>
        <w:t>44mesh / 44net</w:t>
      </w:r>
    </w:p>
    <w:p>
      <w:pPr>
        <w:pStyle w:val="ListBullet"/>
        <w:spacing w:before="0" w:after="40" w:line="269" w:lineRule="auto"/>
      </w:pPr>
      <w:r>
        <w:t>IXPs comunitarios</w:t>
      </w:r>
    </w:p>
    <w:p>
      <w:pPr>
        <w:pStyle w:val="ListBullet"/>
        <w:spacing w:before="0" w:after="40" w:line="269" w:lineRule="auto"/>
      </w:pPr>
      <w:r>
        <w:t>Tink VPN</w:t>
      </w:r>
    </w:p>
    <w:p>
      <w:pPr>
        <w:pStyle w:val="ListBullet"/>
        <w:spacing w:before="0" w:after="40" w:line="269" w:lineRule="auto"/>
      </w:pPr>
      <w:r>
        <w:t>Reticulum, Kafka, IPFS</w:t>
      </w:r>
    </w:p>
    <w:p>
      <w:pPr>
        <w:pStyle w:val="ListBullet"/>
        <w:spacing w:before="0" w:after="40" w:line="269" w:lineRule="auto"/>
      </w:pPr>
      <w:r>
        <w:t>homeostasis de red</w:t>
      </w:r>
    </w:p>
    <w:p>
      <w:pPr>
        <w:pStyle w:val="ListBullet"/>
        <w:spacing w:before="0" w:after="40" w:line="269" w:lineRule="auto"/>
      </w:pPr>
      <w:r>
        <w:t>JSON autodescriptivos / ontologías dinámicas</w:t>
      </w:r>
    </w:p>
    <w:p/>
    <w:p>
      <w:pPr>
        <w:pStyle w:val="Heading2"/>
        <w:spacing w:before="160" w:after="80" w:line="269" w:lineRule="auto"/>
      </w:pPr>
      <w:r>
        <w:t>Confirmado para WANDA</w:t>
      </w:r>
    </w:p>
    <w:p>
      <w:pPr>
        <w:pStyle w:val="ListBullet"/>
        <w:spacing w:before="0" w:after="40" w:line="269" w:lineRule="auto"/>
      </w:pPr>
      <w:r>
        <w:t>astronomía distribuida</w:t>
      </w:r>
    </w:p>
    <w:p>
      <w:pPr>
        <w:pStyle w:val="ListBullet"/>
        <w:spacing w:before="0" w:after="40" w:line="269" w:lineRule="auto"/>
      </w:pPr>
      <w:r>
        <w:t>teleradioscopios abiertos y modulares</w:t>
      </w:r>
    </w:p>
    <w:p>
      <w:pPr>
        <w:pStyle w:val="ListBullet"/>
        <w:spacing w:before="0" w:after="40" w:line="269" w:lineRule="auto"/>
      </w:pPr>
      <w:r>
        <w:t>Raspberry Pi + montura go-to + cámaras + radio</w:t>
      </w:r>
    </w:p>
    <w:p>
      <w:pPr>
        <w:pStyle w:val="ListBullet"/>
        <w:spacing w:before="0" w:after="40" w:line="269" w:lineRule="auto"/>
      </w:pPr>
      <w:r>
        <w:t>integración con 44Mesh / 44Net</w:t>
      </w:r>
    </w:p>
    <w:p>
      <w:pPr>
        <w:pStyle w:val="ListBullet"/>
        <w:spacing w:before="0" w:after="40" w:line="269" w:lineRule="auto"/>
      </w:pPr>
      <w:r>
        <w:t>dimensión educativa y comunitaria</w:t>
      </w:r>
    </w:p>
    <w:p>
      <w:pPr>
        <w:pStyle w:val="ListBullet"/>
        <w:spacing w:before="0" w:after="40" w:line="269" w:lineRule="auto"/>
      </w:pPr>
      <w:r>
        <w:t>documentación y licenciamiento abierto</w:t>
      </w:r>
    </w:p>
    <w:p/>
    <w:p>
      <w:pPr>
        <w:pStyle w:val="Heading2"/>
        <w:spacing w:before="160" w:after="80" w:line="269" w:lineRule="auto"/>
      </w:pPr>
      <w:r>
        <w:t>Confirmado para SAI</w:t>
      </w:r>
    </w:p>
    <w:p>
      <w:pPr>
        <w:pStyle w:val="ListBullet"/>
        <w:spacing w:before="0" w:after="40" w:line="269" w:lineRule="auto"/>
      </w:pPr>
      <w:r>
        <w:t>red de nodos con cámaras</w:t>
      </w:r>
    </w:p>
    <w:p>
      <w:pPr>
        <w:pStyle w:val="ListBullet"/>
        <w:spacing w:before="0" w:after="40" w:line="269" w:lineRule="auto"/>
      </w:pPr>
      <w:r>
        <w:t>Raspberry Pi + N8n + servidor de inferencia</w:t>
      </w:r>
    </w:p>
    <w:p>
      <w:pPr>
        <w:pStyle w:val="ListBullet"/>
        <w:spacing w:before="0" w:after="40" w:line="269" w:lineRule="auto"/>
      </w:pPr>
      <w:r>
        <w:t>alertas por Telegram</w:t>
      </w:r>
    </w:p>
    <w:p>
      <w:pPr>
        <w:pStyle w:val="ListBullet"/>
        <w:spacing w:before="0" w:after="40" w:line="269" w:lineRule="auto"/>
      </w:pPr>
      <w:r>
        <w:t>piloto en Córdoba</w:t>
      </w:r>
    </w:p>
    <w:p>
      <w:pPr>
        <w:pStyle w:val="ListBullet"/>
        <w:spacing w:before="0" w:after="40" w:line="269" w:lineRule="auto"/>
      </w:pPr>
      <w:r>
        <w:t>lógica de aprendizaje continuo</w:t>
      </w:r>
    </w:p>
    <w:p>
      <w:pPr>
        <w:pStyle w:val="ListBullet"/>
        <w:spacing w:before="0" w:after="40" w:line="269" w:lineRule="auto"/>
      </w:pPr>
      <w:r>
        <w:t>repo documentalmente mencionado</w:t>
      </w:r>
    </w:p>
    <w:p/>
    <w:p>
      <w:pPr>
        <w:pStyle w:val="Heading2"/>
        <w:spacing w:before="160" w:after="80" w:line="269" w:lineRule="auto"/>
      </w:pPr>
      <w:r>
        <w:t>Confirmado para LibreIncu</w:t>
      </w:r>
    </w:p>
    <w:p>
      <w:pPr>
        <w:pStyle w:val="ListBullet"/>
        <w:spacing w:before="0" w:after="40" w:line="269" w:lineRule="auto"/>
      </w:pPr>
      <w:r>
        <w:t>incubadora abierta</w:t>
      </w:r>
    </w:p>
    <w:p>
      <w:pPr>
        <w:pStyle w:val="ListBullet"/>
        <w:spacing w:before="0" w:after="40" w:line="269" w:lineRule="auto"/>
      </w:pPr>
      <w:r>
        <w:t>enfoque de soberanía alimentaria y tecnológica</w:t>
      </w:r>
    </w:p>
    <w:p>
      <w:pPr>
        <w:pStyle w:val="ListBullet"/>
        <w:spacing w:before="0" w:after="40" w:line="269" w:lineRule="auto"/>
      </w:pPr>
      <w:r>
        <w:t>hardware y software de monitoreo y control</w:t>
      </w:r>
    </w:p>
    <w:p>
      <w:pPr>
        <w:pStyle w:val="ListBullet"/>
        <w:spacing w:before="0" w:after="40" w:line="269" w:lineRule="auto"/>
      </w:pPr>
      <w:r>
        <w:t>Grafana, WiFi, ESP32, LibrePollo</w:t>
      </w:r>
    </w:p>
    <w:p>
      <w:pPr>
        <w:pStyle w:val="ListBullet"/>
        <w:spacing w:before="0" w:after="40" w:line="269" w:lineRule="auto"/>
      </w:pPr>
      <w:r>
        <w:t>86% de eclosión documentado</w:t>
      </w:r>
    </w:p>
    <w:p>
      <w:pPr>
        <w:pStyle w:val="ListBullet"/>
        <w:spacing w:before="0" w:after="40" w:line="269" w:lineRule="auto"/>
      </w:pPr>
      <w:r>
        <w:t>base para expansión del ecosistema productivo</w:t>
      </w:r>
    </w:p>
    <w:p/>
    <w:p>
      <w:pPr>
        <w:pStyle w:val="Heading2"/>
        <w:spacing w:before="160" w:after="80" w:line="269" w:lineRule="auto"/>
      </w:pPr>
      <w:r>
        <w:t>Confirmado para LibreAgro / Monitoreo y Control</w:t>
      </w:r>
    </w:p>
    <w:p>
      <w:pPr>
        <w:pStyle w:val="ListBullet"/>
        <w:spacing w:before="0" w:after="40" w:line="269" w:lineRule="auto"/>
      </w:pPr>
      <w:r>
        <w:t>asistente de producción integral</w:t>
      </w:r>
    </w:p>
    <w:p>
      <w:pPr>
        <w:pStyle w:val="ListBullet"/>
        <w:spacing w:before="0" w:after="40" w:line="269" w:lineRule="auto"/>
      </w:pPr>
      <w:r>
        <w:t>IoT + Odoo + IA no conversacional</w:t>
      </w:r>
    </w:p>
    <w:p>
      <w:pPr>
        <w:pStyle w:val="ListBullet"/>
        <w:spacing w:before="0" w:after="40" w:line="269" w:lineRule="auto"/>
      </w:pPr>
      <w:r>
        <w:t>avicultura + horticultura + forestación</w:t>
      </w:r>
    </w:p>
    <w:p>
      <w:pPr>
        <w:pStyle w:val="ListBullet"/>
        <w:spacing w:before="0" w:after="40" w:line="269" w:lineRule="auto"/>
      </w:pPr>
      <w:r>
        <w:t>trazabilidad digital</w:t>
      </w:r>
    </w:p>
    <w:p>
      <w:pPr>
        <w:pStyle w:val="ListBullet"/>
        <w:spacing w:before="0" w:after="40" w:line="269" w:lineRule="auto"/>
      </w:pPr>
      <w:r>
        <w:t>certificación por QR</w:t>
      </w:r>
    </w:p>
    <w:p>
      <w:pPr>
        <w:pStyle w:val="ListBullet"/>
        <w:spacing w:before="0" w:after="40" w:line="269" w:lineRule="auto"/>
      </w:pPr>
      <w:r>
        <w:t>continuidad metodológica desde LibreIncu</w:t>
      </w:r>
    </w:p>
    <w:p/>
    <w:p>
      <w:pPr>
        <w:pStyle w:val="Heading2"/>
        <w:spacing w:before="160" w:after="80" w:line="269" w:lineRule="auto"/>
      </w:pPr>
      <w:r>
        <w:t>Confirmado para Dragasanara</w:t>
      </w:r>
    </w:p>
    <w:p>
      <w:pPr>
        <w:pStyle w:val="ListBullet"/>
        <w:spacing w:before="0" w:after="40" w:line="269" w:lineRule="auto"/>
      </w:pPr>
      <w:r>
        <w:t>guitarra autoejecutable</w:t>
      </w:r>
    </w:p>
    <w:p>
      <w:pPr>
        <w:pStyle w:val="ListBullet"/>
        <w:spacing w:before="0" w:after="40" w:line="269" w:lineRule="auto"/>
      </w:pPr>
      <w:r>
        <w:t>mecanismo 3D impreso</w:t>
      </w:r>
    </w:p>
    <w:p>
      <w:pPr>
        <w:pStyle w:val="ListBullet"/>
        <w:spacing w:before="0" w:after="40" w:line="269" w:lineRule="auto"/>
      </w:pPr>
      <w:r>
        <w:t>progresión armónica natural</w:t>
      </w:r>
    </w:p>
    <w:p>
      <w:pPr>
        <w:pStyle w:val="ListBullet"/>
        <w:spacing w:before="0" w:after="40" w:line="269" w:lineRule="auto"/>
      </w:pPr>
      <w:r>
        <w:t>experiencia de pareidolia auditiva</w:t>
      </w:r>
    </w:p>
    <w:p>
      <w:pPr>
        <w:pStyle w:val="ListBullet"/>
        <w:spacing w:before="0" w:after="40" w:line="269" w:lineRule="auto"/>
      </w:pPr>
      <w:r>
        <w:t>firma armónica</w:t>
      </w:r>
    </w:p>
    <w:p>
      <w:pPr>
        <w:pStyle w:val="ListBullet"/>
        <w:spacing w:before="0" w:after="40" w:line="269" w:lineRule="auto"/>
      </w:pPr>
      <w:r>
        <w:t>necesidad de protocolización y métricas replicables</w:t>
      </w:r>
    </w:p>
    <w:p/>
    <w:p>
      <w:pPr>
        <w:spacing w:before="0" w:after="80" w:line="269" w:lineRule="auto"/>
      </w:pPr>
      <w:r>
        <w:t>---</w:t>
      </w:r>
    </w:p>
    <w:p/>
    <w:p>
      <w:pPr>
        <w:pStyle w:val="Heading1"/>
        <w:spacing w:before="200" w:after="100" w:line="269" w:lineRule="auto"/>
      </w:pPr>
      <w:r>
        <w:t>18. Cierre operativo para Claude</w:t>
      </w:r>
    </w:p>
    <w:p/>
    <w:p>
      <w:pPr>
        <w:spacing w:before="0" w:after="80" w:line="269" w:lineRule="auto"/>
      </w:pPr>
      <w:r>
        <w:t>Claude debería tomar este brief y traducirlo a una web donde:</w:t>
      </w:r>
    </w:p>
    <w:p/>
    <w:p>
      <w:pPr>
        <w:pStyle w:val="ListBullet"/>
        <w:spacing w:before="0" w:after="40" w:line="269" w:lineRule="auto"/>
      </w:pPr>
      <w:r>
        <w:t>la **home** sea una gran mesh interactiva,</w:t>
      </w:r>
    </w:p>
    <w:p>
      <w:pPr>
        <w:pStyle w:val="ListBullet"/>
        <w:spacing w:before="0" w:after="40" w:line="269" w:lineRule="auto"/>
      </w:pPr>
      <w:r>
        <w:t>**Harmonic Information Theory** ocupe la centralidad superior,</w:t>
      </w:r>
    </w:p>
    <w:p>
      <w:pPr>
        <w:pStyle w:val="ListBullet"/>
        <w:spacing w:before="0" w:after="40" w:line="269" w:lineRule="auto"/>
      </w:pPr>
      <w:r>
        <w:t>cada nodo tenga identidad visual propia,</w:t>
      </w:r>
    </w:p>
    <w:p>
      <w:pPr>
        <w:pStyle w:val="ListBullet"/>
        <w:spacing w:before="0" w:after="40" w:line="269" w:lineRule="auto"/>
      </w:pPr>
      <w:r>
        <w:t>la navegación se base en relaciones,</w:t>
      </w:r>
    </w:p>
    <w:p>
      <w:pPr>
        <w:pStyle w:val="ListBullet"/>
        <w:spacing w:before="0" w:after="40" w:line="269" w:lineRule="auto"/>
      </w:pPr>
      <w:r>
        <w:t>la información se despliegue abajo sin romper la visión global,</w:t>
      </w:r>
    </w:p>
    <w:p>
      <w:pPr>
        <w:pStyle w:val="ListBullet"/>
        <w:spacing w:before="0" w:after="40" w:line="269" w:lineRule="auto"/>
      </w:pPr>
      <w:r>
        <w:t>la rama **Agro** se abra en **LibreIncu** y **Monitoreo y Control / LibreAgro**,</w:t>
      </w:r>
    </w:p>
    <w:p>
      <w:pPr>
        <w:pStyle w:val="ListBullet"/>
        <w:spacing w:before="0" w:after="40" w:line="269" w:lineRule="auto"/>
      </w:pPr>
      <w:r>
        <w:t>y todo campo no confirmado quede listo para edición manual mediante la marca:</w:t>
      </w:r>
    </w:p>
    <w:p/>
    <w:p>
      <w:pPr>
        <w:pStyle w:val="Heading2"/>
        <w:spacing w:before="160" w:after="80" w:line="269" w:lineRule="auto"/>
      </w:pPr>
      <w:r>
        <w:t>+completar con texto+</w:t>
      </w:r>
    </w:p>
    <w:p/>
    <w:p>
      <w:pPr>
        <w:spacing w:before="0" w:after="80" w:line="269" w:lineRule="auto"/>
      </w:pPr>
      <w:r>
        <w:t>Fin.</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AlterMundi — brief para Claude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948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838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26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48267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