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pl---die-task-parallel-library-in-c"/>
      <w:r>
        <w:t xml:space="preserve">TPL - Die Task Parallel Library in C</w:t>
      </w:r>
      <w:bookmarkEnd w:id="20"/>
    </w:p>
    <w:p>
      <w:pPr>
        <w:pStyle w:val="FirstParagraph"/>
      </w:pPr>
      <w:r>
        <w:t xml:space="preserve">Mit dem .NET Framework 4.0 wurde die nebenläufige Programmierung durch die Einführung von Tasks wesentlich</w:t>
      </w:r>
      <w:r>
        <w:t xml:space="preserve"> </w:t>
      </w:r>
      <w:r>
        <w:t xml:space="preserve">vereinfacht. Früher musste man händisch Threads starten, diese Synchronisieren und in einem Threadpool</w:t>
      </w:r>
      <w:r>
        <w:t xml:space="preserve"> </w:t>
      </w:r>
      <w:r>
        <w:t xml:space="preserve">verwalten. Heute ist das</w:t>
      </w:r>
      <w:r>
        <w:t xml:space="preserve"> </w:t>
      </w:r>
      <w:r>
        <w:t xml:space="preserve">“</w:t>
      </w:r>
      <w:r>
        <w:t xml:space="preserve">rohe</w:t>
      </w:r>
      <w:r>
        <w:t xml:space="preserve">”</w:t>
      </w:r>
      <w:r>
        <w:t xml:space="preserve"> </w:t>
      </w:r>
      <w:r>
        <w:t xml:space="preserve">Erstellen von Threads nicht mehr notwendig. Code im Internet, der dies</w:t>
      </w:r>
      <w:r>
        <w:t xml:space="preserve"> </w:t>
      </w:r>
      <w:r>
        <w:t xml:space="preserve">noch macht, ist meist sehr alt und sollte nicht mehr verwendet werden.</w:t>
      </w:r>
    </w:p>
    <w:p>
      <w:pPr>
        <w:pStyle w:val="BodyText"/>
      </w:pPr>
      <w:r>
        <w:t xml:space="preserve">Threads kommen natürlich auch heute noch vor. Sie sind die darunterliegende, im Betriebssystem verankerte</w:t>
      </w:r>
      <w:r>
        <w:t xml:space="preserve"> </w:t>
      </w:r>
      <w:r>
        <w:t xml:space="preserve">Basis für Tasks in C#. Folgende Abbildung zeigt die Abhängigkeiten zwischen diesen Komponenten:</w:t>
      </w:r>
      <w:r>
        <w:t xml:space="preserve"> </w:t>
      </w:r>
      <w:r>
        <w:drawing>
          <wp:inline>
            <wp:extent cx="5334000" cy="3778665"/>
            <wp:effectExtent b="0" l="0" r="0" t="0"/>
            <wp:docPr descr="Tasks Overview" title="" id="1" name="Picture"/>
            <a:graphic>
              <a:graphicData uri="http://schemas.openxmlformats.org/drawingml/2006/picture">
                <pic:pic>
                  <pic:nvPicPr>
                    <pic:cNvPr descr="Tasks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Grafik erstellt in</w:t>
      </w:r>
      <w:r>
        <w:t xml:space="preserve"> </w:t>
      </w:r>
      <w:hyperlink r:id="rId22">
        <w:r>
          <w:rPr>
            <w:rStyle w:val="Hyperlink"/>
          </w:rPr>
          <w:t xml:space="preserve">draw.io</w:t>
        </w:r>
      </w:hyperlink>
    </w:p>
    <w:p>
      <w:pPr>
        <w:pStyle w:val="BodyText"/>
      </w:pPr>
      <w:r>
        <w:t xml:space="preserve">Wird ein Task (also eine Funktion, die nebenläufig ausgeführt werden soll) erstellt, so verteilt der</w:t>
      </w:r>
      <w:r>
        <w:t xml:space="preserve"> </w:t>
      </w:r>
      <w:r>
        <w:t xml:space="preserve">Task Scheduler diese Funktion auf die bestehenden</w:t>
      </w:r>
      <w:r>
        <w:t xml:space="preserve"> </w:t>
      </w:r>
      <w:r>
        <w:rPr>
          <w:i/>
        </w:rPr>
        <w:t xml:space="preserve">Worker Threads</w:t>
      </w:r>
      <w:r>
        <w:t xml:space="preserve">, die sie dann auf einem CPU Kern</w:t>
      </w:r>
      <w:r>
        <w:t xml:space="preserve"> </w:t>
      </w:r>
      <w:r>
        <w:t xml:space="preserve">ausführen. Beim Start der Applikation gibt es bereits mehrere Worker Threads, da das Erstellen eines</w:t>
      </w:r>
      <w:r>
        <w:t xml:space="preserve"> </w:t>
      </w:r>
      <w:r>
        <w:t xml:space="preserve">neuen Threads mit einem Overhead verbunden ist. In manchen Fällen werden zusätzliche Threads erstellt,</w:t>
      </w:r>
      <w:r>
        <w:t xml:space="preserve"> </w:t>
      </w:r>
      <w:r>
        <w:t xml:space="preserve">etwa, wenn hauptsächlich auf Eingabedaten gewartet wird und die CPU daher nicht ausgelastet ist.</w:t>
      </w:r>
    </w:p>
    <w:p>
      <w:pPr>
        <w:pStyle w:val="BodyText"/>
      </w:pPr>
      <w:r>
        <w:t xml:space="preserve">Der Vorteil der TPL ist, dass sich der Programmierer darum nicht mehr im Detail kümmern muss. Um das</w:t>
      </w:r>
      <w:r>
        <w:t xml:space="preserve"> </w:t>
      </w:r>
      <w:r>
        <w:t xml:space="preserve">Verhalten aber zu verstehen, ist der Zusammenhang zwischen Worker Thread und Task sehr wichtig.</w:t>
      </w:r>
    </w:p>
    <w:p>
      <w:pPr>
        <w:pStyle w:val="BodyText"/>
      </w:pPr>
      <w:r>
        <w:t xml:space="preserve">Threads und Tasks werden oft als Synonym verwendet. Genauer betrachtet sind Tasks nur Methoden, also</w:t>
      </w:r>
      <w:r>
        <w:t xml:space="preserve"> </w:t>
      </w:r>
      <w:r>
        <w:t xml:space="preserve">“</w:t>
      </w:r>
      <w:r>
        <w:t xml:space="preserve">Arbeitspakete</w:t>
      </w:r>
      <w:r>
        <w:t xml:space="preserve">”</w:t>
      </w:r>
      <w:r>
        <w:t xml:space="preserve">, die ausgeführt werden sollen. Diese werden dann einem Thread zugewiesen und ausgeführt.</w:t>
      </w:r>
      <w:r>
        <w:t xml:space="preserve"> </w:t>
      </w:r>
      <w:r>
        <w:t xml:space="preserve">Dementsprechend gibt es in .NET auch 2 Namespaces:</w:t>
      </w:r>
      <w:r>
        <w:t xml:space="preserve"> </w:t>
      </w:r>
      <w:r>
        <w:rPr>
          <w:i/>
        </w:rPr>
        <w:t xml:space="preserve">System.Threading.Tasks</w:t>
      </w:r>
      <w:r>
        <w:t xml:space="preserve"> </w:t>
      </w:r>
      <w:r>
        <w:t xml:space="preserve">stellt Methoden für das Erstellen</w:t>
      </w:r>
      <w:r>
        <w:t xml:space="preserve"> </w:t>
      </w:r>
      <w:r>
        <w:t xml:space="preserve">und Verwalten dieser Arbeitspakete bereit, die Methoden von</w:t>
      </w:r>
      <w:r>
        <w:t xml:space="preserve"> </w:t>
      </w:r>
      <w:r>
        <w:rPr>
          <w:i/>
        </w:rPr>
        <w:t xml:space="preserve">System.Threading</w:t>
      </w:r>
      <w:r>
        <w:t xml:space="preserve"> </w:t>
      </w:r>
      <w:r>
        <w:t xml:space="preserve">kümmern sich um die Verwaltung</w:t>
      </w:r>
      <w:r>
        <w:t xml:space="preserve"> </w:t>
      </w:r>
      <w:r>
        <w:t xml:space="preserve">der darunterliegenden Threads.</w:t>
      </w:r>
    </w:p>
    <w:p>
      <w:pPr>
        <w:pStyle w:val="Heading2"/>
      </w:pPr>
      <w:bookmarkStart w:id="23" w:name="szenarien-von-tasks"/>
      <w:r>
        <w:t xml:space="preserve">Szenarien von Tasks</w:t>
      </w:r>
      <w:bookmarkEnd w:id="23"/>
    </w:p>
    <w:tbl>
      <w:tblPr>
        <w:tblStyle w:val="Table"/>
        <w:tblW w:type="pct" w:w="5000.0"/>
        <w:tblLook w:firstRow="1"/>
      </w:tblPr>
      <w:tblGrid>
        <w:gridCol w:w="4192"/>
        <w:gridCol w:w="37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Aufgabe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Lösung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CPU intensive Aufgaben sollen parallel ausgeführt werden.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Parallel.For()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rPr>
                <w:i/>
              </w:rPr>
              <w:t xml:space="preserve">Parallel.ForEach()</w:t>
            </w:r>
            <w:r>
              <w:t xml:space="preserve"> </w:t>
            </w:r>
            <w:r>
              <w:t xml:space="preserve">führen Funktionen parallel aus und warten, bis alle Funktionen beendet sind.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 eine I/O Operation soll gewartet werden, ohne dass das UI einfriert.</w:t>
            </w:r>
          </w:p>
        </w:tc>
        <w:tc>
          <w:p>
            <w:pPr>
              <w:pStyle w:val="Compact"/>
              <w:jc w:val="left"/>
            </w:pPr>
            <w:r>
              <w:t xml:space="preserve">Verwenden von</w:t>
            </w:r>
            <w:r>
              <w:t xml:space="preserve"> </w:t>
            </w:r>
            <w:r>
              <w:rPr>
                <w:i/>
              </w:rPr>
              <w:t xml:space="preserve">await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rPr>
                <w:i/>
              </w:rPr>
              <w:t xml:space="preserve">async</w:t>
            </w:r>
            <w:r>
              <w:t xml:space="preserve"> </w:t>
            </w:r>
            <w:r>
              <w:t xml:space="preserve">in Verbindung mit den vordefinierten</w:t>
            </w:r>
            <w:r>
              <w:t xml:space="preserve"> </w:t>
            </w:r>
            <w:r>
              <w:rPr>
                <w:i/>
              </w:rPr>
              <w:t xml:space="preserve">…Async()</w:t>
            </w:r>
            <w:r>
              <w:t xml:space="preserve"> </w:t>
            </w:r>
            <w:r>
              <w:t xml:space="preserve">Methoden des Frameworks.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Ein Hintergrundtask soll dauernd laufen (z. B. Netzwerkscan)</w:t>
            </w:r>
          </w:p>
        </w:tc>
        <w:tc>
          <w:p>
            <w:pPr>
              <w:pStyle w:val="Compact"/>
              <w:jc w:val="left"/>
            </w:pPr>
            <w:r>
              <w:t xml:space="preserve">Einmaliges Erstellen mit</w:t>
            </w:r>
            <w:r>
              <w:t xml:space="preserve"> </w:t>
            </w:r>
            <w:r>
              <w:rPr>
                <w:i/>
              </w:rPr>
              <w:t xml:space="preserve">Task.Run()</w:t>
            </w:r>
            <w:r>
              <w:t xml:space="preserve"> </w:t>
            </w:r>
            <w:r>
              <w:t xml:space="preserve">(Option</w:t>
            </w:r>
            <w:r>
              <w:t xml:space="preserve"> </w:t>
            </w:r>
            <w:r>
              <w:rPr>
                <w:i/>
              </w:rPr>
              <w:t xml:space="preserve">TaskCreationOptions.LongRunning</w:t>
            </w:r>
            <w:r>
              <w:t xml:space="preserve">). Datenaustausch mit dem event-based asynchronous pattern, beenden mit</w:t>
            </w:r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Mehrere I/O Operationen sollen parallel ausgeführt werden.</w:t>
            </w:r>
          </w:p>
        </w:tc>
        <w:tc>
          <w:p>
            <w:pPr>
              <w:pStyle w:val="Compact"/>
              <w:jc w:val="left"/>
            </w:pPr>
            <w:r>
              <w:t xml:space="preserve">Je nach konkreter Situation unterschiedlich. Setzen von</w:t>
            </w:r>
            <w:r>
              <w:t xml:space="preserve"> </w:t>
            </w:r>
            <w:r>
              <w:rPr>
                <w:i/>
              </w:rPr>
              <w:t xml:space="preserve">ParallelOptions.MaxDegreeOfParallelism</w:t>
            </w:r>
            <w:r>
              <w:t xml:space="preserve"> </w:t>
            </w:r>
            <w:r>
              <w:t xml:space="preserve">in Parallel. Starten der</w:t>
            </w:r>
            <w:r>
              <w:t xml:space="preserve"> </w:t>
            </w:r>
            <w:r>
              <w:rPr>
                <w:i/>
              </w:rPr>
              <w:t xml:space="preserve">…Async()</w:t>
            </w:r>
            <w:r>
              <w:t xml:space="preserve"> </w:t>
            </w:r>
            <w:r>
              <w:t xml:space="preserve">Methoden in einer Schleife und verwenden von</w:t>
            </w:r>
            <w:r>
              <w:t xml:space="preserve"> </w:t>
            </w:r>
            <w:r>
              <w:rPr>
                <w:i/>
              </w:rPr>
              <w:t xml:space="preserve">SemaphoreSlim</w:t>
            </w:r>
            <w:r>
              <w:t xml:space="preserve"> </w:t>
            </w:r>
            <w:r>
              <w:t xml:space="preserve">zur Begrenzung der Ausführung. Verwenden von TPL Dataflow.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Producer und Consumerszenarien sollen abgebildet werden.</w:t>
            </w:r>
          </w:p>
        </w:tc>
        <w:tc>
          <w:p>
            <w:pPr>
              <w:pStyle w:val="Compact"/>
              <w:jc w:val="left"/>
            </w:pPr>
            <w:r>
              <w:t xml:space="preserve">Verwenden von TPL Dataflow, um ganze Verarbeitungsnetze abbilden zu können (z. B. Lesen vom Netz, lokales Verarbeiten und Schreiben in die Datenbank).</w:t>
            </w:r>
          </w:p>
        </w:tc>
      </w:tr>
    </w:tbl>
    <w:p>
      <w:pPr>
        <w:pStyle w:val="Heading2"/>
      </w:pPr>
      <w:bookmarkStart w:id="24" w:name="haufige-fehler-bei-tasks"/>
      <w:r>
        <w:t xml:space="preserve">Häufige Fehler bei Tasks</w:t>
      </w:r>
      <w:bookmarkEnd w:id="24"/>
    </w:p>
    <w:p>
      <w:pPr>
        <w:pStyle w:val="FirstParagraph"/>
      </w:pPr>
      <w:r>
        <w:t xml:space="preserve">Auch wenn die TPL sehr viel Komfort bietet, muss ein Grundverständnis des Task Schedulers trotzdem vorhanden</w:t>
      </w:r>
      <w:r>
        <w:t xml:space="preserve"> </w:t>
      </w:r>
      <w:r>
        <w:t xml:space="preserve">sein. Tasks können nicht zaubern, und daher sind Fehler, die bei der klassischen Threadprogrammierung</w:t>
      </w:r>
      <w:r>
        <w:t xml:space="preserve"> </w:t>
      </w:r>
      <w:r>
        <w:t xml:space="preserve">gemacht werden können, auch bei Tasks gültig. Folgende Fehler treten in der Praxis häufig auf und sind</w:t>
      </w:r>
      <w:r>
        <w:t xml:space="preserve"> </w:t>
      </w:r>
      <w:r>
        <w:t xml:space="preserve">weit häufiger als der bekannte</w:t>
      </w:r>
      <w:r>
        <w:t xml:space="preserve"> </w:t>
      </w:r>
      <w:r>
        <w:t xml:space="preserve">“</w:t>
      </w:r>
      <w:r>
        <w:t xml:space="preserve">Deadlock</w:t>
      </w:r>
      <w:r>
        <w:t xml:space="preserve">”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Schreibender Zugriff auf gemeinsame Variablen</w:t>
      </w:r>
      <w:r>
        <w:t xml:space="preserve"> </w:t>
      </w:r>
      <w:r>
        <w:t xml:space="preserve">ohne</w:t>
      </w:r>
      <w:r>
        <w:t xml:space="preserve"> </w:t>
      </w:r>
      <w:r>
        <w:rPr>
          <w:i/>
        </w:rPr>
        <w:t xml:space="preserve">lock()</w:t>
      </w:r>
      <w:r>
        <w:t xml:space="preserve">. Fehler treten hier oft nur sporadisch auf</w:t>
      </w:r>
      <w:r>
        <w:t xml:space="preserve"> </w:t>
      </w:r>
      <w:r>
        <w:t xml:space="preserve">und sind daher schwer zu finden. Bei Collections können die threadfähigen Collections im .NET Framework</w:t>
      </w:r>
      <w:r>
        <w:t xml:space="preserve"> </w:t>
      </w:r>
      <w:r>
        <w:t xml:space="preserve">wie</w:t>
      </w:r>
      <w:r>
        <w:t xml:space="preserve"> </w:t>
      </w:r>
      <w:r>
        <w:rPr>
          <w:i/>
        </w:rPr>
        <w:t xml:space="preserve">ConcurrentBag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ConcurrentQueue</w:t>
      </w:r>
      <w:r>
        <w:t xml:space="preserve"> </w:t>
      </w:r>
      <w:r>
        <w:t xml:space="preserve">verwendet werden, um sich den manuellen lock zu ersparen.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Aufruf von nicht threadsicheren Methoden</w:t>
      </w:r>
      <w:r>
        <w:t xml:space="preserve"> </w:t>
      </w:r>
      <w:r>
        <w:t xml:space="preserve">von gemeinsamen Instanzen.</w:t>
      </w:r>
      <w:r>
        <w:t xml:space="preserve"> </w:t>
      </w:r>
      <w:r>
        <w:rPr>
          <w:i/>
        </w:rPr>
        <w:t xml:space="preserve">Random.Next()</w:t>
      </w:r>
      <w:r>
        <w:t xml:space="preserve"> </w:t>
      </w:r>
      <w:r>
        <w:t xml:space="preserve">ist zum Beispiel</w:t>
      </w:r>
      <w:r>
        <w:t xml:space="preserve"> </w:t>
      </w:r>
      <w:r>
        <w:t xml:space="preserve">nicht thread safe und liefert ein undefiniertes Verhalten! Daher muss immer in der Dokumentation nachgelesen</w:t>
      </w:r>
      <w:r>
        <w:t xml:space="preserve"> </w:t>
      </w:r>
      <w:r>
        <w:t xml:space="preserve">werden, ob die Methode auch threadsicher ist.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Fehlende Begrenzung für I/O Tasks.</w:t>
      </w:r>
      <w:r>
        <w:t xml:space="preserve"> </w:t>
      </w:r>
      <w:r>
        <w:t xml:space="preserve">Es werden zu viele Verbindungen zum Server aufgebaut, der diese dann</w:t>
      </w:r>
      <w:r>
        <w:t xml:space="preserve"> </w:t>
      </w:r>
      <w:r>
        <w:t xml:space="preserve">ablehnt. Außerdem kann es zu wenig Speicher für zu viele Tasks geben. Wenn gleichzeitig 10 Dateien</w:t>
      </w:r>
      <w:r>
        <w:t xml:space="preserve"> </w:t>
      </w:r>
      <w:r>
        <w:t xml:space="preserve">gelesen und verarbeitet werden, müssen diese auch im Hauptspeicher Platz haben. Das Festlegen des Limits</w:t>
      </w:r>
      <w:r>
        <w:t xml:space="preserve"> </w:t>
      </w:r>
      <w:r>
        <w:t xml:space="preserve">kann hier durchaus komplex sein, da Dateien in der Größe sehr unterschiedlich sein können.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Blockierende Methoden werden in</w:t>
      </w:r>
      <w:r>
        <w:rPr>
          <w:b/>
        </w:rPr>
        <w:t xml:space="preserve"> </w:t>
      </w:r>
      <w:r>
        <w:rPr>
          <w:i/>
          <w:b/>
        </w:rPr>
        <w:t xml:space="preserve">Task.Run()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gepackt</w:t>
      </w:r>
      <w:r>
        <w:rPr>
          <w:b/>
        </w:rPr>
        <w:t xml:space="preserve">”</w:t>
      </w:r>
      <w:r>
        <w:t xml:space="preserve"> </w:t>
      </w:r>
      <w:r>
        <w:t xml:space="preserve">und so scheinbar asynchron gemacht. Im Hintergrund</w:t>
      </w:r>
      <w:r>
        <w:t xml:space="preserve"> </w:t>
      </w:r>
      <w:r>
        <w:t xml:space="preserve">wird dann ein Worker Thread verwendet, der nur wartet und nicht für andere Aufgaben zur Verfügung steht.</w:t>
      </w:r>
      <w:r>
        <w:t xml:space="preserve"> </w:t>
      </w:r>
      <w:r>
        <w:t xml:space="preserve">Daher sind die</w:t>
      </w:r>
      <w:r>
        <w:t xml:space="preserve"> </w:t>
      </w:r>
      <w:r>
        <w:rPr>
          <w:i/>
        </w:rPr>
        <w:t xml:space="preserve">…Async()</w:t>
      </w:r>
      <w:r>
        <w:t xml:space="preserve"> </w:t>
      </w:r>
      <w:r>
        <w:t xml:space="preserve">Methoden des .NET Frameworks in Verbindung mit</w:t>
      </w:r>
      <w:r>
        <w:t xml:space="preserve"> </w:t>
      </w:r>
      <w:r>
        <w:rPr>
          <w:i/>
        </w:rPr>
        <w:t xml:space="preserve">await</w:t>
      </w:r>
      <w:r>
        <w:t xml:space="preserve">/</w:t>
      </w:r>
      <w:r>
        <w:rPr>
          <w:i/>
        </w:rPr>
        <w:t xml:space="preserve">async</w:t>
      </w:r>
      <w:r>
        <w:t xml:space="preserve"> </w:t>
      </w:r>
      <w:r>
        <w:t xml:space="preserve">zu verwenden.</w:t>
      </w:r>
      <w:r>
        <w:t xml:space="preserve"> </w:t>
      </w:r>
      <w:r>
        <w:t xml:space="preserve">Gibt es keine, entsprechende Methode (alte Frameworkmethoden), kann mit</w:t>
      </w:r>
      <w:r>
        <w:t xml:space="preserve"> </w:t>
      </w:r>
      <w:r>
        <w:rPr>
          <w:i/>
        </w:rPr>
        <w:t xml:space="preserve">TaskCompletionSource</w:t>
      </w:r>
      <w:r>
        <w:t xml:space="preserve"> </w:t>
      </w:r>
      <w:r>
        <w:t xml:space="preserve">gearbeitet</w:t>
      </w:r>
      <w:r>
        <w:t xml:space="preserve"> </w:t>
      </w:r>
      <w:r>
        <w:t xml:space="preserve">werden (seltenes Szenario).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await Task.Run()</w:t>
      </w:r>
      <w:r>
        <w:rPr>
          <w:b/>
        </w:rPr>
        <w:t xml:space="preserve"> </w:t>
      </w:r>
      <w:r>
        <w:rPr>
          <w:b/>
        </w:rPr>
        <w:t xml:space="preserve">als einzige Anweisung</w:t>
      </w:r>
      <w:r>
        <w:t xml:space="preserve"> </w:t>
      </w:r>
      <w:r>
        <w:t xml:space="preserve">in einer asynchronen Methode. Hier kann gleich der Task zurückgegeben werden, da sonst ein Task erstellt wird, der nur auf das Ende des anderen Tasks wartet.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Parallel wird für blockierende I/O Aufgaben verwendet.</w:t>
      </w:r>
      <w:r>
        <w:t xml:space="preserve"> </w:t>
      </w:r>
      <w:r>
        <w:t xml:space="preserve">Hier werden zusätzliche Threads erstellt, die nur warten.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Überparallelisierung.</w:t>
      </w:r>
      <w:r>
        <w:t xml:space="preserve"> </w:t>
      </w:r>
      <w:r>
        <w:t xml:space="preserve">Es wird jede kleine Anweisung in</w:t>
      </w:r>
      <w:r>
        <w:t xml:space="preserve"> </w:t>
      </w:r>
      <w:r>
        <w:rPr>
          <w:i/>
        </w:rPr>
        <w:t xml:space="preserve">Task.Run()</w:t>
      </w:r>
      <w:r>
        <w:t xml:space="preserve"> </w:t>
      </w:r>
      <w:r>
        <w:t xml:space="preserve">gepackt. Dabei ist dann der overhead</w:t>
      </w:r>
      <w:r>
        <w:t xml:space="preserve"> </w:t>
      </w:r>
      <w:r>
        <w:t xml:space="preserve">größer und das Programm sogar langsamer als die synchrone Variante.</w:t>
      </w:r>
    </w:p>
    <w:p>
      <w:pPr>
        <w:pStyle w:val="Heading2"/>
      </w:pPr>
      <w:bookmarkStart w:id="25" w:name="weiterfuhrende-links"/>
      <w:r>
        <w:t xml:space="preserve">Weiterführende Links:</w:t>
      </w:r>
      <w:bookmarkEnd w:id="25"/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Async in depth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Async/Await - Best Practices in Asynchronous Programming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docs.microsoft.com/de-de/dotnet/standard/async-in-depth" TargetMode="External" /><Relationship Type="http://schemas.openxmlformats.org/officeDocument/2006/relationships/hyperlink" Id="rId22" Target="https://draw.io" TargetMode="External" /><Relationship Type="http://schemas.openxmlformats.org/officeDocument/2006/relationships/hyperlink" Id="rId27" Target="https://msdn.microsoft.com/en-us/magazine/jj991977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cs.microsoft.com/de-de/dotnet/standard/async-in-depth" TargetMode="External" /><Relationship Type="http://schemas.openxmlformats.org/officeDocument/2006/relationships/hyperlink" Id="rId22" Target="https://draw.io" TargetMode="External" /><Relationship Type="http://schemas.openxmlformats.org/officeDocument/2006/relationships/hyperlink" Id="rId27" Target="https://msdn.microsoft.com/en-us/magazine/jj991977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2019-05-03T07:57:39Z</dcterms:created>
  <dcterms:modified xsi:type="dcterms:W3CDTF">2019-05-03T07:57:39Z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