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Elastic File System: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When creating security group in inbound rule create NFS traffic, and add Ec2 instance security group Id which you created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 to EFS and add the security group id which you created above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Access point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Install the amazon utility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[ec2-user@ip-172-31-39-252 ~]$ sudo -i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[root@ip-172-31-39-252 ~]# cd /etc/fstab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