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Upgrading MikeOssAzure to 1.0.11</w:t>
      </w:r>
    </w:p>
    <w:p>
      <w:pPr>
        <w:pStyle w:val="Subtitle"/>
        <w:keepNext/>
      </w:pPr>
      <w:r>
        <w:t>Customer upgrade guide | Starting from Marketplace version 1.0.9 or 1.0.10</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Important: </w:t>
            </w:r>
            <w:r>
              <w:rPr>
                <w:rFonts w:ascii="Calibri" w:hAnsi="Calibri"/>
                <w:color w:val="344054"/>
                <w:sz w:val="21"/>
              </w:rPr>
              <w:t>Azure Marketplace does not automatically update an existing Mike deployment. Run the supplied upgrade script once. Do not edit the db-migrate job or backend Container App manually, and do not redeploy the complete Marketplace template. The Marketplace ZIP is for Partner Center publication and new deployments; it does not upgrade an existing customer installation.</w:t>
            </w:r>
          </w:p>
        </w:tc>
      </w:tr>
    </w:tbl>
    <w:p>
      <w:pPr>
        <w:spacing w:after="0"/>
      </w:pPr>
    </w:p>
    <w:tbl>
      <w:tblPr>
        <w:tblW w:type="dxa" w:w="9026"/>
        <w:jc w:val="left"/>
        <w:tblLayout w:type="fixed"/>
        <w:tblLook w:firstColumn="1" w:firstRow="1" w:lastColumn="0" w:lastRow="0" w:noHBand="0" w:noVBand="1" w:val="04A0"/>
        <w:tblInd w:w="120" w:type="dxa"/>
      </w:tblPr>
      <w:tblGrid>
        <w:gridCol w:w="1700"/>
        <w:gridCol w:w="7326"/>
      </w:tblGrid>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Supported from</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MikeOssAzure Marketplace 1.0.9 or 1.0.10</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Target</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MikeOssAzure 1.0.11</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Allow</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Up to 30 minutes, including validation</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Service impact</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No planned downtime; a brief interruption is possible while the new revision activates</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Required access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Contributor, or equivalent, on the Mike resource group; plus Key Vault Secrets Officer, or equivalent secret-write access, on the Mike Key Vault for the recovery-administrator step</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Required tools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Azure Portal Cloud Shell in PowerShell mode (PowerShell 7 with Azure CLI and Container Apps commands) and access to the supplied versioned release-script URL</w:t>
            </w:r>
          </w:p>
        </w:tc>
      </w:tr>
    </w:tbl>
    <w:p>
      <w:pPr>
        <w:spacing w:after="0"/>
      </w:pPr>
    </w:p>
    <w:p>
      <w:pPr>
        <w:pStyle w:val="Heading1"/>
      </w:pPr>
      <w:r>
        <w:t>What the upgrade command does</w:t>
      </w:r>
    </w:p>
    <w:tbl>
      <w:tblPr>
        <w:tblW w:type="dxa" w:w="9026"/>
        <w:tblLayout w:type="fixed"/>
        <w:tblLook w:firstColumn="1" w:firstRow="1" w:lastColumn="0" w:lastRow="0" w:noHBand="0" w:noVBand="1" w:val="04A0"/>
        <w:jc w:val="left"/>
        <w:tblInd w:w="120" w:type="dxa"/>
      </w:tblPr>
      <w:tblGrid>
        <w:gridCol w:w="900"/>
        <w:gridCol w:w="2450"/>
        <w:gridCol w:w="5676"/>
      </w:tblGrid>
      <w:tr>
        <w:trPr>
          <w:tblHeader w:val="true"/>
        </w:trPr>
        <w:tc>
          <w:tcPr>
            <w:tcW w:type="dxa" w:w="90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center"/>
            </w:pPr>
            <w:r>
              <w:rPr>
                <w:rFonts w:ascii="Calibri" w:hAnsi="Calibri"/>
                <w:b/>
                <w:color w:val="0B2545"/>
                <w:sz w:val="19"/>
              </w:rPr>
              <w:t>Stage</w:t>
            </w:r>
          </w:p>
        </w:tc>
        <w:tc>
          <w:tcPr>
            <w:tcW w:type="dxa" w:w="245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left"/>
            </w:pPr>
            <w:r>
              <w:rPr>
                <w:rFonts w:ascii="Calibri" w:hAnsi="Calibri"/>
                <w:b/>
                <w:color w:val="0B2545"/>
                <w:sz w:val="19"/>
              </w:rPr>
              <w:t>Action</w:t>
            </w:r>
          </w:p>
        </w:tc>
        <w:tc>
          <w:tcPr>
            <w:tcW w:type="dxa" w:w="5676"/>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left"/>
            </w:pPr>
            <w:r>
              <w:rPr>
                <w:rFonts w:ascii="Calibri" w:hAnsi="Calibri"/>
                <w:b/>
                <w:color w:val="0B2545"/>
                <w:sz w:val="19"/>
              </w:rPr>
              <w:t>Outcome</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1</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Provision monitoring</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Create or update Log Analytics and Application Insights.</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2</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Connect platform logs</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Send Container Apps console and system logs to Log Analytics.</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3</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Wire backend telemetry</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Reference the Application Insights connection through Key Vault.</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4</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Run database migrations</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Apply every migration required from either 1.0.9 or 1.0.10.</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5</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Promote the backend</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Switch to backend image 1.0.11 only after migrations succeed.</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6</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Verify or restore</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Check health and telemetry; restore the previous image if verification fails.</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EEF7F0"/>
            <w:tcBorders>
              <w:top w:val="single" w:sz="8" w:space="0" w:color="4F8A5B"/>
              <w:start w:val="single" w:sz="8" w:space="0" w:color="4F8A5B"/>
              <w:bottom w:val="single" w:sz="8" w:space="0" w:color="4F8A5B"/>
              <w:end w:val="single" w:sz="8" w:space="0" w:color="4F8A5B"/>
              <w:insideH w:val="single" w:sz="8" w:space="0" w:color="4F8A5B"/>
              <w:insideV w:val="single" w:sz="8" w:space="0" w:color="4F8A5B"/>
            </w:tcBorders>
          </w:tcPr>
          <w:p>
            <w:pPr>
              <w:spacing w:before="40" w:after="40"/>
            </w:pPr>
            <w:r>
              <w:rPr>
                <w:rFonts w:ascii="Calibri" w:hAnsi="Calibri"/>
                <w:b/>
                <w:color w:val="0B2545"/>
                <w:sz w:val="21"/>
              </w:rPr>
              <w:t xml:space="preserve">Safety: </w:t>
            </w:r>
            <w:r>
              <w:rPr>
                <w:rFonts w:ascii="Calibri" w:hAnsi="Calibri"/>
                <w:color w:val="344054"/>
                <w:sz w:val="21"/>
              </w:rPr>
              <w:t>Database migrations complete before the backend image changes. If migration fails, the backend is not promoted. If immediate health or telemetry verification fails, the script restores the previous backend image.</w:t>
            </w:r>
          </w:p>
        </w:tc>
      </w:tr>
    </w:tbl>
    <w:p>
      <w:pPr>
        <w:spacing w:after="0"/>
      </w:pPr>
    </w:p>
    <w:p>
      <w:pPr>
        <w:pStyle w:val="Heading1"/>
      </w:pPr>
      <w:r>
        <w:t>Phase 1 - Prepare</w:t>
      </w:r>
    </w:p>
    <w:p>
      <w:r>
        <w:t>Complete these checks before changing the installation. Record the resource group and starting image; the procedure supports 1.0.9 and 1.0.10 only. No Mike source-repository, Docker, MikeMigrate, or CI/CD access is required.</w:t>
      </w:r>
    </w:p>
    <w:p>
      <w:pPr>
        <w:pStyle w:val="Heading2"/>
      </w:pPr>
      <w:r>
        <w:t>Step 1 - Open Azure Cloud Shell and download the release asset</w:t>
      </w:r>
    </w:p>
    <w:p>
      <w:r>
        <w:t>In the Azure Portal, open Cloud Shell and select PowerShell. Mike support supplies a versioned Azure Storage URL for upgrade-marketplace-1.0.11.ps1. Download that single release asset into Cloud Shell. Do not use mike-marketplace-1.0.11.zip for this procedure.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$UpgradeUri = "https://staltienmikereleases.blob.core.windows.net/releases/1.0.11/upgrade-marketplace-1.0.11.ps1"</w:t>
            </w:r>
            <w:r>
              <w:br/>
            </w:r>
            <w:r>
              <w:rPr>
                <w:rFonts w:ascii="Consolas" w:hAnsi="Consolas"/>
                <w:color w:val="101828"/>
                <w:sz w:val="18"/>
              </w:rPr>
              <w:t>Invoke-WebRequest -Uri $UpgradeUri `</w:t>
            </w:r>
            <w:r>
              <w:br/>
            </w:r>
            <w:r>
              <w:rPr>
                <w:rFonts w:ascii="Consolas" w:hAnsi="Consolas"/>
                <w:color w:val="101828"/>
                <w:sz w:val="18"/>
              </w:rPr>
              <w:t xml:space="preserve">  -OutFile "./upgrade-marketplace-1.0.11.ps1"</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01</w:t>
            </w:r>
            <w:r>
              <w:br/>
            </w:r>
            <w:r>
              <w:rPr>
                <w:rFonts w:ascii="Calibri" w:hAnsi="Calibri"/>
                <w:color w:val="0B2545"/>
                <w:sz w:val="20"/>
              </w:rPr>
              <w:t>Capture: Azure Cloud Shell in PowerShell mode showing the successful download of upgrade-marketplace-1.0.11.ps1</w:t>
            </w:r>
            <w:r>
              <w:br/>
            </w:r>
            <w:r>
              <w:rPr>
                <w:rFonts w:ascii="Calibri" w:hAnsi="Calibri"/>
                <w:i/>
                <w:color w:val="667085"/>
                <w:sz w:val="17"/>
              </w:rPr>
              <w:t>Redact: the supplied release URL if it contains a SAS token, plus subscription and tenant identifiers.</w:t>
            </w:r>
            <w:r>
              <w:br/>
            </w:r>
            <w:r>
              <w:rPr>
                <w:rFonts w:ascii="Calibri" w:hAnsi="Calibri"/>
                <w:color w:val="667085"/>
                <w:sz w:val="17"/>
              </w:rPr>
              <w:t>Replace this box during the mike.altien.com rehearsal.</w:t>
            </w:r>
          </w:p>
        </w:tc>
      </w:tr>
    </w:tbl>
    <w:p>
      <w:pPr>
        <w:spacing w:after="0"/>
      </w:pPr>
    </w:p>
    <w:p>
      <w:pPr>
        <w:pStyle w:val="Heading2"/>
      </w:pPr>
      <w:r>
        <w:t>Step 2 - Confirm PowerShell 7</w:t>
      </w:r>
    </w:p>
    <w:p>
      <w:r>
        <w:t>Azure Cloud Shell must be in PowerShell mode. Run $PSVersionTable.PSVersion and confirm the major version is 7 before continuing.</w:t>
      </w:r>
    </w:p>
    <w:p>
      <w:pPr>
        <w:pStyle w:val="Heading2"/>
      </w:pPr>
      <w:r>
        <w:t>Step 3 - Sign in to the correct Azure subscription</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az account set --subscription "&lt;SUBSCRIPTION-NAME-OR-ID&gt;"</w:t>
            </w:r>
            <w:r>
              <w:br/>
            </w:r>
            <w:r>
              <w:rPr>
                <w:rFonts w:ascii="Consolas" w:hAnsi="Consolas"/>
                <w:color w:val="101828"/>
                <w:sz w:val="18"/>
              </w:rPr>
              <w:t>az account show --output table</w:t>
            </w:r>
          </w:p>
        </w:tc>
      </w:tr>
    </w:tbl>
    <w:p>
      <w:pPr>
        <w:spacing w:after="0"/>
      </w:pPr>
    </w:p>
    <w:p>
      <w:r>
        <w:t>Check the subscription name carefully before continuing. The signed-in identity must have Contributor access, or equivalent, on the Mike resource group.</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02</w:t>
            </w:r>
            <w:r>
              <w:br/>
            </w:r>
            <w:r>
              <w:rPr>
                <w:rFonts w:ascii="Calibri" w:hAnsi="Calibri"/>
                <w:color w:val="0B2545"/>
                <w:sz w:val="20"/>
              </w:rPr>
              <w:t>Capture: PowerShell showing the correct Azure subscription name after az account show</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4 - Confirm the starting version and application health</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$ResourceGroup = "&lt;MIKE-RESOURCE-GROUP&gt;"</w:t>
            </w:r>
            <w:r>
              <w:br/>
            </w:r>
            <w:r>
              <w:rPr>
                <w:rFonts w:ascii="Consolas" w:hAnsi="Consolas"/>
                <w:color w:val="101828"/>
                <w:sz w:val="18"/>
              </w:rPr>
            </w:r>
            <w:r>
              <w:br/>
            </w:r>
            <w:r>
              <w:rPr>
                <w:rFonts w:ascii="Consolas" w:hAnsi="Consolas"/>
                <w:color w:val="101828"/>
                <w:sz w:val="18"/>
              </w:rPr>
              <w:t>az containerapp show --name backend --resource-group $ResourceGroup `</w:t>
            </w:r>
            <w:r>
              <w:br/>
            </w:r>
            <w:r>
              <w:rPr>
                <w:rFonts w:ascii="Consolas" w:hAnsi="Consolas"/>
                <w:color w:val="101828"/>
                <w:sz w:val="18"/>
              </w:rPr>
              <w:t xml:space="preserve">  --query "properties.template.containers[0].image" --output tsv</w:t>
            </w:r>
          </w:p>
        </w:tc>
      </w:tr>
    </w:tbl>
    <w:p>
      <w:pPr>
        <w:spacing w:after="0"/>
      </w:pPr>
    </w:p>
    <w:p>
      <w:r>
        <w:rPr>
          <w:rFonts w:ascii="Calibri" w:hAnsi="Calibri"/>
          <w:b/>
          <w:color w:val="0B2545"/>
          <w:sz w:val="22"/>
        </w:rPr>
        <w:t xml:space="preserve">Expected: </w:t>
      </w:r>
      <w:r>
        <w:rPr>
          <w:rFonts w:ascii="Calibri" w:hAnsi="Calibri"/>
          <w:color w:val="344054"/>
          <w:sz w:val="22"/>
        </w:rPr>
        <w:t>The image ends with backend:1.0.9 or backend:1.0.10. Stop and contact Mike support if a different version is shown.</w:t>
      </w:r>
    </w:p>
    <w:p>
      <w:r>
        <w:t>Open the normal Mike URL and confirm that the sign-in page or application loads. Also confirm that Azure Database for PostgreSQL point-in-time restore is available under the customer's normal backup policy.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03</w:t>
            </w:r>
            <w:r>
              <w:br/>
            </w:r>
            <w:r>
              <w:rPr>
                <w:rFonts w:ascii="Calibri" w:hAnsi="Calibri"/>
                <w:color w:val="0B2545"/>
                <w:sz w:val="20"/>
              </w:rPr>
              <w:t>Capture: PowerShell showing the current backend image tag, followed by the working Mike home or sign-in page</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1"/>
      </w:pPr>
      <w:r>
        <w:t>Phase 2 - Run the automated upgrade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Do not close the terminal: </w:t>
            </w:r>
            <w:r>
              <w:rPr>
                <w:rFonts w:ascii="Calibri" w:hAnsi="Calibri"/>
                <w:color w:val="344054"/>
                <w:sz w:val="21"/>
              </w:rPr>
              <w:t>The command provisions telemetry, migrates the database, promotes the backend, and verifies the result. Wait for a final success or failure message.</w:t>
            </w:r>
          </w:p>
        </w:tc>
      </w:tr>
    </w:tbl>
    <w:p>
      <w:pPr>
        <w:spacing w:after="0"/>
      </w:pPr>
    </w:p>
    <w:p>
      <w:pPr>
        <w:pStyle w:val="Heading2"/>
      </w:pPr>
      <w:r>
        <w:t>Step 5 - Verify the release script</w:t>
      </w:r>
    </w:p>
    <w:p>
      <w:r>
        <w:rPr>
          <w:rFonts w:ascii="Calibri" w:hAnsi="Calibri"/>
          <w:b/>
          <w:color w:val="0B2545"/>
          <w:sz w:val="22"/>
        </w:rPr>
        <w:t xml:space="preserve">Expected SHA-256: </w:t>
      </w:r>
      <w:r>
        <w:rPr>
          <w:rFonts w:ascii="Calibri" w:hAnsi="Calibri"/>
          <w:color w:val="344054"/>
          <w:sz w:val="22"/>
        </w:rPr>
        <w:t>C1AB2792DF0386EC30F0C96902F9C6CC3B6FECBF9487FF44BAAD0438AD18FAB5</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Get-FileHash "./upgrade-marketplace-1.0.11.ps1" -Algorithm SHA256</w:t>
            </w:r>
          </w:p>
        </w:tc>
      </w:tr>
    </w:tbl>
    <w:p>
      <w:pPr>
        <w:spacing w:after="0"/>
      </w:pPr>
    </w:p>
    <w:p>
      <w:pPr>
        <w:pStyle w:val="Heading2"/>
      </w:pPr>
      <w:r>
        <w:t>Step 6 - Start the upgrade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pwsh -File ".\upgrade-marketplace-1.0.11.ps1" `</w:t>
            </w:r>
            <w:r>
              <w:br/>
            </w:r>
            <w:r>
              <w:rPr>
                <w:rFonts w:ascii="Consolas" w:hAnsi="Consolas"/>
                <w:color w:val="101828"/>
                <w:sz w:val="18"/>
              </w:rPr>
              <w:t xml:space="preserve">  -ResourceGroup "&lt;MIKE-RESOURCE-GROUP&gt;" `</w:t>
            </w:r>
            <w:r>
              <w:br/>
            </w:r>
            <w:r>
              <w:rPr>
                <w:rFonts w:ascii="Consolas" w:hAnsi="Consolas"/>
                <w:color w:val="101828"/>
                <w:sz w:val="18"/>
              </w:rPr>
              <w:t xml:space="preserve">  -TargetVersion "1.0.11"</w:t>
            </w:r>
          </w:p>
        </w:tc>
      </w:tr>
    </w:tbl>
    <w:p>
      <w:pPr>
        <w:spacing w:after="0"/>
      </w:pPr>
    </w:p>
    <w:p>
      <w:r>
        <w:t>Replace only &lt;MIKE-RESOURCE-GROUP&gt;. Do not paste an Application Insights connection string, Key Vault value, registry password, or database credential.</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04</w:t>
            </w:r>
            <w:r>
              <w:br/>
            </w:r>
            <w:r>
              <w:rPr>
                <w:rFonts w:ascii="Calibri" w:hAnsi="Calibri"/>
                <w:color w:val="0B2545"/>
                <w:sz w:val="20"/>
              </w:rPr>
              <w:t>Capture: the completed command with the correct resource group immediately before it is run</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7 - Monitor the six upgrade stages</w:t>
      </w:r>
    </w:p>
    <w:p>
      <w:r>
        <w:t>The script prints stages [1/6] through [6/6]. During stage [4/6], wait until the migration execution reports Succeeded. The backend is promoted only after that result.</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05</w:t>
            </w:r>
            <w:r>
              <w:br/>
            </w:r>
            <w:r>
              <w:rPr>
                <w:rFonts w:ascii="Calibri" w:hAnsi="Calibri"/>
                <w:color w:val="0B2545"/>
                <w:sz w:val="20"/>
              </w:rPr>
              <w:t>Capture: stages [1/6] to [3/6] provisioning Application Insights, Log Analytics, and backend telemetry</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06</w:t>
            </w:r>
            <w:r>
              <w:br/>
            </w:r>
            <w:r>
              <w:rPr>
                <w:rFonts w:ascii="Calibri" w:hAnsi="Calibri"/>
                <w:color w:val="0B2545"/>
                <w:sz w:val="20"/>
              </w:rPr>
              <w:t>Capture: stage [4/6] showing the migration execution status as Succeeded</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07</w:t>
            </w:r>
            <w:r>
              <w:br/>
            </w:r>
            <w:r>
              <w:rPr>
                <w:rFonts w:ascii="Calibri" w:hAnsi="Calibri"/>
                <w:color w:val="0B2545"/>
                <w:sz w:val="20"/>
              </w:rPr>
              <w:t>Capture: the final "Upgrade succeeded" output with backend image 1.0.11 and telemetry resource names</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1"/>
      </w:pPr>
      <w:r>
        <w:t>Phase 3 - Validate</w:t>
      </w:r>
    </w:p>
    <w:p>
      <w:r>
        <w:t>Do not consider the change complete until every check below passes.</w:t>
      </w:r>
    </w:p>
    <w:tbl>
      <w:tblPr>
        <w:tblW w:type="dxa" w:w="9026"/>
        <w:tblLayout w:type="fixed"/>
        <w:tblLook w:firstColumn="1" w:firstRow="1" w:lastColumn="0" w:lastRow="0" w:noHBand="0" w:noVBand="1" w:val="04A0"/>
        <w:jc w:val="left"/>
        <w:tblInd w:w="120" w:type="dxa"/>
      </w:tblPr>
      <w:tblGrid>
        <w:gridCol w:w="2300"/>
        <w:gridCol w:w="6726"/>
      </w:tblGrid>
      <w:tr>
        <w:trPr>
          <w:tblHeader w:val="true"/>
        </w:trPr>
        <w:tc>
          <w:tcPr>
            <w:tcW w:type="dxa" w:w="230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pPr>
            <w:r>
              <w:rPr>
                <w:rFonts w:ascii="Calibri" w:hAnsi="Calibri"/>
                <w:b/>
                <w:color w:val="0B2545"/>
                <w:sz w:val="19"/>
              </w:rPr>
              <w:t>Verification</w:t>
            </w:r>
          </w:p>
        </w:tc>
        <w:tc>
          <w:tcPr>
            <w:tcW w:type="dxa" w:w="6726"/>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pPr>
            <w:r>
              <w:rPr>
                <w:rFonts w:ascii="Calibri" w:hAnsi="Calibri"/>
                <w:b/>
                <w:color w:val="0B2545"/>
                <w:sz w:val="19"/>
              </w:rPr>
              <w:t>Expected result</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Upgrade script</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Ends with "Upgrade succeeded".</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Backend image</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Ends with /backend:1.0.11.</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Application</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Loads after a hard refresh and accepts sign-in.</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Projects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An existing project opens normally.</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Documents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 PDF or DOCX downloads and opens.</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Telemetry</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Application Insights is configured and receiving activity.</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External services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Settings &gt; API Keys is read-only; each required provider is configured or clearly requires administrator action through /install.</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Connectors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Settings &gt; Connectors opens without an error and an MCP connector can be configured.</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/install access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The intended administrator can sign in; their immutable Entra object ID is recorded for recovery.</w:t>
            </w:r>
          </w:p>
        </w:tc>
      </w:tr>
    </w:tbl>
    <w:p>
      <w:pPr>
        <w:spacing w:after="0"/>
      </w:pPr>
    </w:p>
    <w:p>
      <w:pPr>
        <w:pStyle w:val="Heading2"/>
      </w:pPr>
      <w:r>
        <w:t>Step 8 - Confirm the deployed image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az containerapp show --name backend --resource-group "&lt;MIKE-RESOURCE-GROUP&gt;" `</w:t>
            </w:r>
            <w:r>
              <w:br/>
            </w:r>
            <w:r>
              <w:rPr>
                <w:rFonts w:ascii="Consolas" w:hAnsi="Consolas"/>
                <w:color w:val="101828"/>
                <w:sz w:val="18"/>
              </w:rPr>
              <w:t xml:space="preserve">  --query "properties.template.containers[0].image" --output tsv</w:t>
            </w:r>
          </w:p>
        </w:tc>
      </w:tr>
    </w:tbl>
    <w:p>
      <w:pPr>
        <w:spacing w:after="0"/>
      </w:pPr>
    </w:p>
    <w:p>
      <w:r>
        <w:rPr>
          <w:rFonts w:ascii="Calibri" w:hAnsi="Calibri"/>
          <w:b/>
          <w:color w:val="0B2545"/>
          <w:sz w:val="22"/>
        </w:rPr>
        <w:t xml:space="preserve">Expected: </w:t>
      </w:r>
      <w:r>
        <w:rPr>
          <w:rFonts w:ascii="Calibri" w:hAnsi="Calibri"/>
          <w:color w:val="344054"/>
          <w:sz w:val="22"/>
        </w:rPr>
        <w:t>acrmikeoss.azurecr.io/backend:1.0.11</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08</w:t>
            </w:r>
            <w:r>
              <w:br/>
            </w:r>
            <w:r>
              <w:rPr>
                <w:rFonts w:ascii="Calibri" w:hAnsi="Calibri"/>
                <w:color w:val="0B2545"/>
                <w:sz w:val="20"/>
              </w:rPr>
              <w:t>Capture: PowerShell or the Azure Portal showing backend image acrmikeoss.azurecr.io/backend:1.0.11</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9 - Hard-refresh and sign in</w:t>
      </w:r>
    </w:p>
    <w:p>
      <w:r>
        <w:t>Open the customer's Mike URL. Use Ctrl+F5 to discard the cached 1.0.9 or 1.0.10 frontend, then sign in normally.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09</w:t>
            </w:r>
            <w:r>
              <w:br/>
            </w:r>
            <w:r>
              <w:rPr>
                <w:rFonts w:ascii="Calibri" w:hAnsi="Calibri"/>
                <w:color w:val="0B2545"/>
                <w:sz w:val="20"/>
              </w:rPr>
              <w:t>Capture: mike.altien.com loaded after Ctrl+F5 and a successful sign-in</w:t>
            </w:r>
            <w:r>
              <w:br/>
            </w:r>
            <w:r>
              <w:rPr>
                <w:rFonts w:ascii="Calibri" w:hAnsi="Calibri"/>
                <w:i/>
                <w:color w:val="667085"/>
                <w:sz w:val="17"/>
              </w:rPr>
              <w:t>Redact: personal browser profile details, email addresses, and customer-sensitive project names.</w:t>
            </w:r>
            <w:r>
              <w:br/>
            </w:r>
            <w:r>
              <w:rPr>
                <w:rFonts w:ascii="Calibri" w:hAnsi="Calibri"/>
                <w:color w:val="667085"/>
                <w:sz w:val="17"/>
              </w:rPr>
              <w:t>Replace this box during the mike.altien.com rehearsal.</w:t>
            </w:r>
          </w:p>
        </w:tc>
      </w:tr>
    </w:tbl>
    <w:p>
      <w:pPr>
        <w:spacing w:after="0"/>
      </w:pPr>
    </w:p>
    <w:p>
      <w:pPr>
        <w:pStyle w:val="Heading2"/>
      </w:pPr>
      <w:r>
        <w:t>Step 10 - Exercise an existing project and document</w:t>
      </w:r>
    </w:p>
    <w:p>
      <w:r>
        <w:t>Open an existing project, open the Documents view, and download a real PDF or DOCX. Confirm that the file arrives and opens successfully.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10</w:t>
            </w:r>
            <w:r>
              <w:br/>
            </w:r>
            <w:r>
              <w:rPr>
                <w:rFonts w:ascii="Calibri" w:hAnsi="Calibri"/>
                <w:color w:val="0B2545"/>
                <w:sz w:val="20"/>
              </w:rPr>
              <w:t>Capture: an existing project open in Mike</w:t>
            </w:r>
            <w:r>
              <w:br/>
            </w:r>
            <w:r>
              <w:rPr>
                <w:rFonts w:ascii="Calibri" w:hAnsi="Calibri"/>
                <w:i/>
                <w:color w:val="667085"/>
                <w:sz w:val="17"/>
              </w:rPr>
              <w:t>Redact: customer names, matter names, project names, and confidential document titles.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11</w:t>
            </w:r>
            <w:r>
              <w:br/>
            </w:r>
            <w:r>
              <w:rPr>
                <w:rFonts w:ascii="Calibri" w:hAnsi="Calibri"/>
                <w:color w:val="0B2545"/>
                <w:sz w:val="20"/>
              </w:rPr>
              <w:t>Capture: a document Download action and the successfully downloaded file</w:t>
            </w:r>
            <w:r>
              <w:br/>
            </w:r>
            <w:r>
              <w:rPr>
                <w:rFonts w:ascii="Calibri" w:hAnsi="Calibri"/>
                <w:i/>
                <w:color w:val="667085"/>
                <w:sz w:val="17"/>
              </w:rPr>
              <w:t>Redact: customer-sensitive filenames and document content.</w:t>
            </w:r>
            <w:r>
              <w:br/>
            </w:r>
            <w:r>
              <w:rPr>
                <w:rFonts w:ascii="Calibri" w:hAnsi="Calibri"/>
                <w:color w:val="667085"/>
                <w:sz w:val="17"/>
              </w:rPr>
              <w:t>Replace this box during the mike.altien.com rehearsal.</w:t>
            </w:r>
          </w:p>
        </w:tc>
      </w:tr>
    </w:tbl>
    <w:p>
      <w:pPr>
        <w:spacing w:after="0"/>
      </w:pPr>
    </w:p>
    <w:p>
      <w:pPr>
        <w:pStyle w:val="Heading2"/>
      </w:pPr>
      <w:r>
        <w:t>Step 11 - Confirm telemetry</w:t>
      </w:r>
    </w:p>
    <w:p>
      <w:r>
        <w:t>Open /install and confirm that Application Insights (telemetry / monitoring) passes. Then open the Application Insights resource in Azure and confirm that recent activity appears after using the application; allow several minutes for new telemetry to arrive.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12</w:t>
            </w:r>
            <w:r>
              <w:br/>
            </w:r>
            <w:r>
              <w:rPr>
                <w:rFonts w:ascii="Calibri" w:hAnsi="Calibri"/>
                <w:color w:val="0B2545"/>
                <w:sz w:val="20"/>
              </w:rPr>
              <w:t>Capture: the /install Application Insights row shown as configured</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13</w:t>
            </w:r>
            <w:r>
              <w:br/>
            </w:r>
            <w:r>
              <w:rPr>
                <w:rFonts w:ascii="Calibri" w:hAnsi="Calibri"/>
                <w:color w:val="0B2545"/>
                <w:sz w:val="20"/>
              </w:rPr>
              <w:t>Capture: recent requests or activity visible in the Application Insights resource</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12 - Confirm organisation external services</w:t>
      </w:r>
    </w:p>
    <w:p>
      <w:r>
        <w:t>Open Settings &gt; API Keys. This page is read-only: provider credentials are shared by the organisation and stored in Azure Key Vault. Confirm that every provider the customer uses shows Configured for this organisation. If a provider shows Administrator action required, an administrator must open /install and configure it; ordinary users must not paste personal provider keys.</w:t>
      </w:r>
    </w:p>
    <w:p>
      <w:r>
        <w:t>CourtListener uses the Key Vault secret courtlistener-api-token. The upgrade preserves existing Key Vault secrets, so no manual action is required when the token already exists. If it is missing, the administrator adds it through /install before users enable US legal research.</w:t>
      </w:r>
    </w:p>
    <w:p>
      <w:r>
        <w:t>Kimi K3 is optional. To enable it for the organisation, an administrator stores the Moonshot AI credential through /install; Mike writes it to the Key Vault secret moonshot-api-key. Users do not enter personal Kimi keys.</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14</w:t>
            </w:r>
            <w:r>
              <w:br/>
            </w:r>
            <w:r>
              <w:rPr>
                <w:rFonts w:ascii="Calibri" w:hAnsi="Calibri"/>
                <w:color w:val="0B2545"/>
                <w:sz w:val="20"/>
              </w:rPr>
              <w:t>Capture: Settings &gt; API Keys showing organisation-wide provider status, including CourtListener and Kimi K3 when used</w:t>
            </w:r>
            <w:r>
              <w:br/>
            </w:r>
            <w:r>
              <w:rPr>
                <w:rFonts w:ascii="Calibri" w:hAnsi="Calibri"/>
                <w:i/>
                <w:color w:val="667085"/>
                <w:sz w:val="17"/>
              </w:rPr>
              <w:t>Redact: customer URLs, tenant details, account details, and any secret values.</w:t>
            </w:r>
            <w:r>
              <w:br/>
            </w:r>
            <w:r>
              <w:rPr>
                <w:rFonts w:ascii="Calibri" w:hAnsi="Calibri"/>
                <w:color w:val="667085"/>
                <w:sz w:val="17"/>
              </w:rPr>
              <w:t>Replace this box during the mike.altien.com rehearsal.</w:t>
            </w:r>
          </w:p>
        </w:tc>
      </w:tr>
    </w:tbl>
    <w:p>
      <w:pPr>
        <w:spacing w:after="0"/>
      </w:pPr>
    </w:p>
    <w:p>
      <w:pPr>
        <w:pStyle w:val="Heading2"/>
      </w:pPr>
      <w:r>
        <w:t>Step 13 - Confirm the Connectors page</w:t>
      </w:r>
    </w:p>
    <w:p>
      <w:r>
        <w:t>Open Settings &gt; Connectors. Version 1.0.11 fixes the full-page crash seen in earlier same-origin Marketplace builds when the public API base URL was empty. The bundled Marketplace deployment needs no customer-specific NEXT_PUBLIC_API_BASE_URL setting.</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EEF7F0"/>
            <w:tcBorders>
              <w:top w:val="single" w:sz="8" w:space="0" w:color="4F8A5B"/>
              <w:start w:val="single" w:sz="8" w:space="0" w:color="4F8A5B"/>
              <w:bottom w:val="single" w:sz="8" w:space="0" w:color="4F8A5B"/>
              <w:end w:val="single" w:sz="8" w:space="0" w:color="4F8A5B"/>
              <w:insideH w:val="single" w:sz="8" w:space="0" w:color="4F8A5B"/>
              <w:insideV w:val="single" w:sz="8" w:space="0" w:color="4F8A5B"/>
            </w:tcBorders>
          </w:tcPr>
          <w:p>
            <w:pPr>
              <w:spacing w:before="40" w:after="40"/>
            </w:pPr>
            <w:r>
              <w:rPr>
                <w:rFonts w:ascii="Calibri" w:hAnsi="Calibri"/>
                <w:b/>
                <w:color w:val="0B2545"/>
                <w:sz w:val="21"/>
              </w:rPr>
              <w:t xml:space="preserve">Expected: </w:t>
            </w:r>
            <w:r>
              <w:rPr>
                <w:rFonts w:ascii="Calibri" w:hAnsi="Calibri"/>
                <w:color w:val="344054"/>
                <w:sz w:val="21"/>
              </w:rPr>
              <w:t>The page opens normally. If the customer uses MidPage or another MCP service, add its connector URL and required token or headers, then select Connect. MCP connectors and their credentials remain per-user.</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15</w:t>
            </w:r>
            <w:r>
              <w:br/>
            </w:r>
            <w:r>
              <w:rPr>
                <w:rFonts w:ascii="Calibri" w:hAnsi="Calibri"/>
                <w:color w:val="0B2545"/>
                <w:sz w:val="20"/>
              </w:rPr>
              <w:t>Capture: Settings &gt; Connectors open successfully, with the customer's MCP connector configured if required</w:t>
            </w:r>
            <w:r>
              <w:br/>
            </w:r>
            <w:r>
              <w:rPr>
                <w:rFonts w:ascii="Calibri" w:hAnsi="Calibri"/>
                <w:i/>
                <w:color w:val="667085"/>
                <w:sz w:val="17"/>
              </w:rPr>
              <w:t>Redact: connector tokens, custom header values, customer URLs, email addresses, and confidential connector names.</w:t>
            </w:r>
            <w:r>
              <w:br/>
            </w:r>
            <w:r>
              <w:rPr>
                <w:rFonts w:ascii="Calibri" w:hAnsi="Calibri"/>
                <w:color w:val="667085"/>
                <w:sz w:val="17"/>
              </w:rPr>
              <w:t>Replace this box during the mike.altien.com rehearsal.</w:t>
            </w:r>
          </w:p>
        </w:tc>
      </w:tr>
    </w:tbl>
    <w:p>
      <w:pPr>
        <w:spacing w:after="0"/>
      </w:pPr>
    </w:p>
    <w:p>
      <w:pPr>
        <w:pStyle w:val="Heading2"/>
      </w:pPr>
      <w:r>
        <w:t>Step 14 - Record and verify the /install recovery administrator</w:t>
      </w:r>
    </w:p>
    <w:p>
      <w:r>
        <w:t>Fresh 1.0.11 deployments remember the first tenant-validated Microsoft user who signs in to /install. An upgrade from 1.0.9 or 1.0.10 cannot infer that historical user, so the intended recovery administrator must run the commands below once before customer handoff. Stay signed in to Azure CLI as that administrator; the commands discover the Key Vault and record the signed-in user's immutable Entra object ID and user principal name.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$ResourceGroup = "&lt;MIKE-RESOURCE-GROUP&gt;"</w:t>
            </w:r>
            <w:r>
              <w:br/>
            </w:r>
            <w:r>
              <w:rPr>
                <w:rFonts w:ascii="Consolas" w:hAnsi="Consolas"/>
                <w:color w:val="101828"/>
                <w:sz w:val="18"/>
              </w:rPr>
              <w:t>$KeyVault = az keyvault list --resource-group $ResourceGroup `</w:t>
            </w:r>
            <w:r>
              <w:br/>
            </w:r>
            <w:r>
              <w:rPr>
                <w:rFonts w:ascii="Consolas" w:hAnsi="Consolas"/>
                <w:color w:val="101828"/>
                <w:sz w:val="18"/>
              </w:rPr>
              <w:t xml:space="preserve">  --query "[0].name" -o tsv</w:t>
            </w:r>
            <w:r>
              <w:br/>
            </w:r>
            <w:r>
              <w:rPr>
                <w:rFonts w:ascii="Consolas" w:hAnsi="Consolas"/>
                <w:color w:val="101828"/>
                <w:sz w:val="18"/>
              </w:rPr>
            </w:r>
            <w:r>
              <w:br/>
            </w:r>
            <w:r>
              <w:rPr>
                <w:rFonts w:ascii="Consolas" w:hAnsi="Consolas"/>
                <w:color w:val="101828"/>
                <w:sz w:val="18"/>
              </w:rPr>
              <w:t>$InitialAdminOid = az ad signed-in-user show --query id -o tsv</w:t>
            </w:r>
            <w:r>
              <w:br/>
            </w:r>
            <w:r>
              <w:rPr>
                <w:rFonts w:ascii="Consolas" w:hAnsi="Consolas"/>
                <w:color w:val="101828"/>
                <w:sz w:val="18"/>
              </w:rPr>
              <w:t>$InitialAdminEmail = az ad signed-in-user show `</w:t>
            </w:r>
            <w:r>
              <w:br/>
            </w:r>
            <w:r>
              <w:rPr>
                <w:rFonts w:ascii="Consolas" w:hAnsi="Consolas"/>
                <w:color w:val="101828"/>
                <w:sz w:val="18"/>
              </w:rPr>
              <w:t xml:space="preserve">  --query userPrincipalName -o tsv</w:t>
            </w:r>
            <w:r>
              <w:br/>
            </w:r>
            <w:r>
              <w:rPr>
                <w:rFonts w:ascii="Consolas" w:hAnsi="Consolas"/>
                <w:color w:val="101828"/>
                <w:sz w:val="18"/>
              </w:rPr>
            </w:r>
            <w:r>
              <w:br/>
            </w:r>
            <w:r>
              <w:rPr>
                <w:rFonts w:ascii="Consolas" w:hAnsi="Consolas"/>
                <w:color w:val="101828"/>
                <w:sz w:val="18"/>
              </w:rPr>
              <w:t>az keyvault secret set --vault-name $KeyVault `</w:t>
            </w:r>
            <w:r>
              <w:br/>
            </w:r>
            <w:r>
              <w:rPr>
                <w:rFonts w:ascii="Consolas" w:hAnsi="Consolas"/>
                <w:color w:val="101828"/>
                <w:sz w:val="18"/>
              </w:rPr>
              <w:t xml:space="preserve">  --name install-initial-admin-oid --value $InitialAdminOid</w:t>
            </w:r>
            <w:r>
              <w:br/>
            </w:r>
            <w:r>
              <w:rPr>
                <w:rFonts w:ascii="Consolas" w:hAnsi="Consolas"/>
                <w:color w:val="101828"/>
                <w:sz w:val="18"/>
              </w:rPr>
            </w:r>
            <w:r>
              <w:br/>
            </w:r>
            <w:r>
              <w:rPr>
                <w:rFonts w:ascii="Consolas" w:hAnsi="Consolas"/>
                <w:color w:val="101828"/>
                <w:sz w:val="18"/>
              </w:rPr>
              <w:t>az keyvault secret set --vault-name $KeyVault `</w:t>
            </w:r>
            <w:r>
              <w:br/>
            </w:r>
            <w:r>
              <w:rPr>
                <w:rFonts w:ascii="Consolas" w:hAnsi="Consolas"/>
                <w:color w:val="101828"/>
                <w:sz w:val="18"/>
              </w:rPr>
              <w:t xml:space="preserve">  --name install-initial-admin-email --value $InitialAdminEmail</w:t>
            </w:r>
          </w:p>
        </w:tc>
      </w:tr>
    </w:tbl>
    <w:p>
      <w:pPr>
        <w:spacing w:after="0"/>
      </w:pPr>
    </w:p>
    <w:p>
      <w:r>
        <w:t>Sign out of /install, sign in again with Microsoft as that administrator, and confirm the configurator opens. This immutable object-ID recovery path continues to work if an administrator later selects the wrong group or an expected group is omitted from the sign-in token.</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16</w:t>
            </w:r>
            <w:r>
              <w:br/>
            </w:r>
            <w:r>
              <w:rPr>
                <w:rFonts w:ascii="Calibri" w:hAnsi="Calibri"/>
                <w:color w:val="0B2545"/>
                <w:sz w:val="20"/>
              </w:rPr>
              <w:t>Capture: the intended administrator signed in to /install with the configurator visible</w:t>
            </w:r>
            <w:r>
              <w:br/>
            </w:r>
            <w:r>
              <w:rPr>
                <w:rFonts w:ascii="Calibri" w:hAnsi="Calibri"/>
                <w:i/>
                <w:color w:val="667085"/>
                <w:sz w:val="17"/>
              </w:rPr>
              <w:t>Redact: email addresses, object IDs, tenant identifiers, secret values, and customer-specific resource names.</w:t>
            </w:r>
            <w:r>
              <w:br/>
            </w:r>
            <w:r>
              <w:rPr>
                <w:rFonts w:ascii="Calibri" w:hAnsi="Calibri"/>
                <w:color w:val="667085"/>
                <w:sz w:val="17"/>
              </w:rPr>
              <w:t>Replace this box during the mike.altien.com rehearsal.</w:t>
            </w:r>
          </w:p>
        </w:tc>
      </w:tr>
    </w:tbl>
    <w:p>
      <w:pPr>
        <w:spacing w:after="0"/>
      </w:pPr>
    </w:p>
    <w:p>
      <w:pPr>
        <w:pStyle w:val="Heading1"/>
      </w:pPr>
      <w:r>
        <w:t>Additional checks when starting from 1.0.9</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tcPr>
          <w:p>
            <w:pPr>
              <w:spacing w:before="40" w:after="40"/>
            </w:pPr>
            <w:r>
              <w:rPr>
                <w:rFonts w:ascii="Calibri" w:hAnsi="Calibri"/>
                <w:b/>
                <w:color w:val="0B2545"/>
                <w:sz w:val="21"/>
              </w:rPr>
              <w:t xml:space="preserve">Applies only to 1.0.9: </w:t>
            </w:r>
            <w:r>
              <w:rPr>
                <w:rFonts w:ascii="Calibri" w:hAnsi="Calibri"/>
                <w:color w:val="344054"/>
                <w:sz w:val="21"/>
              </w:rPr>
              <w:t>Skip this section when the starting backend image was 1.0.10.</w:t>
            </w:r>
          </w:p>
        </w:tc>
      </w:tr>
    </w:tbl>
    <w:p>
      <w:pPr>
        <w:spacing w:after="0"/>
      </w:pPr>
    </w:p>
    <w:p>
      <w:pPr>
        <w:pStyle w:val="Heading2"/>
      </w:pPr>
      <w:r>
        <w:t>Document downloads</w:t>
      </w:r>
    </w:p>
    <w:p>
      <w:r>
        <w:t>Version 1.0.9 could crash the backend when Download was selected. The test in Phase 3 is therefore mandatory for a 1.0.9 upgrade. The 1.0.11 backend creates its download-signing secret automatically if the older installation does not have one.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Known behaviour: </w:t>
            </w:r>
            <w:r>
              <w:rPr>
                <w:rFonts w:ascii="Calibri" w:hAnsi="Calibri"/>
                <w:color w:val="344054"/>
                <w:sz w:val="21"/>
              </w:rPr>
              <w:t>Download links already embedded in old chat history may no longer validate. The files remain intact; download them again from the Documents view.</w:t>
            </w:r>
          </w:p>
        </w:tc>
      </w:tr>
    </w:tbl>
    <w:p>
      <w:pPr>
        <w:spacing w:after="0"/>
      </w:pPr>
    </w:p>
    <w:p>
      <w:pPr>
        <w:pStyle w:val="Heading2"/>
      </w:pPr>
      <w:r>
        <w:t>MCP connector encryption key</w:t>
      </w:r>
    </w:p>
    <w:p>
      <w:r>
        <w:t>The 1.0.9 Marketplace template did not create mcp-connectors-encryption-key. This does not block the upgrade or normal application use. It matters only if the customer uses MCP connectors.</w:t>
      </w:r>
    </w:p>
    <w:p>
      <w:r>
        <w:rPr>
          <w:rFonts w:ascii="Calibri" w:hAnsi="Calibri"/>
          <w:b/>
          <w:color w:val="0B2545"/>
          <w:sz w:val="22"/>
        </w:rPr>
        <w:t xml:space="preserve">If the secret already exists: </w:t>
      </w:r>
      <w:r>
        <w:rPr>
          <w:rFonts w:ascii="Calibri" w:hAnsi="Calibri"/>
          <w:color w:val="344054"/>
          <w:sz w:val="22"/>
        </w:rPr>
        <w:t>Do not replace or rotate it. Existing connector credentials are encrypted with that value.</w:t>
      </w:r>
    </w:p>
    <w:p>
      <w:r>
        <w:rPr>
          <w:rFonts w:ascii="Calibri" w:hAnsi="Calibri"/>
          <w:b/>
          <w:color w:val="0B2545"/>
          <w:sz w:val="22"/>
        </w:rPr>
        <w:t xml:space="preserve">If the secret is absent and MCP connectors are required: </w:t>
      </w:r>
      <w:r>
        <w:rPr>
          <w:rFonts w:ascii="Calibri" w:hAnsi="Calibri"/>
          <w:color w:val="344054"/>
          <w:sz w:val="22"/>
        </w:rPr>
        <w:t>Ask Mike support to create one stable Key Vault secret named mcp-connectors-encryption-key with at least 32 random characters. Never include the value in this guide, screenshots, email, or support logs.</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17</w:t>
            </w:r>
            <w:r>
              <w:br/>
            </w:r>
            <w:r>
              <w:rPr>
                <w:rFonts w:ascii="Calibri" w:hAnsi="Calibri"/>
                <w:color w:val="0B2545"/>
                <w:sz w:val="20"/>
              </w:rPr>
              <w:t>Capture: the Key Vault secret list showing the name mcp-connectors-encryption-key only</w:t>
            </w:r>
            <w:r>
              <w:br/>
            </w:r>
            <w:r>
              <w:rPr>
                <w:rFonts w:ascii="Calibri" w:hAnsi="Calibri"/>
                <w:i/>
                <w:color w:val="667085"/>
                <w:sz w:val="17"/>
              </w:rPr>
              <w:t>Redact: all secret values, versions, identifiers, and access-policy details.</w:t>
            </w:r>
            <w:r>
              <w:br/>
            </w:r>
            <w:r>
              <w:rPr>
                <w:rFonts w:ascii="Calibri" w:hAnsi="Calibri"/>
                <w:color w:val="667085"/>
                <w:sz w:val="17"/>
              </w:rPr>
              <w:t>Replace this box during the mike.altien.com rehearsal.</w:t>
            </w:r>
          </w:p>
        </w:tc>
      </w:tr>
    </w:tbl>
    <w:p>
      <w:pPr>
        <w:spacing w:after="0"/>
      </w:pPr>
    </w:p>
    <w:p>
      <w:pPr>
        <w:pStyle w:val="Heading1"/>
      </w:pPr>
      <w:r>
        <w:t>If the upgrade reports a failure</w:t>
      </w:r>
    </w:p>
    <w:p>
      <w:r>
        <w:rPr>
          <w:rFonts w:ascii="Calibri" w:hAnsi="Calibri"/>
          <w:b/>
          <w:color w:val="0B2545"/>
          <w:sz w:val="22"/>
        </w:rPr>
        <w:t xml:space="preserve">Migration failure: </w:t>
      </w:r>
      <w:r>
        <w:rPr>
          <w:rFonts w:ascii="Calibri" w:hAnsi="Calibri"/>
          <w:color w:val="344054"/>
          <w:sz w:val="22"/>
        </w:rPr>
        <w:t>The backend remains on its starting image. Do not promote it manually.</w:t>
      </w:r>
    </w:p>
    <w:p>
      <w:r>
        <w:rPr>
          <w:rFonts w:ascii="Calibri" w:hAnsi="Calibri"/>
          <w:b/>
          <w:color w:val="0B2545"/>
          <w:sz w:val="22"/>
        </w:rPr>
        <w:t xml:space="preserve">Verification failure: </w:t>
      </w:r>
      <w:r>
        <w:rPr>
          <w:rFonts w:ascii="Calibri" w:hAnsi="Calibri"/>
          <w:color w:val="344054"/>
          <w:sz w:val="22"/>
        </w:rPr>
        <w:t>The script attempts to restore the previous backend image automatically.</w:t>
      </w:r>
    </w:p>
    <w:p>
      <w:r>
        <w:rPr>
          <w:rFonts w:ascii="Calibri" w:hAnsi="Calibri"/>
          <w:b/>
          <w:color w:val="0B2545"/>
          <w:sz w:val="22"/>
        </w:rPr>
        <w:t xml:space="preserve">Next action: </w:t>
      </w:r>
      <w:r>
        <w:rPr>
          <w:rFonts w:ascii="Calibri" w:hAnsi="Calibri"/>
          <w:color w:val="344054"/>
          <w:sz w:val="22"/>
        </w:rPr>
        <w:t>Keep the PowerShell window open, save the complete command output, and contact Mike support through the normal support channel. Do not redeploy the Marketplace template or edit Container Apps and Key Vault manually.</w:t>
      </w:r>
    </w:p>
    <w:p>
      <w:pPr>
        <w:pStyle w:val="Heading1"/>
      </w:pPr>
      <w:r>
        <w:t>Completion record</w:t>
      </w:r>
    </w:p>
    <w:tbl>
      <w:tblPr>
        <w:tblW w:type="dxa" w:w="9026"/>
        <w:jc w:val="left"/>
        <w:tblLayout w:type="fixed"/>
        <w:tblLook w:firstColumn="1" w:firstRow="1" w:lastColumn="0" w:lastRow="0" w:noHBand="0" w:noVBand="1" w:val="04A0"/>
        <w:tblInd w:w="120" w:type="dxa"/>
      </w:tblPr>
      <w:tblGrid>
        <w:gridCol w:w="1700"/>
        <w:gridCol w:w="7326"/>
      </w:tblGrid>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Upgrade date</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date and time]</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Operator</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name]</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Resource group</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resource group]</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Starting version</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[1.0.9 or 1.0.10]</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Final version</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1.0.11</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Final status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[Successful / Rolled back / Escalated]</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Before sharing this guide: </w:t>
            </w:r>
            <w:r>
              <w:rPr>
                <w:rFonts w:ascii="Calibri" w:hAnsi="Calibri"/>
                <w:color w:val="344054"/>
                <w:sz w:val="21"/>
              </w:rPr>
              <w:t>Replace every screenshot placeholder captured during the mike.altien.com rehearsal. Crop or redact subscription IDs, tenant IDs, email addresses, access tokens, secret values, customer names, project names, and confidential document titles.</w:t>
            </w:r>
          </w:p>
        </w:tc>
      </w:tr>
    </w:tbl>
    <w:p>
      <w:pPr>
        <w:spacing w:after="0"/>
      </w:pPr>
    </w:p>
    <w:sectPr w:rsidR="00FC693F" w:rsidRPr="0006063C" w:rsidSect="00034616">
      <w:headerReference w:type="default" r:id="rId9"/>
      <w:headerReference w:type="first" r:id="rId10"/>
      <w:footerReference w:type="default" r:id="rId11"/>
      <w:footerReference w:type="first" r:id="rId12"/>
      <w:pgSz w:w="11905"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Calibri" w:hAnsi="Calibri"/>
        <w:color w:val="667085"/>
        <w:sz w:val="17"/>
      </w:rPr>
      <w:t xml:space="preserve">Version 1.0.11  |  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Calibri" w:hAnsi="Calibri"/>
        <w:color w:val="667085"/>
        <w:sz w:val="17"/>
      </w:rPr>
      <w:t xml:space="preserve">Version 1.0.11  |  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color w:val="667085"/>
        <w:sz w:val="17"/>
      </w:rPr>
      <w:t>MikeOssAzure | Customer upgrade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34405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F476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line="240" w:lineRule="auto"/>
    </w:pPr>
    <w:rPr>
      <w:rFonts w:asciiTheme="majorHAnsi" w:eastAsiaTheme="majorEastAsia" w:hAnsiTheme="majorHAnsi" w:cstheme="majorBidi" w:ascii="Calibri" w:hAnsi="Calibri"/>
      <w:i/>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reenshotPlaceholder">
    <w:name w:val="Screenshot Placeholder"/>
    <w:pPr>
      <w:spacing w:before="60" w:after="60" w:line="276" w:lineRule="auto"/>
    </w:pPr>
    <w:rPr>
      <w:rFonts w:ascii="Calibri" w:hAnsi="Calibri"/>
      <w:color w:val="0B254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Upgrading MikeOssAzure to 1.0.11</dc:title>
  <dc:subject>Customer upgrade guide for Marketplace installations</dc:subject>
  <dc:creator>python-docx</dc:creator>
  <cp:keywords>MikeOssAzure, upgrade, Azure Marketplace, 1.0.11</cp:keywords>
  <dc:description>generated by python-docx</dc:description>
  <cp:lastModifiedBy/>
  <cp:revision>1</cp:revision>
  <dcterms:created xsi:type="dcterms:W3CDTF">2013-12-23T23:15:00Z</dcterms:created>
  <dcterms:modified xsi:type="dcterms:W3CDTF">2013-12-23T23:15:00Z</dcterms:modified>
  <cp:category/>
</cp:coreProperties>
</file>