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proofErr w:type="spellStart"/>
      <w:r w:rsidRPr="00264703">
        <w:rPr>
          <w:rFonts w:ascii="Times New Roman" w:hAnsi="Times New Roman" w:cs="Times New Roman"/>
          <w:sz w:val="28"/>
          <w:szCs w:val="28"/>
        </w:rPr>
        <w:t>Barast</w:t>
      </w:r>
      <w:proofErr w:type="spellEnd"/>
      <w:r w:rsidRPr="00264703">
        <w:rPr>
          <w:rFonts w:ascii="Times New Roman" w:hAnsi="Times New Roman" w:cs="Times New Roman"/>
          <w:sz w:val="28"/>
          <w:szCs w:val="28"/>
        </w:rPr>
        <w:t xml:space="preserve">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C63171" w:rsidRPr="002D50D2" w:rsidRDefault="00C63171" w:rsidP="00866992">
      <w:pPr>
        <w:jc w:val="center"/>
        <w:rPr>
          <w:rFonts w:ascii="Times New Roman" w:hAnsi="Times New Roman" w:cs="Times New Roman"/>
          <w:b/>
          <w:color w:val="365F91" w:themeColor="accent1" w:themeShade="BF"/>
          <w:sz w:val="36"/>
          <w:szCs w:val="36"/>
        </w:rPr>
      </w:pPr>
      <w:r w:rsidRPr="002D50D2">
        <w:rPr>
          <w:rFonts w:ascii="Times New Roman" w:hAnsi="Times New Roman" w:cs="Times New Roman"/>
          <w:b/>
          <w:color w:val="365F91" w:themeColor="accent1" w:themeShade="BF"/>
          <w:sz w:val="36"/>
          <w:szCs w:val="36"/>
        </w:rPr>
        <w:lastRenderedPageBreak/>
        <w:t>Résumé</w:t>
      </w:r>
    </w:p>
    <w:p w:rsidR="00C63171" w:rsidRPr="00AD015D" w:rsidRDefault="00C63171" w:rsidP="00C63171">
      <w:pPr>
        <w:jc w:val="center"/>
        <w:rPr>
          <w:rFonts w:ascii="Times New Roman" w:hAnsi="Times New Roman" w:cs="Times New Roman"/>
          <w:sz w:val="24"/>
          <w:szCs w:val="24"/>
        </w:rPr>
      </w:pPr>
    </w:p>
    <w:p w:rsidR="00866992" w:rsidRDefault="00866992">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w:t>
      </w:r>
      <w:r w:rsidR="001D2484">
        <w:rPr>
          <w:rFonts w:ascii="Times New Roman" w:hAnsi="Times New Roman" w:cs="Times New Roman"/>
          <w:sz w:val="24"/>
          <w:szCs w:val="24"/>
        </w:rPr>
        <w:t xml:space="preserve">éditeur </w:t>
      </w:r>
      <w:r>
        <w:rPr>
          <w:rFonts w:ascii="Times New Roman" w:hAnsi="Times New Roman" w:cs="Times New Roman"/>
          <w:sz w:val="24"/>
          <w:szCs w:val="24"/>
        </w:rPr>
        <w:t xml:space="preserve">de document collaboratif sur table tactile. Cela </w:t>
      </w:r>
      <w:r w:rsidRPr="00A27C32">
        <w:rPr>
          <w:rFonts w:ascii="Times New Roman" w:hAnsi="Times New Roman" w:cs="Times New Roman"/>
          <w:sz w:val="24"/>
          <w:szCs w:val="24"/>
        </w:rPr>
        <w:t>consistait</w:t>
      </w:r>
      <w:r>
        <w:rPr>
          <w:rFonts w:ascii="Times New Roman" w:hAnsi="Times New Roman" w:cs="Times New Roman"/>
          <w:sz w:val="24"/>
          <w:szCs w:val="24"/>
        </w:rPr>
        <w:t xml:space="preserve"> à permettre à plusieurs utilisateurs autour de la table de proposer leurs idées que se soit sous forme de texte</w:t>
      </w:r>
      <w:r w:rsidR="001D2484">
        <w:rPr>
          <w:rFonts w:ascii="Times New Roman" w:hAnsi="Times New Roman" w:cs="Times New Roman"/>
          <w:sz w:val="24"/>
          <w:szCs w:val="24"/>
        </w:rPr>
        <w:t xml:space="preserve"> ou</w:t>
      </w:r>
      <w:r>
        <w:rPr>
          <w:rFonts w:ascii="Times New Roman" w:hAnsi="Times New Roman" w:cs="Times New Roman"/>
          <w:sz w:val="24"/>
          <w:szCs w:val="24"/>
        </w:rPr>
        <w:t xml:space="preserve"> ima</w:t>
      </w:r>
      <w:r w:rsidR="00A27C32">
        <w:rPr>
          <w:rFonts w:ascii="Times New Roman" w:hAnsi="Times New Roman" w:cs="Times New Roman"/>
          <w:sz w:val="24"/>
          <w:szCs w:val="24"/>
        </w:rPr>
        <w:t xml:space="preserve">ge </w:t>
      </w:r>
      <w:r w:rsidR="001D2484">
        <w:rPr>
          <w:rFonts w:ascii="Times New Roman" w:hAnsi="Times New Roman" w:cs="Times New Roman"/>
          <w:sz w:val="24"/>
          <w:szCs w:val="24"/>
        </w:rPr>
        <w:t>et de les mettre en place sous forme de cases d’idées</w:t>
      </w:r>
      <w:r w:rsidR="00A27C32">
        <w:rPr>
          <w:rFonts w:ascii="Times New Roman" w:hAnsi="Times New Roman" w:cs="Times New Roman"/>
          <w:sz w:val="24"/>
          <w:szCs w:val="24"/>
        </w:rPr>
        <w:t>. Chaque utilisateur</w:t>
      </w:r>
      <w:r>
        <w:rPr>
          <w:rFonts w:ascii="Times New Roman" w:hAnsi="Times New Roman" w:cs="Times New Roman"/>
          <w:sz w:val="24"/>
          <w:szCs w:val="24"/>
        </w:rPr>
        <w:t xml:space="preserve"> </w:t>
      </w:r>
      <w:r w:rsidRPr="00A27C32">
        <w:rPr>
          <w:rFonts w:ascii="Times New Roman" w:hAnsi="Times New Roman" w:cs="Times New Roman"/>
          <w:sz w:val="24"/>
          <w:szCs w:val="24"/>
        </w:rPr>
        <w:t>devait</w:t>
      </w:r>
      <w:r>
        <w:rPr>
          <w:rFonts w:ascii="Times New Roman" w:hAnsi="Times New Roman" w:cs="Times New Roman"/>
          <w:sz w:val="24"/>
          <w:szCs w:val="24"/>
        </w:rPr>
        <w:t xml:space="preserve"> pouvoir de son côté relier les idées,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0E2EF4" w:rsidRDefault="000E2EF4">
      <w:pPr>
        <w:rPr>
          <w:rFonts w:ascii="Times New Roman" w:hAnsi="Times New Roman" w:cs="Times New Roman"/>
          <w:sz w:val="24"/>
          <w:szCs w:val="24"/>
        </w:rPr>
      </w:pPr>
    </w:p>
    <w:p w:rsidR="00C63171" w:rsidRDefault="00866992">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 les différents types d’interactions que chaque utilisateur peut avoir avec elle</w:t>
      </w:r>
      <w:r w:rsidR="001D2484">
        <w:rPr>
          <w:rFonts w:ascii="Times New Roman" w:hAnsi="Times New Roman" w:cs="Times New Roman"/>
          <w:sz w:val="24"/>
          <w:szCs w:val="24"/>
        </w:rPr>
        <w:t> : le doigt, la paume de la main ou les tags</w:t>
      </w:r>
      <w:r>
        <w:rPr>
          <w:rFonts w:ascii="Times New Roman" w:hAnsi="Times New Roman" w:cs="Times New Roman"/>
          <w:sz w:val="24"/>
          <w:szCs w:val="24"/>
        </w:rPr>
        <w:t>,  l’utilisation simultanée du logiciel par plusieurs personnes</w:t>
      </w:r>
      <w:r w:rsidR="000E2EF4">
        <w:rPr>
          <w:rFonts w:ascii="Times New Roman" w:hAnsi="Times New Roman" w:cs="Times New Roman"/>
          <w:sz w:val="24"/>
          <w:szCs w:val="24"/>
        </w:rPr>
        <w:t xml:space="preserve"> et conserver une bonne ergonomie de l’application.</w:t>
      </w:r>
      <w:r w:rsidR="001D2484">
        <w:rPr>
          <w:rFonts w:ascii="Times New Roman" w:hAnsi="Times New Roman" w:cs="Times New Roman"/>
          <w:sz w:val="24"/>
          <w:szCs w:val="24"/>
        </w:rPr>
        <w:t xml:space="preserve"> Notamment éviter que le trop grand nombre d’actions successives entraine le désordre sur la page.</w:t>
      </w:r>
    </w:p>
    <w:p w:rsidR="001D2484" w:rsidRDefault="001D2484">
      <w:pPr>
        <w:rPr>
          <w:rFonts w:ascii="Times New Roman" w:hAnsi="Times New Roman" w:cs="Times New Roman"/>
          <w:sz w:val="24"/>
          <w:szCs w:val="24"/>
        </w:rPr>
      </w:pPr>
    </w:p>
    <w:p w:rsidR="00C63171" w:rsidRDefault="001D2484">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w:t>
      </w:r>
      <w:r w:rsidR="002D50D2">
        <w:rPr>
          <w:rFonts w:ascii="Times New Roman" w:hAnsi="Times New Roman" w:cs="Times New Roman"/>
          <w:sz w:val="24"/>
          <w:szCs w:val="24"/>
        </w:rPr>
        <w:t>et fait face à quelques problèmes notamment l’apparition simultanée de plusieurs claviers sur la table.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A014D" w:rsidRPr="00AD015D" w:rsidRDefault="00AA014D">
      <w:pPr>
        <w:rPr>
          <w:rFonts w:ascii="Times New Roman" w:hAnsi="Times New Roman" w:cs="Times New Roman"/>
          <w:sz w:val="24"/>
          <w:szCs w:val="24"/>
        </w:rPr>
      </w:pPr>
      <w:r w:rsidRPr="00AD015D">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100610053"/>
        <w:docPartObj>
          <w:docPartGallery w:val="Table of Contents"/>
          <w:docPartUnique/>
        </w:docPartObj>
      </w:sdtPr>
      <w:sdtContent>
        <w:p w:rsidR="00935BEA" w:rsidRPr="00AD015D" w:rsidRDefault="00935BEA">
          <w:pPr>
            <w:pStyle w:val="En-ttedetabledesmatires"/>
            <w:rPr>
              <w:rFonts w:ascii="Times New Roman" w:hAnsi="Times New Roman" w:cs="Times New Roman"/>
              <w:sz w:val="24"/>
              <w:szCs w:val="24"/>
            </w:rPr>
          </w:pPr>
          <w:r w:rsidRPr="00AD015D">
            <w:rPr>
              <w:rFonts w:ascii="Times New Roman" w:hAnsi="Times New Roman" w:cs="Times New Roman"/>
              <w:sz w:val="36"/>
              <w:szCs w:val="36"/>
            </w:rPr>
            <w:t>Sommaire</w:t>
          </w:r>
        </w:p>
        <w:p w:rsidR="002D50D2" w:rsidRDefault="00DF712B">
          <w:pPr>
            <w:pStyle w:val="TM1"/>
            <w:tabs>
              <w:tab w:val="right" w:leader="dot" w:pos="8494"/>
            </w:tabs>
            <w:rPr>
              <w:rFonts w:eastAsiaTheme="minorEastAsia"/>
              <w:noProof/>
              <w:lang w:eastAsia="fr-FR"/>
            </w:rPr>
          </w:pPr>
          <w:r w:rsidRPr="00AD015D">
            <w:rPr>
              <w:rFonts w:ascii="Times New Roman" w:hAnsi="Times New Roman" w:cs="Times New Roman"/>
              <w:sz w:val="24"/>
              <w:szCs w:val="24"/>
            </w:rPr>
            <w:fldChar w:fldCharType="begin"/>
          </w:r>
          <w:r w:rsidR="00935BEA" w:rsidRPr="00AD015D">
            <w:rPr>
              <w:rFonts w:ascii="Times New Roman" w:hAnsi="Times New Roman" w:cs="Times New Roman"/>
              <w:sz w:val="24"/>
              <w:szCs w:val="24"/>
            </w:rPr>
            <w:instrText xml:space="preserve"> TOC \o "1-3" \h \z \u </w:instrText>
          </w:r>
          <w:r w:rsidRPr="00AD015D">
            <w:rPr>
              <w:rFonts w:ascii="Times New Roman" w:hAnsi="Times New Roman" w:cs="Times New Roman"/>
              <w:sz w:val="24"/>
              <w:szCs w:val="24"/>
            </w:rPr>
            <w:fldChar w:fldCharType="separate"/>
          </w:r>
          <w:hyperlink w:anchor="_Toc381559348" w:history="1">
            <w:r w:rsidR="002D50D2" w:rsidRPr="00FE149C">
              <w:rPr>
                <w:rStyle w:val="Lienhypertexte"/>
                <w:rFonts w:ascii="Times New Roman" w:hAnsi="Times New Roman" w:cs="Times New Roman"/>
                <w:noProof/>
              </w:rPr>
              <w:t>Introduction</w:t>
            </w:r>
            <w:r w:rsidR="002D50D2">
              <w:rPr>
                <w:noProof/>
                <w:webHidden/>
              </w:rPr>
              <w:tab/>
            </w:r>
            <w:r w:rsidR="002D50D2">
              <w:rPr>
                <w:noProof/>
                <w:webHidden/>
              </w:rPr>
              <w:fldChar w:fldCharType="begin"/>
            </w:r>
            <w:r w:rsidR="002D50D2">
              <w:rPr>
                <w:noProof/>
                <w:webHidden/>
              </w:rPr>
              <w:instrText xml:space="preserve"> PAGEREF _Toc381559348 \h </w:instrText>
            </w:r>
            <w:r w:rsidR="002D50D2">
              <w:rPr>
                <w:noProof/>
                <w:webHidden/>
              </w:rPr>
            </w:r>
            <w:r w:rsidR="002D50D2">
              <w:rPr>
                <w:noProof/>
                <w:webHidden/>
              </w:rPr>
              <w:fldChar w:fldCharType="separate"/>
            </w:r>
            <w:r w:rsidR="002D50D2">
              <w:rPr>
                <w:noProof/>
                <w:webHidden/>
              </w:rPr>
              <w:t>6</w:t>
            </w:r>
            <w:r w:rsidR="002D50D2">
              <w:rPr>
                <w:noProof/>
                <w:webHidden/>
              </w:rPr>
              <w:fldChar w:fldCharType="end"/>
            </w:r>
          </w:hyperlink>
        </w:p>
        <w:p w:rsidR="002D50D2" w:rsidRDefault="002D50D2">
          <w:pPr>
            <w:pStyle w:val="TM1"/>
            <w:tabs>
              <w:tab w:val="right" w:leader="dot" w:pos="8494"/>
            </w:tabs>
            <w:rPr>
              <w:rFonts w:eastAsiaTheme="minorEastAsia"/>
              <w:noProof/>
              <w:lang w:eastAsia="fr-FR"/>
            </w:rPr>
          </w:pPr>
          <w:hyperlink w:anchor="_Toc381559349" w:history="1">
            <w:r w:rsidRPr="00FE149C">
              <w:rPr>
                <w:rStyle w:val="Lienhypertexte"/>
                <w:rFonts w:ascii="Times New Roman" w:hAnsi="Times New Roman" w:cs="Times New Roman"/>
                <w:noProof/>
              </w:rPr>
              <w:t>I/ Contexte.</w:t>
            </w:r>
            <w:r>
              <w:rPr>
                <w:noProof/>
                <w:webHidden/>
              </w:rPr>
              <w:tab/>
            </w:r>
            <w:r>
              <w:rPr>
                <w:noProof/>
                <w:webHidden/>
              </w:rPr>
              <w:fldChar w:fldCharType="begin"/>
            </w:r>
            <w:r>
              <w:rPr>
                <w:noProof/>
                <w:webHidden/>
              </w:rPr>
              <w:instrText xml:space="preserve"> PAGEREF _Toc381559349 \h </w:instrText>
            </w:r>
            <w:r>
              <w:rPr>
                <w:noProof/>
                <w:webHidden/>
              </w:rPr>
            </w:r>
            <w:r>
              <w:rPr>
                <w:noProof/>
                <w:webHidden/>
              </w:rPr>
              <w:fldChar w:fldCharType="separate"/>
            </w:r>
            <w:r>
              <w:rPr>
                <w:noProof/>
                <w:webHidden/>
              </w:rPr>
              <w:t>7</w:t>
            </w:r>
            <w:r>
              <w:rPr>
                <w:noProof/>
                <w:webHidden/>
              </w:rPr>
              <w:fldChar w:fldCharType="end"/>
            </w:r>
          </w:hyperlink>
        </w:p>
        <w:p w:rsidR="002D50D2" w:rsidRDefault="002D50D2">
          <w:pPr>
            <w:pStyle w:val="TM2"/>
            <w:tabs>
              <w:tab w:val="left" w:pos="880"/>
              <w:tab w:val="right" w:leader="dot" w:pos="8494"/>
            </w:tabs>
            <w:rPr>
              <w:rFonts w:eastAsiaTheme="minorEastAsia"/>
              <w:noProof/>
              <w:lang w:eastAsia="fr-FR"/>
            </w:rPr>
          </w:pPr>
          <w:hyperlink w:anchor="_Toc381559350" w:history="1">
            <w:r w:rsidRPr="00FE149C">
              <w:rPr>
                <w:rStyle w:val="Lienhypertexte"/>
                <w:rFonts w:ascii="Times New Roman" w:hAnsi="Times New Roman" w:cs="Times New Roman"/>
                <w:noProof/>
              </w:rPr>
              <w:t>1.1.</w:t>
            </w:r>
            <w:r>
              <w:rPr>
                <w:rFonts w:eastAsiaTheme="minorEastAsia"/>
                <w:noProof/>
                <w:lang w:eastAsia="fr-FR"/>
              </w:rPr>
              <w:tab/>
            </w:r>
            <w:r w:rsidRPr="00FE149C">
              <w:rPr>
                <w:rStyle w:val="Lienhypertexte"/>
                <w:rFonts w:ascii="Times New Roman" w:hAnsi="Times New Roman" w:cs="Times New Roman"/>
                <w:noProof/>
              </w:rPr>
              <w:t>Entreprise</w:t>
            </w:r>
            <w:r>
              <w:rPr>
                <w:noProof/>
                <w:webHidden/>
              </w:rPr>
              <w:tab/>
            </w:r>
            <w:r>
              <w:rPr>
                <w:noProof/>
                <w:webHidden/>
              </w:rPr>
              <w:fldChar w:fldCharType="begin"/>
            </w:r>
            <w:r>
              <w:rPr>
                <w:noProof/>
                <w:webHidden/>
              </w:rPr>
              <w:instrText xml:space="preserve"> PAGEREF _Toc381559350 \h </w:instrText>
            </w:r>
            <w:r>
              <w:rPr>
                <w:noProof/>
                <w:webHidden/>
              </w:rPr>
            </w:r>
            <w:r>
              <w:rPr>
                <w:noProof/>
                <w:webHidden/>
              </w:rPr>
              <w:fldChar w:fldCharType="separate"/>
            </w:r>
            <w:r>
              <w:rPr>
                <w:noProof/>
                <w:webHidden/>
              </w:rPr>
              <w:t>7</w:t>
            </w:r>
            <w:r>
              <w:rPr>
                <w:noProof/>
                <w:webHidden/>
              </w:rPr>
              <w:fldChar w:fldCharType="end"/>
            </w:r>
          </w:hyperlink>
        </w:p>
        <w:p w:rsidR="002D50D2" w:rsidRDefault="002D50D2">
          <w:pPr>
            <w:pStyle w:val="TM2"/>
            <w:tabs>
              <w:tab w:val="left" w:pos="880"/>
              <w:tab w:val="right" w:leader="dot" w:pos="8494"/>
            </w:tabs>
            <w:rPr>
              <w:rFonts w:eastAsiaTheme="minorEastAsia"/>
              <w:noProof/>
              <w:lang w:eastAsia="fr-FR"/>
            </w:rPr>
          </w:pPr>
          <w:hyperlink w:anchor="_Toc381559351" w:history="1">
            <w:r w:rsidRPr="00FE149C">
              <w:rPr>
                <w:rStyle w:val="Lienhypertexte"/>
                <w:rFonts w:ascii="Times New Roman" w:hAnsi="Times New Roman" w:cs="Times New Roman"/>
                <w:noProof/>
              </w:rPr>
              <w:t>1.2.</w:t>
            </w:r>
            <w:r>
              <w:rPr>
                <w:rFonts w:eastAsiaTheme="minorEastAsia"/>
                <w:noProof/>
                <w:lang w:eastAsia="fr-FR"/>
              </w:rPr>
              <w:tab/>
            </w:r>
            <w:r w:rsidRPr="00FE149C">
              <w:rPr>
                <w:rStyle w:val="Lienhypertexte"/>
                <w:rFonts w:ascii="Times New Roman" w:hAnsi="Times New Roman" w:cs="Times New Roman"/>
                <w:noProof/>
              </w:rPr>
              <w:t>Tactiléo</w:t>
            </w:r>
            <w:r>
              <w:rPr>
                <w:noProof/>
                <w:webHidden/>
              </w:rPr>
              <w:tab/>
            </w:r>
            <w:r>
              <w:rPr>
                <w:noProof/>
                <w:webHidden/>
              </w:rPr>
              <w:fldChar w:fldCharType="begin"/>
            </w:r>
            <w:r>
              <w:rPr>
                <w:noProof/>
                <w:webHidden/>
              </w:rPr>
              <w:instrText xml:space="preserve"> PAGEREF _Toc381559351 \h </w:instrText>
            </w:r>
            <w:r>
              <w:rPr>
                <w:noProof/>
                <w:webHidden/>
              </w:rPr>
            </w:r>
            <w:r>
              <w:rPr>
                <w:noProof/>
                <w:webHidden/>
              </w:rPr>
              <w:fldChar w:fldCharType="separate"/>
            </w:r>
            <w:r>
              <w:rPr>
                <w:noProof/>
                <w:webHidden/>
              </w:rPr>
              <w:t>8</w:t>
            </w:r>
            <w:r>
              <w:rPr>
                <w:noProof/>
                <w:webHidden/>
              </w:rPr>
              <w:fldChar w:fldCharType="end"/>
            </w:r>
          </w:hyperlink>
        </w:p>
        <w:p w:rsidR="002D50D2" w:rsidRDefault="002D50D2">
          <w:pPr>
            <w:pStyle w:val="TM2"/>
            <w:tabs>
              <w:tab w:val="left" w:pos="880"/>
              <w:tab w:val="right" w:leader="dot" w:pos="8494"/>
            </w:tabs>
            <w:rPr>
              <w:rFonts w:eastAsiaTheme="minorEastAsia"/>
              <w:noProof/>
              <w:lang w:eastAsia="fr-FR"/>
            </w:rPr>
          </w:pPr>
          <w:hyperlink w:anchor="_Toc381559352" w:history="1">
            <w:r w:rsidRPr="00FE149C">
              <w:rPr>
                <w:rStyle w:val="Lienhypertexte"/>
                <w:noProof/>
              </w:rPr>
              <w:t>1.3.</w:t>
            </w:r>
            <w:r>
              <w:rPr>
                <w:rFonts w:eastAsiaTheme="minorEastAsia"/>
                <w:noProof/>
                <w:lang w:eastAsia="fr-FR"/>
              </w:rPr>
              <w:tab/>
            </w:r>
            <w:r w:rsidRPr="00FE149C">
              <w:rPr>
                <w:rStyle w:val="Lienhypertexte"/>
                <w:noProof/>
              </w:rPr>
              <w:t>PixelSense</w:t>
            </w:r>
            <w:r>
              <w:rPr>
                <w:noProof/>
                <w:webHidden/>
              </w:rPr>
              <w:tab/>
            </w:r>
            <w:r>
              <w:rPr>
                <w:noProof/>
                <w:webHidden/>
              </w:rPr>
              <w:fldChar w:fldCharType="begin"/>
            </w:r>
            <w:r>
              <w:rPr>
                <w:noProof/>
                <w:webHidden/>
              </w:rPr>
              <w:instrText xml:space="preserve"> PAGEREF _Toc381559352 \h </w:instrText>
            </w:r>
            <w:r>
              <w:rPr>
                <w:noProof/>
                <w:webHidden/>
              </w:rPr>
            </w:r>
            <w:r>
              <w:rPr>
                <w:noProof/>
                <w:webHidden/>
              </w:rPr>
              <w:fldChar w:fldCharType="separate"/>
            </w:r>
            <w:r>
              <w:rPr>
                <w:noProof/>
                <w:webHidden/>
              </w:rPr>
              <w:t>9</w:t>
            </w:r>
            <w:r>
              <w:rPr>
                <w:noProof/>
                <w:webHidden/>
              </w:rPr>
              <w:fldChar w:fldCharType="end"/>
            </w:r>
          </w:hyperlink>
        </w:p>
        <w:p w:rsidR="002D50D2" w:rsidRDefault="002D50D2">
          <w:pPr>
            <w:pStyle w:val="TM1"/>
            <w:tabs>
              <w:tab w:val="right" w:leader="dot" w:pos="8494"/>
            </w:tabs>
            <w:rPr>
              <w:rFonts w:eastAsiaTheme="minorEastAsia"/>
              <w:noProof/>
              <w:lang w:eastAsia="fr-FR"/>
            </w:rPr>
          </w:pPr>
          <w:hyperlink w:anchor="_Toc381559353" w:history="1">
            <w:r w:rsidRPr="00FE149C">
              <w:rPr>
                <w:rStyle w:val="Lienhypertexte"/>
                <w:rFonts w:ascii="Times New Roman" w:hAnsi="Times New Roman" w:cs="Times New Roman"/>
                <w:noProof/>
              </w:rPr>
              <w:t>II/ Partie générale.</w:t>
            </w:r>
            <w:r>
              <w:rPr>
                <w:noProof/>
                <w:webHidden/>
              </w:rPr>
              <w:tab/>
            </w:r>
            <w:r>
              <w:rPr>
                <w:noProof/>
                <w:webHidden/>
              </w:rPr>
              <w:fldChar w:fldCharType="begin"/>
            </w:r>
            <w:r>
              <w:rPr>
                <w:noProof/>
                <w:webHidden/>
              </w:rPr>
              <w:instrText xml:space="preserve"> PAGEREF _Toc381559353 \h </w:instrText>
            </w:r>
            <w:r>
              <w:rPr>
                <w:noProof/>
                <w:webHidden/>
              </w:rPr>
            </w:r>
            <w:r>
              <w:rPr>
                <w:noProof/>
                <w:webHidden/>
              </w:rPr>
              <w:fldChar w:fldCharType="separate"/>
            </w:r>
            <w:r>
              <w:rPr>
                <w:noProof/>
                <w:webHidden/>
              </w:rPr>
              <w:t>10</w:t>
            </w:r>
            <w:r>
              <w:rPr>
                <w:noProof/>
                <w:webHidden/>
              </w:rPr>
              <w:fldChar w:fldCharType="end"/>
            </w:r>
          </w:hyperlink>
        </w:p>
        <w:p w:rsidR="002D50D2" w:rsidRDefault="002D50D2">
          <w:pPr>
            <w:pStyle w:val="TM1"/>
            <w:tabs>
              <w:tab w:val="right" w:leader="dot" w:pos="8494"/>
            </w:tabs>
            <w:rPr>
              <w:rFonts w:eastAsiaTheme="minorEastAsia"/>
              <w:noProof/>
              <w:lang w:eastAsia="fr-FR"/>
            </w:rPr>
          </w:pPr>
          <w:hyperlink w:anchor="_Toc381559354" w:history="1">
            <w:r w:rsidRPr="00FE149C">
              <w:rPr>
                <w:rStyle w:val="Lienhypertexte"/>
                <w:rFonts w:ascii="Times New Roman" w:hAnsi="Times New Roman" w:cs="Times New Roman"/>
                <w:noProof/>
              </w:rPr>
              <w:t>III/ Partie technique.</w:t>
            </w:r>
            <w:r>
              <w:rPr>
                <w:noProof/>
                <w:webHidden/>
              </w:rPr>
              <w:tab/>
            </w:r>
            <w:r>
              <w:rPr>
                <w:noProof/>
                <w:webHidden/>
              </w:rPr>
              <w:fldChar w:fldCharType="begin"/>
            </w:r>
            <w:r>
              <w:rPr>
                <w:noProof/>
                <w:webHidden/>
              </w:rPr>
              <w:instrText xml:space="preserve"> PAGEREF _Toc381559354 \h </w:instrText>
            </w:r>
            <w:r>
              <w:rPr>
                <w:noProof/>
                <w:webHidden/>
              </w:rPr>
            </w:r>
            <w:r>
              <w:rPr>
                <w:noProof/>
                <w:webHidden/>
              </w:rPr>
              <w:fldChar w:fldCharType="separate"/>
            </w:r>
            <w:r>
              <w:rPr>
                <w:noProof/>
                <w:webHidden/>
              </w:rPr>
              <w:t>11</w:t>
            </w:r>
            <w:r>
              <w:rPr>
                <w:noProof/>
                <w:webHidden/>
              </w:rPr>
              <w:fldChar w:fldCharType="end"/>
            </w:r>
          </w:hyperlink>
        </w:p>
        <w:p w:rsidR="002D50D2" w:rsidRDefault="002D50D2">
          <w:pPr>
            <w:pStyle w:val="TM1"/>
            <w:tabs>
              <w:tab w:val="right" w:leader="dot" w:pos="8494"/>
            </w:tabs>
            <w:rPr>
              <w:rFonts w:eastAsiaTheme="minorEastAsia"/>
              <w:noProof/>
              <w:lang w:eastAsia="fr-FR"/>
            </w:rPr>
          </w:pPr>
          <w:hyperlink w:anchor="_Toc381559355" w:history="1">
            <w:r w:rsidRPr="00FE149C">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_Toc381559355 \h </w:instrText>
            </w:r>
            <w:r>
              <w:rPr>
                <w:noProof/>
                <w:webHidden/>
              </w:rPr>
            </w:r>
            <w:r>
              <w:rPr>
                <w:noProof/>
                <w:webHidden/>
              </w:rPr>
              <w:fldChar w:fldCharType="separate"/>
            </w:r>
            <w:r>
              <w:rPr>
                <w:noProof/>
                <w:webHidden/>
              </w:rPr>
              <w:t>12</w:t>
            </w:r>
            <w:r>
              <w:rPr>
                <w:noProof/>
                <w:webHidden/>
              </w:rPr>
              <w:fldChar w:fldCharType="end"/>
            </w:r>
          </w:hyperlink>
        </w:p>
        <w:p w:rsidR="00935BEA" w:rsidRPr="00AD015D" w:rsidRDefault="00DF712B">
          <w:pPr>
            <w:rPr>
              <w:rFonts w:ascii="Times New Roman" w:hAnsi="Times New Roman" w:cs="Times New Roman"/>
              <w:sz w:val="24"/>
              <w:szCs w:val="24"/>
            </w:rPr>
          </w:pPr>
          <w:r w:rsidRPr="00AD015D">
            <w:rPr>
              <w:rFonts w:ascii="Times New Roman" w:hAnsi="Times New Roman" w:cs="Times New Roman"/>
              <w:sz w:val="24"/>
              <w:szCs w:val="24"/>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p>
    <w:p w:rsidR="00B5487C" w:rsidRPr="00FB42CC" w:rsidRDefault="00B5487C" w:rsidP="0063235C">
      <w:pPr>
        <w:pStyle w:val="Titre1"/>
        <w:rPr>
          <w:rFonts w:ascii="Times New Roman" w:hAnsi="Times New Roman" w:cs="Times New Roman"/>
          <w:sz w:val="36"/>
          <w:szCs w:val="36"/>
        </w:rPr>
      </w:pPr>
      <w:bookmarkStart w:id="0" w:name="_Toc381559348"/>
      <w:r w:rsidRPr="00FB42CC">
        <w:rPr>
          <w:rFonts w:ascii="Times New Roman" w:hAnsi="Times New Roman" w:cs="Times New Roman"/>
          <w:sz w:val="36"/>
          <w:szCs w:val="36"/>
        </w:rPr>
        <w:lastRenderedPageBreak/>
        <w:t>Introduction</w:t>
      </w:r>
      <w:bookmarkEnd w:id="0"/>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permettait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624549" w:rsidP="00624549">
      <w:pPr>
        <w:ind w:firstLine="708"/>
        <w:rPr>
          <w:rFonts w:ascii="Times New Roman" w:hAnsi="Times New Roman" w:cs="Times New Roman"/>
          <w:sz w:val="24"/>
          <w:szCs w:val="24"/>
        </w:rPr>
      </w:pPr>
      <w:r w:rsidRPr="00AD015D">
        <w:rPr>
          <w:rFonts w:ascii="Times New Roman" w:hAnsi="Times New Roman" w:cs="Times New Roman"/>
          <w:sz w:val="24"/>
          <w:szCs w:val="24"/>
        </w:rPr>
        <w:t xml:space="preserve">Ce projet avait pour objectif la création d’une application d’édition de </w:t>
      </w:r>
      <w:r w:rsidRPr="00AD015D">
        <w:rPr>
          <w:rFonts w:ascii="Times New Roman" w:hAnsi="Times New Roman" w:cs="Times New Roman"/>
          <w:b/>
          <w:sz w:val="24"/>
          <w:szCs w:val="24"/>
        </w:rPr>
        <w:t>document collaboratif</w:t>
      </w:r>
      <w:r w:rsidRPr="00AD015D">
        <w:rPr>
          <w:rFonts w:ascii="Times New Roman" w:hAnsi="Times New Roman" w:cs="Times New Roman"/>
          <w:sz w:val="24"/>
          <w:szCs w:val="24"/>
        </w:rPr>
        <w:t xml:space="preserve"> sur</w:t>
      </w:r>
      <w:r w:rsidRPr="00AD015D">
        <w:rPr>
          <w:rFonts w:ascii="Times New Roman" w:hAnsi="Times New Roman" w:cs="Times New Roman"/>
          <w:b/>
          <w:sz w:val="24"/>
          <w:szCs w:val="24"/>
        </w:rPr>
        <w:t xml:space="preserve"> table tactile</w:t>
      </w:r>
      <w:r w:rsidRPr="00AD015D">
        <w:rPr>
          <w:rFonts w:ascii="Times New Roman" w:hAnsi="Times New Roman" w:cs="Times New Roman"/>
          <w:sz w:val="24"/>
          <w:szCs w:val="24"/>
        </w:rPr>
        <w:t xml:space="preserve"> dont le but était de permettre aux différents acteurs d’une réunion autour de la table de pouvoir proposer leurs </w:t>
      </w:r>
      <w:r w:rsidRPr="00AD015D">
        <w:rPr>
          <w:rFonts w:ascii="Times New Roman" w:hAnsi="Times New Roman" w:cs="Times New Roman"/>
          <w:b/>
          <w:sz w:val="24"/>
          <w:szCs w:val="24"/>
        </w:rPr>
        <w:t>idées</w:t>
      </w:r>
      <w:r w:rsidRPr="00AD015D">
        <w:rPr>
          <w:rFonts w:ascii="Times New Roman" w:hAnsi="Times New Roman" w:cs="Times New Roman"/>
          <w:sz w:val="24"/>
          <w:szCs w:val="24"/>
        </w:rPr>
        <w:t xml:space="preserve"> et les </w:t>
      </w:r>
      <w:r w:rsidRPr="00AD015D">
        <w:rPr>
          <w:rFonts w:ascii="Times New Roman" w:hAnsi="Times New Roman" w:cs="Times New Roman"/>
          <w:b/>
          <w:sz w:val="24"/>
          <w:szCs w:val="24"/>
        </w:rPr>
        <w:t>associer</w:t>
      </w:r>
      <w:r w:rsidRPr="00AD015D">
        <w:rPr>
          <w:rFonts w:ascii="Times New Roman" w:hAnsi="Times New Roman" w:cs="Times New Roman"/>
          <w:sz w:val="24"/>
          <w:szCs w:val="24"/>
        </w:rPr>
        <w:t xml:space="preserve"> </w:t>
      </w:r>
      <w:r w:rsidRPr="00A27C32">
        <w:rPr>
          <w:rFonts w:ascii="Times New Roman" w:hAnsi="Times New Roman" w:cs="Times New Roman"/>
          <w:sz w:val="24"/>
          <w:szCs w:val="24"/>
        </w:rPr>
        <w:t>entre-elles. Ces idées</w:t>
      </w:r>
      <w:r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63235C">
      <w:pPr>
        <w:pStyle w:val="Titre1"/>
        <w:rPr>
          <w:rFonts w:ascii="Times New Roman" w:hAnsi="Times New Roman" w:cs="Times New Roman"/>
          <w:sz w:val="36"/>
          <w:szCs w:val="36"/>
        </w:rPr>
      </w:pPr>
      <w:bookmarkStart w:id="1" w:name="_Toc381559349"/>
      <w:r w:rsidRPr="00D86EF5">
        <w:rPr>
          <w:rFonts w:ascii="Times New Roman" w:hAnsi="Times New Roman" w:cs="Times New Roman"/>
          <w:sz w:val="36"/>
          <w:szCs w:val="36"/>
        </w:rPr>
        <w:lastRenderedPageBreak/>
        <w:t>I/ Contexte.</w:t>
      </w:r>
      <w:bookmarkEnd w:id="1"/>
    </w:p>
    <w:p w:rsidR="0063235C" w:rsidRPr="00D86EF5" w:rsidRDefault="0063235C" w:rsidP="00502B60">
      <w:pPr>
        <w:pStyle w:val="Titre2"/>
        <w:numPr>
          <w:ilvl w:val="1"/>
          <w:numId w:val="4"/>
        </w:numPr>
        <w:rPr>
          <w:rFonts w:ascii="Times New Roman" w:hAnsi="Times New Roman" w:cs="Times New Roman"/>
          <w:sz w:val="28"/>
          <w:szCs w:val="28"/>
        </w:rPr>
      </w:pPr>
      <w:bookmarkStart w:id="2" w:name="_Toc381559350"/>
      <w:r w:rsidRPr="00D86EF5">
        <w:rPr>
          <w:rFonts w:ascii="Times New Roman" w:hAnsi="Times New Roman" w:cs="Times New Roman"/>
          <w:sz w:val="28"/>
          <w:szCs w:val="28"/>
        </w:rPr>
        <w:t>Entreprise</w:t>
      </w:r>
      <w:bookmarkEnd w:id="2"/>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3" w:name="_Toc381559351"/>
      <w:proofErr w:type="spellStart"/>
      <w:r>
        <w:rPr>
          <w:rFonts w:ascii="Times New Roman" w:hAnsi="Times New Roman" w:cs="Times New Roman"/>
          <w:sz w:val="28"/>
          <w:szCs w:val="28"/>
        </w:rPr>
        <w:lastRenderedPageBreak/>
        <w:t>Tactiléo</w:t>
      </w:r>
      <w:bookmarkEnd w:id="3"/>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4" w:name="_Toc381559352"/>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4"/>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624549" w:rsidRPr="00BF3D4F" w:rsidRDefault="00903C21" w:rsidP="00903C21">
      <w:pPr>
        <w:ind w:firstLine="708"/>
        <w:rPr>
          <w:rFonts w:ascii="Times New Roman" w:hAnsi="Times New Roman" w:cs="Times New Roman"/>
          <w:color w:val="000000"/>
          <w:sz w:val="24"/>
          <w:szCs w:val="24"/>
          <w:shd w:val="clear" w:color="auto" w:fill="FFFFFF"/>
        </w:rPr>
        <w:sectPr w:rsidR="00624549" w:rsidRPr="00BF3D4F" w:rsidSect="00B5487C">
          <w:pgSz w:w="11906" w:h="16838"/>
          <w:pgMar w:top="1418" w:right="1134" w:bottom="1418" w:left="2268" w:header="709" w:footer="709" w:gutter="0"/>
          <w:cols w:space="708"/>
          <w:docGrid w:linePitch="360"/>
        </w:sectPr>
      </w:pPr>
      <w:r>
        <w:rPr>
          <w:rFonts w:ascii="Times New Roman" w:hAnsi="Times New Roman" w:cs="Times New Roman"/>
        </w:rPr>
        <w:t>La table tactile SUR40 possède de base plusieurs applications qui permettent aux utilisateurs de tester les différentes fonctionnalités et interactions disponibles.</w:t>
      </w:r>
      <w:r w:rsidR="001500CF">
        <w:br w:type="page"/>
      </w:r>
      <w:bookmarkStart w:id="5" w:name="_Toc381559353"/>
      <w:r w:rsidR="00FB42CC" w:rsidRPr="00BF3D4F">
        <w:rPr>
          <w:rStyle w:val="Titre1Car"/>
          <w:rFonts w:ascii="Times New Roman" w:hAnsi="Times New Roman" w:cs="Times New Roman"/>
          <w:sz w:val="36"/>
          <w:szCs w:val="36"/>
        </w:rPr>
        <w:lastRenderedPageBreak/>
        <w:t xml:space="preserve">II/ </w:t>
      </w:r>
      <w:r w:rsidR="00515B19" w:rsidRPr="00BF3D4F">
        <w:rPr>
          <w:rStyle w:val="Titre1Car"/>
          <w:rFonts w:ascii="Times New Roman" w:hAnsi="Times New Roman" w:cs="Times New Roman"/>
          <w:sz w:val="36"/>
          <w:szCs w:val="36"/>
        </w:rPr>
        <w:t>Partie générale.</w:t>
      </w:r>
      <w:bookmarkEnd w:id="5"/>
    </w:p>
    <w:p w:rsidR="001500CF" w:rsidRPr="00FB42CC" w:rsidRDefault="00FB42CC" w:rsidP="00FB42CC">
      <w:pPr>
        <w:pStyle w:val="Titre1"/>
        <w:rPr>
          <w:rFonts w:ascii="Times New Roman" w:hAnsi="Times New Roman" w:cs="Times New Roman"/>
          <w:sz w:val="36"/>
          <w:szCs w:val="36"/>
        </w:rPr>
      </w:pPr>
      <w:bookmarkStart w:id="6" w:name="_Toc381559354"/>
      <w:r>
        <w:rPr>
          <w:rFonts w:ascii="Times New Roman" w:hAnsi="Times New Roman" w:cs="Times New Roman"/>
          <w:sz w:val="36"/>
          <w:szCs w:val="36"/>
        </w:rPr>
        <w:lastRenderedPageBreak/>
        <w:t xml:space="preserve">III/ </w:t>
      </w:r>
      <w:r w:rsidR="00515B19" w:rsidRPr="00FB42CC">
        <w:rPr>
          <w:rFonts w:ascii="Times New Roman" w:hAnsi="Times New Roman" w:cs="Times New Roman"/>
          <w:sz w:val="36"/>
          <w:szCs w:val="36"/>
        </w:rPr>
        <w:t>Partie technique.</w:t>
      </w:r>
      <w:bookmarkEnd w:id="6"/>
    </w:p>
    <w:p w:rsidR="001500CF" w:rsidRDefault="001500CF" w:rsidP="00B5487C">
      <w:pPr>
        <w:rPr>
          <w:rFonts w:ascii="Times New Roman" w:hAnsi="Times New Roman" w:cs="Times New Roman"/>
          <w:sz w:val="24"/>
          <w:szCs w:val="24"/>
        </w:rPr>
      </w:pPr>
    </w:p>
    <w:p w:rsidR="001164D5" w:rsidRDefault="001164D5" w:rsidP="00B5487C">
      <w:pPr>
        <w:rPr>
          <w:rFonts w:ascii="Times New Roman" w:hAnsi="Times New Roman" w:cs="Times New Roman"/>
          <w:sz w:val="24"/>
          <w:szCs w:val="24"/>
        </w:rPr>
      </w:pP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7" w:name="_Toc381559355"/>
      <w:r w:rsidRPr="001164D5">
        <w:rPr>
          <w:rFonts w:ascii="Times New Roman" w:hAnsi="Times New Roman" w:cs="Times New Roman"/>
          <w:sz w:val="36"/>
          <w:szCs w:val="36"/>
        </w:rPr>
        <w:lastRenderedPageBreak/>
        <w:t>Conclusion</w:t>
      </w:r>
      <w:bookmarkEnd w:id="7"/>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9"/>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984" w:rsidRDefault="006F3984" w:rsidP="00935BEA">
      <w:pPr>
        <w:spacing w:after="0" w:line="240" w:lineRule="auto"/>
      </w:pPr>
      <w:r>
        <w:separator/>
      </w:r>
    </w:p>
  </w:endnote>
  <w:endnote w:type="continuationSeparator" w:id="0">
    <w:p w:rsidR="006F3984" w:rsidRDefault="006F3984"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98355"/>
      <w:docPartObj>
        <w:docPartGallery w:val="Page Numbers (Bottom of Page)"/>
        <w:docPartUnique/>
      </w:docPartObj>
    </w:sdtPr>
    <w:sdtContent>
      <w:p w:rsidR="001D2484" w:rsidRDefault="001D2484">
        <w:pPr>
          <w:pStyle w:val="Pieddepage"/>
          <w:jc w:val="center"/>
        </w:pPr>
      </w:p>
    </w:sdtContent>
  </w:sdt>
  <w:p w:rsidR="001D2484" w:rsidRDefault="001D2484"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1D2484" w:rsidRDefault="001D2484">
        <w:pPr>
          <w:pStyle w:val="Pieddepage"/>
          <w:jc w:val="center"/>
        </w:pPr>
        <w:fldSimple w:instr=" PAGE   \* MERGEFORMAT ">
          <w:r w:rsidR="002D50D2">
            <w:rPr>
              <w:noProof/>
            </w:rPr>
            <w:t>12</w:t>
          </w:r>
        </w:fldSimple>
      </w:p>
    </w:sdtContent>
  </w:sdt>
  <w:p w:rsidR="001D2484" w:rsidRDefault="001D248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984" w:rsidRDefault="006F3984" w:rsidP="00935BEA">
      <w:pPr>
        <w:spacing w:after="0" w:line="240" w:lineRule="auto"/>
      </w:pPr>
      <w:r>
        <w:separator/>
      </w:r>
    </w:p>
  </w:footnote>
  <w:footnote w:type="continuationSeparator" w:id="0">
    <w:p w:rsidR="006F3984" w:rsidRDefault="006F3984"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C63171"/>
    <w:rsid w:val="000251A0"/>
    <w:rsid w:val="00034DBA"/>
    <w:rsid w:val="000C2D4B"/>
    <w:rsid w:val="000E2EF4"/>
    <w:rsid w:val="001164D5"/>
    <w:rsid w:val="001500CF"/>
    <w:rsid w:val="001849DE"/>
    <w:rsid w:val="001D2484"/>
    <w:rsid w:val="002137F6"/>
    <w:rsid w:val="00257076"/>
    <w:rsid w:val="00264703"/>
    <w:rsid w:val="00281F45"/>
    <w:rsid w:val="002B4BAB"/>
    <w:rsid w:val="002D50D2"/>
    <w:rsid w:val="00320CA5"/>
    <w:rsid w:val="003413F2"/>
    <w:rsid w:val="003647B6"/>
    <w:rsid w:val="00376264"/>
    <w:rsid w:val="00385457"/>
    <w:rsid w:val="003B2AD9"/>
    <w:rsid w:val="003C7EBF"/>
    <w:rsid w:val="003D308F"/>
    <w:rsid w:val="003D3D80"/>
    <w:rsid w:val="00410372"/>
    <w:rsid w:val="00412CC9"/>
    <w:rsid w:val="00485471"/>
    <w:rsid w:val="004B158F"/>
    <w:rsid w:val="004D5468"/>
    <w:rsid w:val="004F0C1B"/>
    <w:rsid w:val="00502B60"/>
    <w:rsid w:val="00515B19"/>
    <w:rsid w:val="00545254"/>
    <w:rsid w:val="00552A0C"/>
    <w:rsid w:val="005602CA"/>
    <w:rsid w:val="00561CEC"/>
    <w:rsid w:val="005D04B1"/>
    <w:rsid w:val="00601530"/>
    <w:rsid w:val="00624549"/>
    <w:rsid w:val="0063235C"/>
    <w:rsid w:val="00633719"/>
    <w:rsid w:val="00636C05"/>
    <w:rsid w:val="00662EFD"/>
    <w:rsid w:val="006F3984"/>
    <w:rsid w:val="006F7977"/>
    <w:rsid w:val="00715CA7"/>
    <w:rsid w:val="00732E26"/>
    <w:rsid w:val="007611C1"/>
    <w:rsid w:val="00767036"/>
    <w:rsid w:val="007951AC"/>
    <w:rsid w:val="007C1974"/>
    <w:rsid w:val="00807137"/>
    <w:rsid w:val="00866992"/>
    <w:rsid w:val="008F2598"/>
    <w:rsid w:val="00903C21"/>
    <w:rsid w:val="00935BEA"/>
    <w:rsid w:val="00975EDD"/>
    <w:rsid w:val="009848FD"/>
    <w:rsid w:val="009A15A6"/>
    <w:rsid w:val="009B3B65"/>
    <w:rsid w:val="009D1AC5"/>
    <w:rsid w:val="00A1798D"/>
    <w:rsid w:val="00A27C32"/>
    <w:rsid w:val="00A634D9"/>
    <w:rsid w:val="00A872D5"/>
    <w:rsid w:val="00AA014D"/>
    <w:rsid w:val="00AC0DFD"/>
    <w:rsid w:val="00AD015D"/>
    <w:rsid w:val="00AF6FE3"/>
    <w:rsid w:val="00B32605"/>
    <w:rsid w:val="00B5487C"/>
    <w:rsid w:val="00BD3752"/>
    <w:rsid w:val="00BF3D4F"/>
    <w:rsid w:val="00C25304"/>
    <w:rsid w:val="00C63171"/>
    <w:rsid w:val="00CB3E3E"/>
    <w:rsid w:val="00D25AEE"/>
    <w:rsid w:val="00D72642"/>
    <w:rsid w:val="00D76DE3"/>
    <w:rsid w:val="00D86EF5"/>
    <w:rsid w:val="00DA2BE4"/>
    <w:rsid w:val="00DB7DFF"/>
    <w:rsid w:val="00DC7C6F"/>
    <w:rsid w:val="00DD0F71"/>
    <w:rsid w:val="00DD3C07"/>
    <w:rsid w:val="00DF712B"/>
    <w:rsid w:val="00EC0BE9"/>
    <w:rsid w:val="00EC1E3D"/>
    <w:rsid w:val="00ED7739"/>
    <w:rsid w:val="00EE0D6D"/>
    <w:rsid w:val="00F07A9A"/>
    <w:rsid w:val="00F12311"/>
    <w:rsid w:val="00F42DD4"/>
    <w:rsid w:val="00F55537"/>
    <w:rsid w:val="00F56898"/>
    <w:rsid w:val="00F7234F"/>
    <w:rsid w:val="00F93565"/>
    <w:rsid w:val="00FB4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63235C"/>
    <w:pPr>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02B60"/>
    <w:pPr>
      <w:spacing w:after="100"/>
      <w:ind w:left="220"/>
    </w:pPr>
  </w:style>
  <w:style w:type="character" w:customStyle="1" w:styleId="apple-converted-space">
    <w:name w:val="apple-converted-space"/>
    <w:basedOn w:val="Policepardfaut"/>
    <w:rsid w:val="00B326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CD1F05-3B1E-46A1-987D-270F193C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12</Pages>
  <Words>1719</Words>
  <Characters>9460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PC ESTIVAL</cp:lastModifiedBy>
  <cp:revision>48</cp:revision>
  <dcterms:created xsi:type="dcterms:W3CDTF">2014-02-08T12:48:00Z</dcterms:created>
  <dcterms:modified xsi:type="dcterms:W3CDTF">2014-03-02T20:39:00Z</dcterms:modified>
</cp:coreProperties>
</file>