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right"/>
      </w:pPr>
      <w:r>
        <w:rPr>
          <w:rFonts w:ascii="Noto Sans" w:hAnsi="Noto Sans" w:eastAsia="Noto Sans" w:cs="Noto Sans"/>
          <w:color w:val="000000"/>
          <w:sz w:val="19"/>
        </w:rPr>
        <w:t>August 20, 2026</w:t>
      </w:r>
    </w:p>
    <w:p>
      <w:pPr>
        <w:spacing w:before="0" w:after="60"/>
        <w:jc w:val="center"/>
        <w:keepNext/>
        <w:keepLines/>
        <w:widowControl/>
      </w:pPr>
      <w:r>
        <w:rPr>
          <w:rFonts w:ascii="Noto Sans" w:hAnsi="Noto Sans" w:eastAsia="Noto Sans" w:cs="Noto Sans"/>
          <w:b/>
          <w:color w:val="000000"/>
          <w:sz w:val="36"/>
        </w:rPr>
        <w:t>TASK EATER PRIVACY POLICY</w:t>
      </w:r>
    </w:p>
    <w:p>
      <w:pPr>
        <w:spacing w:after="240"/>
        <w:jc w:val="center"/>
      </w:pPr>
      <w:r>
        <w:rPr>
          <w:rFonts w:ascii="Noto Sans" w:hAnsi="Noto Sans" w:eastAsia="Noto Sans" w:cs="Noto Sans"/>
          <w:b w:val="0"/>
          <w:color w:val="444444"/>
          <w:sz w:val="19"/>
        </w:rPr>
        <w:t>United States Edition</w:t>
      </w:r>
    </w:p>
    <w:p>
      <w:pPr>
        <w:pStyle w:val="Heading1"/>
        <w:keepNext/>
        <w:keepLines/>
        <w:widowControl/>
      </w:pPr>
      <w:r>
        <w:t>1. Scope and Operator</w:t>
      </w:r>
    </w:p>
    <w:p>
      <w:pPr>
        <w:keepLines w:val="0"/>
        <w:widowControl/>
        <w:keepLines/>
        <w:widowControl/>
      </w:pPr>
      <w:r>
        <w:t>This United States Privacy Policy explains how altlook LLC (legal name in Japan: Godo Kaisha Oruterukku) ("altlook," "we," "us," or "our") handles information in the Task Eater mobile application (the "App") offered in the United States.</w:t>
      </w:r>
    </w:p>
    <w:p>
      <w:pPr>
        <w:keepLines w:val="0"/>
        <w:widowControl/>
        <w:keepLines/>
        <w:widowControl/>
      </w:pPr>
      <w:r>
        <w:t>The App is designed so that task-management content ordinarily remains on your device. This Policy also explains information automatically processed by the Google Mobile Ads SDK (AdMob), which we use to display ads.</w:t>
      </w:r>
    </w:p>
    <w:p>
      <w:pPr>
        <w:pStyle w:val="Heading1"/>
        <w:keepNext/>
        <w:keepLines/>
        <w:widowControl/>
      </w:pPr>
      <w:r>
        <w:t>2. Information Stored Only on Your Device</w:t>
      </w:r>
    </w:p>
    <w:p>
      <w:pPr>
        <w:keepLines w:val="0"/>
        <w:widowControl/>
        <w:keepLines/>
        <w:widowControl/>
      </w:pPr>
      <w:r>
        <w:t>Tasks, deadlines, categories, notes, display and character settings, your age-band selection, and advertising preferences are ordinarily stored locally on your device. We do not operate an account system, cloud sync, or altlook backup for this content, and we do not receive or read it.</w:t>
      </w:r>
    </w:p>
    <w:p>
      <w:pPr>
        <w:keepLines w:val="0"/>
        <w:widowControl/>
        <w:keepLines/>
        <w:widowControl/>
      </w:pPr>
      <w:r>
        <w:t>Your age-band selection records only the band you choose (under 13, 13-17, or 18 or older), not your birth date. The selection is used on the device to configure the advertising request and is not used by altlook to identify you or build a profile.</w:t>
      </w:r>
    </w:p>
    <w:p>
      <w:pPr>
        <w:pStyle w:val="Heading1"/>
        <w:keepNext/>
        <w:keepLines/>
        <w:widowControl/>
      </w:pPr>
      <w:r>
        <w:t>3. Information You Choose to Send Us</w:t>
      </w:r>
    </w:p>
    <w:p>
      <w:pPr>
        <w:keepLines w:val="0"/>
        <w:widowControl/>
        <w:keepLines/>
        <w:widowControl/>
      </w:pPr>
      <w:r>
        <w:t>If you contact us by email, we receive your email address, message, attachments, and related delivery information. Please do not include task content, a child's personal information, or other information that is not needed for us to answer your request.</w:t>
      </w:r>
    </w:p>
    <w:p>
      <w:pPr>
        <w:pStyle w:val="Heading1"/>
        <w:keepNext/>
        <w:keepLines/>
        <w:widowControl/>
      </w:pPr>
      <w:r>
        <w:t>4. Information Automatically Processed for Advertising</w:t>
      </w:r>
    </w:p>
    <w:p>
      <w:pPr>
        <w:keepLines w:val="0"/>
        <w:widowControl/>
        <w:keepLines/>
        <w:widowControl/>
      </w:pPr>
      <w:r>
        <w:t>The Google Mobile Ads SDK may automatically collect or receive an IP address; device and account-related identifiers such as an Android advertising ID, app set ID, or iOS advertising identifier when permitted; device type, operating system, language, and App version; App launch, taps, ad views, and ad interactions; crash logs, launch time, hang rate, energy use, and other diagnostics; and advertising or fraud-prevention signals.</w:t>
      </w:r>
    </w:p>
    <w:p>
      <w:pPr>
        <w:keepLines w:val="0"/>
        <w:widowControl/>
        <w:keepLines/>
        <w:widowControl/>
      </w:pPr>
      <w:r>
        <w:t>An IP address may be used to infer a coarse location. We do not request precise GPS location, contacts, camera, microphone, or photo library access for advertising. We do not send task text, deadlines, categories, or notes to the advertising SDK.</w:t>
      </w:r>
    </w:p>
    <w:p>
      <w:pPr>
        <w:pStyle w:val="Heading1"/>
        <w:keepNext/>
        <w:keepLines/>
        <w:widowControl/>
      </w:pPr>
      <w:r>
        <w:t>5. Why Information Is Processed</w:t>
      </w:r>
    </w:p>
    <w:p>
      <w:pPr>
        <w:keepLines w:val="0"/>
        <w:widowControl/>
        <w:keepLines/>
        <w:widowControl/>
      </w:pPr>
      <w:r>
        <w:t>Advertising information is processed to serve and optimize personalized or non-personalized ads as permitted; cap ad frequency; measure ad delivery and interactions; detect invalid traffic, fraud, abuse, and security problems; diagnose performance; generate aggregate reporting; comply with law and platform rules; and maintain the App and advertising service.</w:t>
      </w:r>
    </w:p>
    <w:p>
      <w:pPr>
        <w:keepLines w:val="0"/>
        <w:widowControl/>
        <w:keepLines/>
        <w:widowControl/>
      </w:pPr>
      <w:r>
        <w:t>Contact information is used to respond to requests, verify a requester where needed, investigate abuse or disputes, secure our systems, and retain records required by law.</w:t>
      </w:r>
    </w:p>
    <w:p>
      <w:pPr>
        <w:pStyle w:val="Heading1"/>
        <w:keepNext/>
        <w:keepLines/>
        <w:widowControl/>
      </w:pPr>
      <w:r>
        <w:t>6. Advertising Treatment by Age</w:t>
      </w:r>
    </w:p>
    <w:p>
      <w:pPr>
        <w:keepLines w:val="0"/>
        <w:widowControl/>
        <w:keepLines/>
        <w:widowControl/>
      </w:pPr>
      <w:r>
        <w:t>Under 13: we request only contextual or non-personalized ads and configure the request for child age treatment. Personalized advertising and remarketing are disabled, third-party ad-vendor requests are restricted, and AAID or IDFA is not transmitted through the child-treated request. Any persistent identifier or technical signal may be processed only as permitted to support internal operations, including contextual ad serving, frequency capping, service functioning, security, fraud prevention, diagnostics, or legal compliance. We do not use the information to contact a child, build a behavioral profile, or serve behaviorally targeted ads.</w:t>
      </w:r>
    </w:p>
    <w:p>
      <w:pPr>
        <w:keepLines w:val="0"/>
        <w:widowControl/>
        <w:keepLines/>
        <w:widowControl/>
      </w:pPr>
      <w:r>
        <w:t>Ages 13-17: we request only non-personalized ads and use teen age treatment or another legally required restricted mode. Personalized advertising and remarketing are disabled.</w:t>
      </w:r>
    </w:p>
    <w:p>
      <w:pPr>
        <w:keepLines w:val="0"/>
        <w:widowControl/>
        <w:keepLines/>
        <w:widowControl/>
      </w:pPr>
      <w:r>
        <w:t>Age 18 or older: personalized ads may be requested depending on your choice, device permissions, state law, and any required consent. You may choose non-personalized ads or withdraw advertising consent in Privacy Settings at any time. Where required, we use restricted data processing and state-specific privacy signals.</w:t>
      </w:r>
    </w:p>
    <w:p>
      <w:pPr>
        <w:keepLines w:val="0"/>
        <w:widowControl/>
        <w:keepLines/>
        <w:widowControl/>
      </w:pPr>
      <w:r>
        <w:t>Unknown or not selected: the App does not request personalized ads and may show no ads or use the most protective available restricted treatment until an age band is selected.</w:t>
      </w:r>
    </w:p>
    <w:p>
      <w:pPr>
        <w:pStyle w:val="Heading1"/>
        <w:keepNext/>
        <w:keepLines/>
        <w:widowControl/>
      </w:pPr>
      <w:r>
        <w:t>7. Non-Personalized Ads Still Use Limited Data</w:t>
      </w:r>
    </w:p>
    <w:p>
      <w:pPr>
        <w:keepLines w:val="0"/>
        <w:widowControl/>
        <w:keepLines/>
        <w:widowControl/>
      </w:pPr>
      <w:r>
        <w:t>Non-personalized ads are not selected based on your past behavior. They may use contextual information, coarse geography, device or browser type, frequency-capping information, diagnostics, security signals, or limited measurement data. Depending on the ad mode and legal requirements, certain identifiers are removed or restricted, but some technical signals such as a user agent or truncated IP address may still be transmitted.</w:t>
      </w:r>
    </w:p>
    <w:p>
      <w:pPr>
        <w:pStyle w:val="Heading1"/>
        <w:keepNext/>
        <w:keepLines/>
        <w:widowControl/>
      </w:pPr>
      <w:r>
        <w:t>8. Disclosures and Recipients</w:t>
      </w:r>
    </w:p>
    <w:p>
      <w:pPr>
        <w:keepLines w:val="0"/>
        <w:widowControl/>
        <w:keepLines/>
        <w:widowControl/>
      </w:pPr>
      <w:r>
        <w:t>Advertising information is disclosed to or collected directly by Google LLC and advertising technology providers selected through Google's advertising systems for the purposes described above. Their current participation and use of information are governed by their own privacy notices and the settings we select.</w:t>
      </w:r>
    </w:p>
    <w:p>
      <w:pPr>
        <w:keepLines w:val="0"/>
        <w:widowControl/>
        <w:keepLines/>
        <w:widowControl/>
      </w:pPr>
      <w:r>
        <w:t>We may also disclose information when reasonably necessary to comply with law or legal process; protect a person, rights, or systems; investigate fraud or security incidents; enforce legal terms; or complete a merger, financing, reorganization, sale of assets, or similar transaction subject to appropriate protections.</w:t>
      </w:r>
    </w:p>
    <w:p>
      <w:pPr>
        <w:keepLines w:val="0"/>
        <w:widowControl/>
        <w:keepLines/>
        <w:widowControl/>
      </w:pPr>
      <w:r>
        <w:t>We do not sell personal information for money. For adults, personalized advertising disclosures may be considered "sharing," "sale," or "targeted advertising" under some state privacy laws. Users under 18 are not placed into personalized advertising. Adults may opt out through Privacy Settings, device controls, or any legally required state privacy mechanism.</w:t>
      </w:r>
    </w:p>
    <w:p>
      <w:pPr>
        <w:pStyle w:val="Heading1"/>
        <w:keepNext/>
        <w:keepLines/>
        <w:widowControl/>
      </w:pPr>
      <w:r>
        <w:t>9. Retention</w:t>
      </w:r>
    </w:p>
    <w:p>
      <w:pPr>
        <w:keepLines w:val="0"/>
        <w:widowControl/>
        <w:keepLines/>
        <w:widowControl/>
      </w:pPr>
      <w:r>
        <w:t>Local task content, age band, and settings remain on your device until you delete or reset them, delete the App, or erase the device. We do not retain a server copy.</w:t>
      </w:r>
    </w:p>
    <w:p>
      <w:pPr>
        <w:keepLines w:val="0"/>
        <w:widowControl/>
        <w:keepLines/>
        <w:widowControl/>
      </w:pPr>
      <w:r>
        <w:t>We retain support email only as long as reasonably necessary to respond, maintain security and business records, resolve disputes, and meet legal obligations, after which it is deleted or de-identified where practicable.</w:t>
      </w:r>
    </w:p>
    <w:p>
      <w:pPr>
        <w:keepLines w:val="0"/>
        <w:widowControl/>
        <w:keepLines/>
        <w:widowControl/>
      </w:pPr>
      <w:r>
        <w:t>Google and participating advertising providers determine retention under their policies, legal duties, and configured product settings. For users under 13, we configure processing so that persistent identifiers and technical signals are limited to permitted internal operations and are not retained longer than reasonably necessary for those purposes. We periodically review the SDK and disable unnecessary features.</w:t>
      </w:r>
    </w:p>
    <w:p>
      <w:pPr>
        <w:pStyle w:val="Heading1"/>
        <w:keepNext/>
        <w:keepLines/>
        <w:widowControl/>
      </w:pPr>
      <w:r>
        <w:t>10. Security</w:t>
      </w:r>
    </w:p>
    <w:p>
      <w:pPr>
        <w:keepLines w:val="0"/>
        <w:widowControl/>
        <w:keepLines/>
        <w:widowControl/>
      </w:pPr>
      <w:r>
        <w:t>We use reasonable administrative, technical, and organizational safeguards appropriate to the information and our size, including access controls, limited permissions, protected transmission, and vendor review. No device, storage method, or internet transmission can be guaranteed completely secure.</w:t>
      </w:r>
    </w:p>
    <w:p>
      <w:pPr>
        <w:pStyle w:val="Heading1"/>
        <w:keepNext/>
        <w:keepLines/>
        <w:widowControl/>
      </w:pPr>
      <w:r>
        <w:t>11. Your Choices and State Privacy Rights</w:t>
      </w:r>
    </w:p>
    <w:p>
      <w:pPr>
        <w:keepLines w:val="0"/>
        <w:widowControl/>
        <w:keepLines/>
        <w:widowControl/>
      </w:pPr>
      <w:r>
        <w:t>You can change advertising treatment in the App's Privacy Settings, reset or delete your device advertising identifier, change iOS tracking permission, or erase the App's local data through your device settings. Refusing or withdrawing personalized-ad consent does not disable the App's core functions.</w:t>
      </w:r>
    </w:p>
    <w:p>
      <w:pPr>
        <w:keepLines w:val="0"/>
        <w:widowControl/>
        <w:keepLines/>
        <w:widowControl/>
      </w:pPr>
      <w:r>
        <w:t>Depending on your state and whether the relevant law applies to altlook, you may have rights to know or access personal data, receive a portable copy, correct inaccuracies, delete data, opt out of targeted advertising or certain sales or sharing, limit certain sensitive-data uses, withdraw consent, and appeal a denial. You may exercise a request by emailing us. We will verify and respond as required and will not discriminate against you for exercising a privacy right.</w:t>
      </w:r>
    </w:p>
    <w:p>
      <w:pPr>
        <w:keepLines w:val="0"/>
        <w:widowControl/>
        <w:keepLines/>
        <w:widowControl/>
      </w:pPr>
      <w:r>
        <w:t>Because we do not receive task content or a user account identifier, we cannot access, correct, or delete local task data from our systems. Advertising providers may control information that we cannot reasonably identify to you; in that case, use the provider's controls or we will direct you to the appropriate process. Authorized-agent requests will be handled as required by applicable law.</w:t>
      </w:r>
    </w:p>
    <w:p>
      <w:pPr>
        <w:pStyle w:val="Heading1"/>
        <w:keepNext/>
        <w:keepLines/>
        <w:widowControl/>
      </w:pPr>
      <w:r>
        <w:t>12. California Tracking Disclosures</w:t>
      </w:r>
    </w:p>
    <w:p>
      <w:pPr>
        <w:keepLines w:val="0"/>
        <w:widowControl/>
        <w:keepLines/>
        <w:widowControl/>
      </w:pPr>
      <w:r>
        <w:t>The App does not use browser-based cookies and does not respond to a browser Do Not Track signal. We honor a legally recognized opt-out preference signal, such as Global Privacy Control, where it is technically applicable to the relevant interaction and required by law. The most reliable in-App method is Privacy Settings, where adults can select non-personalized advertising.</w:t>
      </w:r>
    </w:p>
    <w:p>
      <w:pPr>
        <w:keepLines w:val="0"/>
        <w:widowControl/>
        <w:keepLines/>
        <w:widowControl/>
      </w:pPr>
      <w:r>
        <w:t>Third parties, including Google and participating advertising providers, may collect information over time and across apps or services for adults when personalized advertising is enabled. Such cross-context collection is not enabled through our age treatment for users under 18.</w:t>
      </w:r>
    </w:p>
    <w:p>
      <w:pPr>
        <w:pStyle w:val="Heading1"/>
        <w:keepNext/>
        <w:keepLines/>
        <w:widowControl/>
      </w:pPr>
      <w:r>
        <w:t>13. Children's Privacy and Parents</w:t>
      </w:r>
    </w:p>
    <w:p>
      <w:pPr>
        <w:keepLines w:val="0"/>
        <w:widowControl/>
        <w:keepLines/>
        <w:widowControl/>
      </w:pPr>
      <w:r>
        <w:t>The App does not ask a child for a name, email address, birth date, precise location, photo, voice recording, contact list, or account. Task content remains on the device. For a user who selects the under-13 age band, we limit advertising collection to persistent identifiers or technical signals used solely for permitted internal operations, such as contextual advertising, frequency capping, security, fraud prevention, diagnostics, and legal compliance. We do not permit behavioral advertising to that user.</w:t>
      </w:r>
    </w:p>
    <w:p>
      <w:pPr>
        <w:keepLines w:val="0"/>
        <w:widowControl/>
        <w:keepLines/>
        <w:widowControl/>
      </w:pPr>
      <w:r>
        <w:t>A parent or legal guardian may contact us to ask about the App's practices, request review or deletion of personal information we control about a child, or stop further collection. Because we do not maintain child accounts or receive local task content, we may have no child information that can be retrieved. We will verify parental authority where required and will work with the relevant provider when a request concerns provider-controlled data.</w:t>
      </w:r>
    </w:p>
    <w:p>
      <w:pPr>
        <w:keepLines w:val="0"/>
        <w:widowControl/>
        <w:keepLines/>
        <w:widowControl/>
      </w:pPr>
      <w:r>
        <w:t>If we learn that information from a child under 13 was collected outside the limited internal-operations basis and without legally sufficient parental authorization, we will stop the processing and delete or de-identify the information we control, and require the relevant provider to take appropriate action.</w:t>
      </w:r>
    </w:p>
    <w:p>
      <w:pPr>
        <w:pStyle w:val="Heading1"/>
        <w:keepNext/>
        <w:keepLines/>
        <w:widowControl/>
      </w:pPr>
      <w:r>
        <w:t>14. International Processing</w:t>
      </w:r>
    </w:p>
    <w:p>
      <w:pPr>
        <w:keepLines w:val="0"/>
        <w:widowControl/>
        <w:keepLines/>
        <w:widowControl/>
      </w:pPr>
      <w:r>
        <w:t>altlook is located in Japan. Information you send to us is processed in Japan. Advertising information may be processed by Google and its providers in the United States, Japan, and other countries. Privacy laws and government-access rules may differ from those where you live. We use contractual and technical measures appropriate to the processing and applicable law.</w:t>
      </w:r>
    </w:p>
    <w:p>
      <w:pPr>
        <w:pStyle w:val="Heading1"/>
        <w:keepNext/>
        <w:keepLines/>
        <w:widowControl/>
      </w:pPr>
      <w:r>
        <w:t>15. External Privacy Information</w:t>
      </w:r>
    </w:p>
    <w:p>
      <w:pPr>
        <w:keepLines w:val="0"/>
        <w:widowControl/>
        <w:keepLines/>
        <w:widowControl/>
      </w:pPr>
      <w:r>
        <w:t>Google Privacy Policy: https://policies.google.com/privacy</w:t>
      </w:r>
    </w:p>
    <w:p>
      <w:pPr>
        <w:keepLines w:val="0"/>
        <w:widowControl/>
        <w:keepLines/>
        <w:widowControl/>
      </w:pPr>
      <w:r>
        <w:t>How Google uses information for advertising: https://policies.google.com/technologies/ads</w:t>
      </w:r>
    </w:p>
    <w:p>
      <w:pPr>
        <w:keepLines w:val="0"/>
        <w:widowControl/>
        <w:keepLines/>
        <w:widowControl/>
      </w:pPr>
      <w:r>
        <w:t>Google My Ad Center: https://myadcenter.google.com/</w:t>
      </w:r>
    </w:p>
    <w:p>
      <w:pPr>
        <w:keepLines w:val="0"/>
        <w:widowControl/>
        <w:keepLines/>
        <w:widowControl/>
      </w:pPr>
      <w:r>
        <w:t>AdMob advertising technology providers: https://support.google.com/admob/answer/9012903</w:t>
      </w:r>
    </w:p>
    <w:p>
      <w:pPr>
        <w:pStyle w:val="Heading1"/>
        <w:keepNext/>
        <w:keepLines/>
        <w:widowControl/>
      </w:pPr>
      <w:r>
        <w:t>16. Changes to This Policy</w:t>
      </w:r>
    </w:p>
    <w:p>
      <w:pPr>
        <w:keepLines w:val="0"/>
        <w:widowControl/>
        <w:keepLines/>
        <w:widowControl/>
      </w:pPr>
      <w:r>
        <w:t>We may update this Policy to reflect changes in law, the SDK, or our practices. We will post the new effective date and provide prominent notice in the App or on our official website before a material change takes effect. We will request consent again when required by law.</w:t>
      </w:r>
    </w:p>
    <w:p>
      <w:pPr>
        <w:pStyle w:val="Heading1"/>
        <w:keepNext/>
        <w:keepLines/>
        <w:widowControl/>
      </w:pPr>
      <w:r>
        <w:t>17. Contact Us</w:t>
      </w:r>
    </w:p>
    <w:p>
      <w:pPr>
        <w:keepLines w:val="0"/>
        <w:widowControl/>
        <w:keepLines/>
        <w:widowControl/>
      </w:pPr>
      <w:r>
        <w:t>Operator: altlook LLC (legal name in Japan: Godo Kaisha Oruterukku)</w:t>
      </w:r>
    </w:p>
    <w:p>
      <w:pPr>
        <w:keepLines w:val="0"/>
        <w:widowControl/>
        <w:keepLines/>
        <w:widowControl/>
      </w:pPr>
      <w:r>
        <w:t>Address: Grand-K Kyoto Ekimae Building 201, 85-2 Koinaricho, Shimogyo-ku, Kyoto, Japan</w:t>
      </w:r>
    </w:p>
    <w:p>
      <w:pPr>
        <w:keepLines w:val="0"/>
        <w:widowControl/>
        <w:keepLines/>
        <w:widowControl/>
      </w:pPr>
      <w:r>
        <w:t>Email: support@altlook.co.jp</w:t>
      </w:r>
    </w:p>
    <w:p>
      <w:pPr>
        <w:keepLines w:val="0"/>
        <w:widowControl/>
        <w:keepLines/>
        <w:widowControl/>
      </w:pPr>
      <w:r>
        <w:t>Effective Date: August 20, 2026</w:t>
      </w:r>
    </w:p>
    <w:sectPr w:rsidR="00FC693F" w:rsidRPr="0006063C" w:rsidSect="00034616">
      <w:footerReference w:type="default" r:id="rId9"/>
      <w:pgSz w:w="12240" w:h="15840"/>
      <w:pgMar w:top="1080" w:right="1267" w:bottom="1008"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eastAsia="Noto Sans" w:cs="Noto Sans"/>
        <w:color w:val="555555"/>
        <w:sz w:val="17"/>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9" w:lineRule="auto"/>
    </w:pPr>
    <w:rPr>
      <w:rFonts w:ascii="Noto Sans" w:hAnsi="Noto Sans" w:eastAsia="Noto Sans" w:cs="Noto Sans"/>
      <w:b w:val="0"/>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Noto Sans" w:hAnsi="Noto Sans" w:eastAsia="Noto Sans" w:cs="Noto San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oto Sans" w:hAnsi="Noto Sans" w:eastAsia="Noto Sans" w:cs="Noto San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Note">
    <w:name w:val="Legal Note"/>
    <w:pPr>
      <w:spacing w:before="60" w:after="120" w:line="269" w:lineRule="auto"/>
      <w:ind w:left="317" w:right="317"/>
    </w:pPr>
    <w:rPr>
      <w:rFonts w:ascii="Noto Sans" w:hAnsi="Noto Sans" w:eastAsia="Noto Sans" w:cs="Noto Sans"/>
      <w:b w:val="0"/>
      <w:color w:val="3333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EATER PRIVACY POLICY</dc:title>
  <dc:subject>Task Eater legal terms and privacy notice</dc:subject>
  <dc:creator>合同会社オルテルック</dc:creator>
  <cp:keywords>Task Eater, terms, privacy</cp:keywords>
  <dc:description>generated by python-docx</dc:description>
  <cp:lastModifiedBy>合同会社オルテルック</cp:lastModifiedBy>
  <cp:revision>1</cp:revision>
  <dcterms:created xsi:type="dcterms:W3CDTF">2013-12-23T23:15:00Z</dcterms:created>
  <dcterms:modified xsi:type="dcterms:W3CDTF">2013-12-23T23:15:00Z</dcterms:modified>
  <cp:category/>
</cp:coreProperties>
</file>