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3CB13" w14:textId="77777777" w:rsidR="00B64D36" w:rsidRDefault="00B64D36" w:rsidP="00B64D36">
      <w:pPr>
        <w:ind w:firstLine="420"/>
        <w:jc w:val="center"/>
        <w:rPr>
          <w:rFonts w:ascii="Times New Roman" w:hAnsi="Times New Roman" w:cs="Times New Roman"/>
          <w:b/>
          <w:bCs/>
        </w:rPr>
      </w:pPr>
      <w:r w:rsidRPr="006B3E80">
        <w:rPr>
          <w:rFonts w:ascii="Times New Roman" w:hAnsi="Times New Roman" w:cs="Times New Roman"/>
          <w:b/>
          <w:bCs/>
        </w:rPr>
        <w:t>Economic feasibility of resilient energy transition projects on global islands</w:t>
      </w:r>
      <w:r>
        <w:rPr>
          <w:rFonts w:ascii="Times New Roman" w:hAnsi="Times New Roman" w:cs="Times New Roman" w:hint="eastAsia"/>
          <w:b/>
          <w:bCs/>
        </w:rPr>
        <w:t xml:space="preserve"> still</w:t>
      </w:r>
      <w:r w:rsidRPr="006B3E80">
        <w:rPr>
          <w:rFonts w:ascii="Times New Roman" w:hAnsi="Times New Roman" w:cs="Times New Roman"/>
          <w:b/>
          <w:bCs/>
        </w:rPr>
        <w:t xml:space="preserve"> remains challenging</w:t>
      </w:r>
    </w:p>
    <w:p w14:paraId="36D25FFC" w14:textId="77777777" w:rsidR="00B64D36" w:rsidRDefault="00B64D36" w:rsidP="00B64D36">
      <w:pPr>
        <w:ind w:firstLine="420"/>
        <w:jc w:val="center"/>
        <w:rPr>
          <w:rFonts w:ascii="Times New Roman" w:hAnsi="Times New Roman" w:cs="Times New Roman"/>
          <w:b/>
          <w:bCs/>
        </w:rPr>
      </w:pPr>
      <w:r w:rsidRPr="00803E1F">
        <w:rPr>
          <w:rFonts w:ascii="Times New Roman" w:hAnsi="Times New Roman" w:cs="Times New Roman" w:hint="eastAsia"/>
          <w:b/>
          <w:bCs/>
        </w:rPr>
        <w:t>全球岛屿</w:t>
      </w:r>
      <w:r>
        <w:rPr>
          <w:rFonts w:ascii="Times New Roman" w:hAnsi="Times New Roman" w:cs="Times New Roman" w:hint="eastAsia"/>
          <w:b/>
          <w:bCs/>
        </w:rPr>
        <w:t>韧性</w:t>
      </w:r>
      <w:r w:rsidRPr="00803E1F">
        <w:rPr>
          <w:rFonts w:ascii="Times New Roman" w:hAnsi="Times New Roman" w:cs="Times New Roman" w:hint="eastAsia"/>
          <w:b/>
          <w:bCs/>
        </w:rPr>
        <w:t>能源转型</w:t>
      </w:r>
      <w:r>
        <w:rPr>
          <w:rFonts w:ascii="Times New Roman" w:hAnsi="Times New Roman" w:cs="Times New Roman" w:hint="eastAsia"/>
          <w:b/>
          <w:bCs/>
        </w:rPr>
        <w:t>项目经济可行性仍具挑战</w:t>
      </w:r>
    </w:p>
    <w:p w14:paraId="64835005" w14:textId="77777777" w:rsidR="004C3BCF" w:rsidRPr="00B64D36" w:rsidRDefault="004C3BCF" w:rsidP="007E2BC5">
      <w:pPr>
        <w:rPr>
          <w:rFonts w:ascii="Times New Roman" w:hAnsi="Times New Roman" w:cs="Times New Roman"/>
          <w:b/>
          <w:bCs/>
        </w:rPr>
      </w:pPr>
    </w:p>
    <w:p w14:paraId="76C1AEE8" w14:textId="78ED84A2" w:rsidR="007E2BC5" w:rsidRPr="007E2BC5" w:rsidRDefault="007E2BC5" w:rsidP="007E2BC5">
      <w:pPr>
        <w:rPr>
          <w:rFonts w:ascii="Times New Roman" w:hAnsi="Times New Roman" w:cs="Times New Roman"/>
          <w:b/>
          <w:bCs/>
        </w:rPr>
      </w:pPr>
      <w:r w:rsidRPr="007E2BC5">
        <w:rPr>
          <w:rFonts w:ascii="Times New Roman" w:hAnsi="Times New Roman" w:cs="Times New Roman"/>
          <w:b/>
          <w:bCs/>
        </w:rPr>
        <w:t>Introduction</w:t>
      </w:r>
    </w:p>
    <w:p w14:paraId="3931B7E8" w14:textId="63BBE347" w:rsidR="007E2BC5" w:rsidRDefault="00182A5C" w:rsidP="007E2BC5">
      <w:pPr>
        <w:ind w:firstLine="420"/>
        <w:rPr>
          <w:rFonts w:ascii="Times New Roman" w:hAnsi="Times New Roman" w:cs="Times New Roman"/>
        </w:rPr>
      </w:pPr>
      <w:r w:rsidRPr="00182A5C">
        <w:rPr>
          <w:rFonts w:ascii="Times New Roman" w:hAnsi="Times New Roman" w:cs="Times New Roman"/>
        </w:rPr>
        <w:t>全球岛屿正面临一个尤为尖锐的</w:t>
      </w:r>
      <w:r w:rsidRPr="00517DE8">
        <w:rPr>
          <w:rFonts w:ascii="Times New Roman" w:hAnsi="Times New Roman" w:cs="Times New Roman"/>
          <w:b/>
          <w:bCs/>
        </w:rPr>
        <w:t>能源三元悖论（</w:t>
      </w:r>
      <w:r w:rsidRPr="00517DE8">
        <w:rPr>
          <w:rFonts w:ascii="Times New Roman" w:hAnsi="Times New Roman" w:cs="Times New Roman"/>
          <w:b/>
          <w:bCs/>
        </w:rPr>
        <w:t>energy trilemma</w:t>
      </w:r>
      <w:r w:rsidRPr="00517DE8">
        <w:rPr>
          <w:rFonts w:ascii="Times New Roman" w:hAnsi="Times New Roman" w:cs="Times New Roman"/>
          <w:b/>
          <w:bCs/>
        </w:rPr>
        <w:t>）</w:t>
      </w:r>
      <w:r w:rsidRPr="00182A5C">
        <w:rPr>
          <w:rFonts w:ascii="Times New Roman" w:hAnsi="Times New Roman" w:cs="Times New Roman"/>
        </w:rPr>
        <w:t>，其根源在于一种深刻的</w:t>
      </w:r>
      <w:r w:rsidRPr="00182A5C">
        <w:rPr>
          <w:rFonts w:ascii="Times New Roman" w:hAnsi="Times New Roman" w:cs="Times New Roman"/>
          <w:b/>
          <w:bCs/>
        </w:rPr>
        <w:t>双重脆弱性（</w:t>
      </w:r>
      <w:r w:rsidRPr="00182A5C">
        <w:rPr>
          <w:rFonts w:ascii="Times New Roman" w:hAnsi="Times New Roman" w:cs="Times New Roman"/>
          <w:b/>
          <w:bCs/>
        </w:rPr>
        <w:t>dual vulnerability</w:t>
      </w:r>
      <w:r w:rsidRPr="00182A5C">
        <w:rPr>
          <w:rFonts w:ascii="Times New Roman" w:hAnsi="Times New Roman" w:cs="Times New Roman"/>
          <w:b/>
          <w:bCs/>
        </w:rPr>
        <w:t>）</w:t>
      </w:r>
      <w:r w:rsidRPr="00182A5C">
        <w:rPr>
          <w:rFonts w:ascii="Times New Roman" w:hAnsi="Times New Roman" w:cs="Times New Roman"/>
        </w:rPr>
        <w:t>。首先，在经济上，岛屿能源系统的物理孤立性导致了对进口化石燃料的深度依赖，这种依赖长期吞噬外汇储备、削弱财政韧性（</w:t>
      </w:r>
      <w:r w:rsidRPr="00182A5C">
        <w:rPr>
          <w:rFonts w:ascii="Times New Roman" w:hAnsi="Times New Roman" w:cs="Times New Roman"/>
        </w:rPr>
        <w:t>fiscal resilience</w:t>
      </w:r>
      <w:r w:rsidRPr="00182A5C">
        <w:rPr>
          <w:rFonts w:ascii="Times New Roman" w:hAnsi="Times New Roman" w:cs="Times New Roman"/>
        </w:rPr>
        <w:t>）</w:t>
      </w:r>
      <w:r w:rsidRPr="00182A5C">
        <w:rPr>
          <w:rFonts w:ascii="Times New Roman" w:hAnsi="Times New Roman" w:cs="Times New Roman"/>
        </w:rPr>
        <w:t>——</w:t>
      </w:r>
      <w:r w:rsidRPr="00182A5C">
        <w:rPr>
          <w:rFonts w:ascii="Times New Roman" w:hAnsi="Times New Roman" w:cs="Times New Roman"/>
        </w:rPr>
        <w:t>例如，马尔代夫曾将超过</w:t>
      </w:r>
      <w:r w:rsidRPr="00182A5C">
        <w:rPr>
          <w:rFonts w:ascii="Times New Roman" w:hAnsi="Times New Roman" w:cs="Times New Roman"/>
        </w:rPr>
        <w:t>10%</w:t>
      </w:r>
      <w:r w:rsidRPr="00182A5C">
        <w:rPr>
          <w:rFonts w:ascii="Times New Roman" w:hAnsi="Times New Roman" w:cs="Times New Roman"/>
        </w:rPr>
        <w:t>的</w:t>
      </w:r>
      <w:r w:rsidRPr="00182A5C">
        <w:rPr>
          <w:rFonts w:ascii="Times New Roman" w:hAnsi="Times New Roman" w:cs="Times New Roman"/>
        </w:rPr>
        <w:t>GDP</w:t>
      </w:r>
      <w:r w:rsidRPr="00182A5C">
        <w:rPr>
          <w:rFonts w:ascii="Times New Roman" w:hAnsi="Times New Roman" w:cs="Times New Roman"/>
        </w:rPr>
        <w:t>用于进口柴油，而太平洋岛国的燃料进口在</w:t>
      </w:r>
      <w:r w:rsidRPr="00182A5C">
        <w:rPr>
          <w:rFonts w:ascii="Times New Roman" w:hAnsi="Times New Roman" w:cs="Times New Roman"/>
        </w:rPr>
        <w:t>2019</w:t>
      </w:r>
      <w:r w:rsidRPr="00182A5C">
        <w:rPr>
          <w:rFonts w:ascii="Times New Roman" w:hAnsi="Times New Roman" w:cs="Times New Roman"/>
        </w:rPr>
        <w:t>年占其</w:t>
      </w:r>
      <w:r w:rsidRPr="00182A5C">
        <w:rPr>
          <w:rFonts w:ascii="Times New Roman" w:hAnsi="Times New Roman" w:cs="Times New Roman"/>
        </w:rPr>
        <w:t>GDP</w:t>
      </w:r>
      <w:r w:rsidRPr="00182A5C">
        <w:rPr>
          <w:rFonts w:ascii="Times New Roman" w:hAnsi="Times New Roman" w:cs="Times New Roman"/>
        </w:rPr>
        <w:t>的</w:t>
      </w:r>
      <w:r w:rsidRPr="00182A5C">
        <w:rPr>
          <w:rFonts w:ascii="Times New Roman" w:hAnsi="Times New Roman" w:cs="Times New Roman"/>
        </w:rPr>
        <w:t>13%</w:t>
      </w:r>
      <w:r w:rsidRPr="00182A5C">
        <w:rPr>
          <w:rFonts w:ascii="Times New Roman" w:hAnsi="Times New Roman" w:cs="Times New Roman"/>
        </w:rPr>
        <w:t>。其次，在物理上，岛屿的能源基础设施直接暴露于日益频发和强化的极端</w:t>
      </w:r>
      <w:r w:rsidR="005B40F4">
        <w:rPr>
          <w:rFonts w:ascii="Times New Roman" w:hAnsi="Times New Roman" w:cs="Times New Roman" w:hint="eastAsia"/>
        </w:rPr>
        <w:t>气象灾害</w:t>
      </w:r>
      <w:r w:rsidRPr="00182A5C">
        <w:rPr>
          <w:rFonts w:ascii="Times New Roman" w:hAnsi="Times New Roman" w:cs="Times New Roman"/>
        </w:rPr>
        <w:t>威胁之下。这种高度的脆弱性直接转化为一项沉重的经济负担，即任何能源发展规划都必须</w:t>
      </w:r>
      <w:r w:rsidR="00F61742" w:rsidRPr="005218E0">
        <w:rPr>
          <w:rFonts w:ascii="Times New Roman" w:hAnsi="Times New Roman" w:cs="Times New Roman" w:hint="eastAsia"/>
          <w:b/>
          <w:bCs/>
        </w:rPr>
        <w:t>超越传统的韧性标准</w:t>
      </w:r>
      <w:r w:rsidRPr="00182A5C">
        <w:rPr>
          <w:rFonts w:ascii="Times New Roman" w:hAnsi="Times New Roman" w:cs="Times New Roman"/>
        </w:rPr>
        <w:t>，构建</w:t>
      </w:r>
      <w:r w:rsidR="00841509">
        <w:rPr>
          <w:rFonts w:ascii="Times New Roman" w:hAnsi="Times New Roman" w:cs="Times New Roman" w:hint="eastAsia"/>
        </w:rPr>
        <w:t>具有</w:t>
      </w:r>
      <w:r w:rsidRPr="004E163D">
        <w:rPr>
          <w:rFonts w:ascii="Times New Roman" w:hAnsi="Times New Roman" w:cs="Times New Roman"/>
          <w:b/>
          <w:bCs/>
        </w:rPr>
        <w:t>气候韧性</w:t>
      </w:r>
      <w:r w:rsidR="00841509">
        <w:rPr>
          <w:rFonts w:ascii="Times New Roman" w:hAnsi="Times New Roman" w:cs="Times New Roman" w:hint="eastAsia"/>
          <w:b/>
          <w:bCs/>
        </w:rPr>
        <w:t>的能源</w:t>
      </w:r>
      <w:r w:rsidRPr="004E163D">
        <w:rPr>
          <w:rFonts w:ascii="Times New Roman" w:hAnsi="Times New Roman" w:cs="Times New Roman"/>
          <w:b/>
          <w:bCs/>
        </w:rPr>
        <w:t>基础设施（</w:t>
      </w:r>
      <w:r w:rsidRPr="004E163D">
        <w:rPr>
          <w:rFonts w:ascii="Times New Roman" w:hAnsi="Times New Roman" w:cs="Times New Roman"/>
          <w:b/>
          <w:bCs/>
        </w:rPr>
        <w:t>climate-resilient infrastructure</w:t>
      </w:r>
      <w:r w:rsidRPr="004E163D">
        <w:rPr>
          <w:rFonts w:ascii="Times New Roman" w:hAnsi="Times New Roman" w:cs="Times New Roman"/>
          <w:b/>
          <w:bCs/>
        </w:rPr>
        <w:t>）</w:t>
      </w:r>
      <w:r w:rsidRPr="00182A5C">
        <w:rPr>
          <w:rFonts w:ascii="Times New Roman" w:hAnsi="Times New Roman" w:cs="Times New Roman"/>
        </w:rPr>
        <w:t>。这种经济与物理上相互交织的脆弱性，不仅限制了发展，更使岛屿国家陷入了一个几乎不可调和的僵局</w:t>
      </w:r>
      <w:r w:rsidR="00BE7588" w:rsidRPr="00BE7588">
        <w:rPr>
          <w:rFonts w:ascii="Times New Roman" w:hAnsi="Times New Roman" w:cs="Times New Roman"/>
        </w:rPr>
        <w:t>，寻找新路径成为不可回避的战略抉择。</w:t>
      </w:r>
    </w:p>
    <w:p w14:paraId="755A696E" w14:textId="5131DA0F" w:rsidR="0065544B" w:rsidRDefault="0065544B" w:rsidP="003A75B4">
      <w:pPr>
        <w:ind w:firstLine="420"/>
        <w:rPr>
          <w:rFonts w:ascii="Times New Roman" w:hAnsi="Times New Roman" w:cs="Times New Roman"/>
        </w:rPr>
      </w:pPr>
      <w:r w:rsidRPr="0065544B">
        <w:rPr>
          <w:rFonts w:ascii="Times New Roman" w:hAnsi="Times New Roman" w:cs="Times New Roman"/>
        </w:rPr>
        <w:t>在这一背景下，能源转型</w:t>
      </w:r>
      <w:r w:rsidRPr="0065544B">
        <w:rPr>
          <w:rFonts w:ascii="Times New Roman" w:hAnsi="Times New Roman" w:cs="Times New Roman"/>
        </w:rPr>
        <w:t>——</w:t>
      </w:r>
      <w:r w:rsidRPr="0065544B">
        <w:rPr>
          <w:rFonts w:ascii="Times New Roman" w:hAnsi="Times New Roman" w:cs="Times New Roman"/>
        </w:rPr>
        <w:t>特别是向低碳、</w:t>
      </w:r>
      <w:r w:rsidRPr="005218E0">
        <w:rPr>
          <w:rFonts w:ascii="Times New Roman" w:hAnsi="Times New Roman" w:cs="Times New Roman"/>
          <w:b/>
          <w:bCs/>
        </w:rPr>
        <w:t>气候适应性强</w:t>
      </w:r>
      <w:r w:rsidRPr="0065544B">
        <w:rPr>
          <w:rFonts w:ascii="Times New Roman" w:hAnsi="Times New Roman" w:cs="Times New Roman"/>
        </w:rPr>
        <w:t>的能源系统过渡</w:t>
      </w:r>
      <w:r w:rsidRPr="0065544B">
        <w:rPr>
          <w:rFonts w:ascii="Times New Roman" w:hAnsi="Times New Roman" w:cs="Times New Roman"/>
        </w:rPr>
        <w:t>——</w:t>
      </w:r>
      <w:r w:rsidRPr="0065544B">
        <w:rPr>
          <w:rFonts w:ascii="Times New Roman" w:hAnsi="Times New Roman" w:cs="Times New Roman"/>
        </w:rPr>
        <w:t>被广泛视为岛屿突破结构性发展僵局的关键路径。然而，转型的明确目标与现有投资范式的商业逻辑之间存在着深刻矛盾：许多</w:t>
      </w:r>
      <w:r w:rsidR="001B2620">
        <w:rPr>
          <w:rFonts w:ascii="Times New Roman" w:hAnsi="Times New Roman" w:cs="Times New Roman" w:hint="eastAsia"/>
        </w:rPr>
        <w:t>岛屿能源转型项目</w:t>
      </w:r>
      <w:r w:rsidRPr="0065544B">
        <w:rPr>
          <w:rFonts w:ascii="Times New Roman" w:hAnsi="Times New Roman" w:cs="Times New Roman"/>
        </w:rPr>
        <w:t>因</w:t>
      </w:r>
      <w:r w:rsidR="000656C3" w:rsidRPr="000656C3">
        <w:rPr>
          <w:rFonts w:ascii="Times New Roman" w:hAnsi="Times New Roman" w:cs="Times New Roman" w:hint="eastAsia"/>
        </w:rPr>
        <w:t>可再生能源系统的资本密集型</w:t>
      </w:r>
      <w:r w:rsidR="000656C3">
        <w:rPr>
          <w:rFonts w:ascii="Times New Roman" w:hAnsi="Times New Roman" w:cs="Times New Roman" w:hint="eastAsia"/>
        </w:rPr>
        <w:t>特性和更高的气候韧性设计需求，导致其初期成本十分高昂，再结合</w:t>
      </w:r>
      <w:r w:rsidRPr="0065544B">
        <w:rPr>
          <w:rFonts w:ascii="Times New Roman" w:hAnsi="Times New Roman" w:cs="Times New Roman"/>
        </w:rPr>
        <w:t>有限的市场规模和较高的风险认知，</w:t>
      </w:r>
      <w:r w:rsidR="004676ED" w:rsidRPr="004676ED">
        <w:rPr>
          <w:rFonts w:ascii="Times New Roman" w:hAnsi="Times New Roman" w:cs="Times New Roman"/>
        </w:rPr>
        <w:t>使得转型项目</w:t>
      </w:r>
      <w:r w:rsidRPr="0065544B">
        <w:rPr>
          <w:rFonts w:ascii="Times New Roman" w:hAnsi="Times New Roman" w:cs="Times New Roman"/>
        </w:rPr>
        <w:t>往往无法满足传统的投资回报标准，其</w:t>
      </w:r>
      <w:r w:rsidRPr="008C6B2F">
        <w:rPr>
          <w:rFonts w:ascii="Times New Roman" w:hAnsi="Times New Roman" w:cs="Times New Roman"/>
          <w:b/>
          <w:bCs/>
        </w:rPr>
        <w:t>商业案例（</w:t>
      </w:r>
      <w:r w:rsidRPr="008C6B2F">
        <w:rPr>
          <w:rFonts w:ascii="Times New Roman" w:hAnsi="Times New Roman" w:cs="Times New Roman"/>
          <w:b/>
          <w:bCs/>
        </w:rPr>
        <w:t>business case</w:t>
      </w:r>
      <w:r w:rsidRPr="008C6B2F">
        <w:rPr>
          <w:rFonts w:ascii="Times New Roman" w:hAnsi="Times New Roman" w:cs="Times New Roman"/>
          <w:b/>
          <w:bCs/>
        </w:rPr>
        <w:t>）</w:t>
      </w:r>
      <w:r w:rsidRPr="0065544B">
        <w:rPr>
          <w:rFonts w:ascii="Times New Roman" w:hAnsi="Times New Roman" w:cs="Times New Roman"/>
        </w:rPr>
        <w:t>难以成立。这一困境使得任何转型方案都必须经过严格的</w:t>
      </w:r>
      <w:r w:rsidRPr="008C6B2F">
        <w:rPr>
          <w:rFonts w:ascii="Times New Roman" w:hAnsi="Times New Roman" w:cs="Times New Roman"/>
          <w:b/>
          <w:bCs/>
        </w:rPr>
        <w:t>成本效益分析（</w:t>
      </w:r>
      <w:r w:rsidRPr="008C6B2F">
        <w:rPr>
          <w:rFonts w:ascii="Times New Roman" w:hAnsi="Times New Roman" w:cs="Times New Roman"/>
          <w:b/>
          <w:bCs/>
        </w:rPr>
        <w:t>cost-benefit analysis</w:t>
      </w:r>
      <w:r w:rsidRPr="008C6B2F">
        <w:rPr>
          <w:rFonts w:ascii="Times New Roman" w:hAnsi="Times New Roman" w:cs="Times New Roman"/>
          <w:b/>
          <w:bCs/>
        </w:rPr>
        <w:t>）</w:t>
      </w:r>
      <w:r w:rsidRPr="0065544B">
        <w:rPr>
          <w:rFonts w:ascii="Times New Roman" w:hAnsi="Times New Roman" w:cs="Times New Roman"/>
        </w:rPr>
        <w:t>，以证明其</w:t>
      </w:r>
      <w:r w:rsidRPr="008C6B2F">
        <w:rPr>
          <w:rFonts w:ascii="Times New Roman" w:hAnsi="Times New Roman" w:cs="Times New Roman"/>
          <w:b/>
          <w:bCs/>
        </w:rPr>
        <w:t>经济可行性（</w:t>
      </w:r>
      <w:r w:rsidRPr="008C6B2F">
        <w:rPr>
          <w:rFonts w:ascii="Times New Roman" w:hAnsi="Times New Roman" w:cs="Times New Roman"/>
          <w:b/>
          <w:bCs/>
        </w:rPr>
        <w:t>economic feasibility</w:t>
      </w:r>
      <w:r w:rsidRPr="008C6B2F">
        <w:rPr>
          <w:rFonts w:ascii="Times New Roman" w:hAnsi="Times New Roman" w:cs="Times New Roman"/>
          <w:b/>
          <w:bCs/>
        </w:rPr>
        <w:t>）</w:t>
      </w:r>
      <w:r w:rsidRPr="0065544B">
        <w:rPr>
          <w:rFonts w:ascii="Times New Roman" w:hAnsi="Times New Roman" w:cs="Times New Roman"/>
        </w:rPr>
        <w:t>。尽管经济可行性是所有后续政策设计与融资安排的基石，但现有研究大多局限于零散的案例分析或单纯的技术成本评估，严重缺乏一个能够系统性、大规模评估岛屿能源转型经济可行性的分析框架。这一认知上的缺口，使得全球岛屿转型的真实成本与可行性边界始终模糊不清，从而制约了有效的国际援助与</w:t>
      </w:r>
      <w:r w:rsidRPr="008C6B2F">
        <w:rPr>
          <w:rFonts w:ascii="Times New Roman" w:hAnsi="Times New Roman" w:cs="Times New Roman"/>
          <w:b/>
          <w:bCs/>
        </w:rPr>
        <w:t>金融工具（</w:t>
      </w:r>
      <w:r w:rsidRPr="008C6B2F">
        <w:rPr>
          <w:rFonts w:ascii="Times New Roman" w:hAnsi="Times New Roman" w:cs="Times New Roman"/>
          <w:b/>
          <w:bCs/>
        </w:rPr>
        <w:t>financing instruments</w:t>
      </w:r>
      <w:r w:rsidRPr="008C6B2F">
        <w:rPr>
          <w:rFonts w:ascii="Times New Roman" w:hAnsi="Times New Roman" w:cs="Times New Roman"/>
          <w:b/>
          <w:bCs/>
        </w:rPr>
        <w:t>）</w:t>
      </w:r>
      <w:r w:rsidRPr="0065544B">
        <w:rPr>
          <w:rFonts w:ascii="Times New Roman" w:hAnsi="Times New Roman" w:cs="Times New Roman"/>
        </w:rPr>
        <w:t>的设计。</w:t>
      </w:r>
    </w:p>
    <w:p w14:paraId="28945C14" w14:textId="40E1FF24" w:rsidR="003E2BA4" w:rsidRDefault="003E2BA4" w:rsidP="0093507F">
      <w:pPr>
        <w:ind w:firstLine="420"/>
        <w:rPr>
          <w:rFonts w:ascii="Times New Roman" w:hAnsi="Times New Roman" w:cs="Times New Roman"/>
        </w:rPr>
      </w:pPr>
      <w:r w:rsidRPr="003E2BA4">
        <w:rPr>
          <w:rFonts w:ascii="Times New Roman" w:hAnsi="Times New Roman" w:cs="Times New Roman" w:hint="eastAsia"/>
        </w:rPr>
        <w:t>为填补这一空白，本研究构建了一个</w:t>
      </w:r>
      <w:r w:rsidRPr="003E2BA4">
        <w:rPr>
          <w:rFonts w:ascii="Times New Roman" w:hAnsi="Times New Roman" w:cs="Times New Roman" w:hint="eastAsia"/>
          <w:b/>
          <w:bCs/>
        </w:rPr>
        <w:t>全球岛屿能源系统的经济可行性评估框架</w:t>
      </w:r>
      <w:r w:rsidRPr="003E2BA4">
        <w:rPr>
          <w:rFonts w:ascii="Times New Roman" w:hAnsi="Times New Roman" w:cs="Times New Roman" w:hint="eastAsia"/>
        </w:rPr>
        <w:t>，首次在全球尺度上系统性地量化了不同岛屿在结构性障碍下的</w:t>
      </w:r>
      <w:r w:rsidRPr="003E2BA4">
        <w:rPr>
          <w:rFonts w:ascii="Times New Roman" w:hAnsi="Times New Roman" w:cs="Times New Roman" w:hint="eastAsia"/>
          <w:b/>
          <w:bCs/>
        </w:rPr>
        <w:t>转型成本差异（</w:t>
      </w:r>
      <w:r w:rsidRPr="003E2BA4">
        <w:rPr>
          <w:rFonts w:ascii="Times New Roman" w:hAnsi="Times New Roman" w:cs="Times New Roman" w:hint="eastAsia"/>
          <w:b/>
          <w:bCs/>
        </w:rPr>
        <w:t>cost differentials</w:t>
      </w:r>
      <w:r w:rsidRPr="003E2BA4">
        <w:rPr>
          <w:rFonts w:ascii="Times New Roman" w:hAnsi="Times New Roman" w:cs="Times New Roman" w:hint="eastAsia"/>
          <w:b/>
          <w:bCs/>
        </w:rPr>
        <w:t>）与可行性缺口（</w:t>
      </w:r>
      <w:r w:rsidRPr="003E2BA4">
        <w:rPr>
          <w:rFonts w:ascii="Times New Roman" w:hAnsi="Times New Roman" w:cs="Times New Roman" w:hint="eastAsia"/>
          <w:b/>
          <w:bCs/>
        </w:rPr>
        <w:t>viability gaps</w:t>
      </w:r>
      <w:r w:rsidRPr="003E2BA4">
        <w:rPr>
          <w:rFonts w:ascii="Times New Roman" w:hAnsi="Times New Roman" w:cs="Times New Roman" w:hint="eastAsia"/>
          <w:b/>
          <w:bCs/>
        </w:rPr>
        <w:t>）</w:t>
      </w:r>
      <w:r w:rsidRPr="003E2BA4">
        <w:rPr>
          <w:rFonts w:ascii="Times New Roman" w:hAnsi="Times New Roman" w:cs="Times New Roman" w:hint="eastAsia"/>
        </w:rPr>
        <w:t>。首先，我们创建了一个覆盖</w:t>
      </w:r>
      <w:r w:rsidRPr="003E2BA4">
        <w:rPr>
          <w:rFonts w:ascii="Times New Roman" w:hAnsi="Times New Roman" w:cs="Times New Roman" w:hint="eastAsia"/>
          <w:b/>
          <w:bCs/>
        </w:rPr>
        <w:t>全球</w:t>
      </w:r>
      <w:r w:rsidRPr="003E2BA4">
        <w:rPr>
          <w:rFonts w:ascii="Times New Roman" w:hAnsi="Times New Roman" w:cs="Times New Roman" w:hint="eastAsia"/>
          <w:b/>
          <w:bCs/>
        </w:rPr>
        <w:t>1898</w:t>
      </w:r>
      <w:r w:rsidRPr="003E2BA4">
        <w:rPr>
          <w:rFonts w:ascii="Times New Roman" w:hAnsi="Times New Roman" w:cs="Times New Roman" w:hint="eastAsia"/>
          <w:b/>
          <w:bCs/>
        </w:rPr>
        <w:t>个岛屿</w:t>
      </w:r>
      <w:r w:rsidRPr="003E2BA4">
        <w:rPr>
          <w:rFonts w:ascii="Times New Roman" w:hAnsi="Times New Roman" w:cs="Times New Roman" w:hint="eastAsia"/>
        </w:rPr>
        <w:t>的多源异构时空数据库，利用</w:t>
      </w:r>
      <w:r w:rsidRPr="003E2BA4">
        <w:rPr>
          <w:rFonts w:ascii="Times New Roman" w:hAnsi="Times New Roman" w:cs="Times New Roman" w:hint="eastAsia"/>
          <w:b/>
          <w:bCs/>
        </w:rPr>
        <w:t>近</w:t>
      </w:r>
      <w:r w:rsidRPr="003E2BA4">
        <w:rPr>
          <w:rFonts w:ascii="Times New Roman" w:hAnsi="Times New Roman" w:cs="Times New Roman" w:hint="eastAsia"/>
          <w:b/>
          <w:bCs/>
        </w:rPr>
        <w:t>5000</w:t>
      </w:r>
      <w:r w:rsidRPr="003E2BA4">
        <w:rPr>
          <w:rFonts w:ascii="Times New Roman" w:hAnsi="Times New Roman" w:cs="Times New Roman" w:hint="eastAsia"/>
          <w:b/>
          <w:bCs/>
        </w:rPr>
        <w:t>万条</w:t>
      </w:r>
      <w:r w:rsidRPr="003E2BA4">
        <w:rPr>
          <w:rFonts w:ascii="Times New Roman" w:hAnsi="Times New Roman" w:cs="Times New Roman" w:hint="eastAsia"/>
        </w:rPr>
        <w:t>刻画能源需求和可再生能源潜力（光伏、风能）的逐时数据，量化了各岛屿在当前技术与投资标准下的基准转型成本与经济可行性。接下来，通过整合</w:t>
      </w:r>
      <w:r w:rsidRPr="003E2BA4">
        <w:rPr>
          <w:rFonts w:ascii="Times New Roman" w:hAnsi="Times New Roman" w:cs="Times New Roman" w:hint="eastAsia"/>
        </w:rPr>
        <w:t>CMIP6</w:t>
      </w:r>
      <w:r w:rsidRPr="003E2BA4">
        <w:rPr>
          <w:rFonts w:ascii="Times New Roman" w:hAnsi="Times New Roman" w:cs="Times New Roman" w:hint="eastAsia"/>
        </w:rPr>
        <w:t>等</w:t>
      </w:r>
      <w:r w:rsidRPr="003E2BA4">
        <w:rPr>
          <w:rFonts w:ascii="Times New Roman" w:hAnsi="Times New Roman" w:cs="Times New Roman" w:hint="eastAsia"/>
          <w:b/>
          <w:bCs/>
        </w:rPr>
        <w:t>全球尺度的高分辨率气候模型</w:t>
      </w:r>
      <w:r w:rsidRPr="003E2BA4">
        <w:rPr>
          <w:rFonts w:ascii="Times New Roman" w:hAnsi="Times New Roman" w:cs="Times New Roman" w:hint="eastAsia"/>
        </w:rPr>
        <w:t>数据，我们进一步模拟了</w:t>
      </w:r>
      <w:r>
        <w:rPr>
          <w:rFonts w:ascii="Times New Roman" w:hAnsi="Times New Roman" w:cs="Times New Roman" w:hint="eastAsia"/>
        </w:rPr>
        <w:t>纳入气候韧性设计</w:t>
      </w:r>
      <w:r w:rsidRPr="003E2BA4">
        <w:rPr>
          <w:rFonts w:ascii="Times New Roman" w:hAnsi="Times New Roman" w:cs="Times New Roman" w:hint="eastAsia"/>
        </w:rPr>
        <w:t>后，对</w:t>
      </w:r>
      <w:r>
        <w:rPr>
          <w:rFonts w:ascii="Times New Roman" w:hAnsi="Times New Roman" w:cs="Times New Roman" w:hint="eastAsia"/>
        </w:rPr>
        <w:t>转型项目</w:t>
      </w:r>
      <w:r w:rsidRPr="003E2BA4">
        <w:rPr>
          <w:rFonts w:ascii="Times New Roman" w:hAnsi="Times New Roman" w:cs="Times New Roman" w:hint="eastAsia"/>
        </w:rPr>
        <w:t>可行性缺口产生的增量影响。最后，我们探讨了不同技术进步情景的有效性，测算了未来的成本下降在多大程度上能够弥合我们所识别出的可行性鸿沟。通过这一系统性分析，本研究旨在为全球岛屿能源转型提供一个清晰的经济路线图，为国际社会设计更精准、更有效的金融支持机制提供坚实的科学依据。</w:t>
      </w:r>
    </w:p>
    <w:p w14:paraId="3259EE19" w14:textId="1210C64E" w:rsidR="007E2BC5" w:rsidRDefault="007E2BC5" w:rsidP="0093507F">
      <w:pPr>
        <w:ind w:firstLine="420"/>
        <w:rPr>
          <w:rFonts w:ascii="Times New Roman" w:hAnsi="Times New Roman" w:cs="Times New Roman"/>
        </w:rPr>
      </w:pPr>
      <w:r w:rsidRPr="007E2BC5">
        <w:rPr>
          <w:rFonts w:ascii="Times New Roman" w:hAnsi="Times New Roman" w:cs="Times New Roman"/>
        </w:rPr>
        <w:t>我们的发现凸显，如果缺乏有针对性的</w:t>
      </w:r>
      <w:r w:rsidRPr="007E2BC5">
        <w:rPr>
          <w:rFonts w:ascii="Times New Roman" w:hAnsi="Times New Roman" w:cs="Times New Roman"/>
          <w:b/>
          <w:bCs/>
        </w:rPr>
        <w:t>融资工具与政策设计</w:t>
      </w:r>
      <w:r w:rsidRPr="007E2BC5">
        <w:rPr>
          <w:rFonts w:ascii="Times New Roman" w:hAnsi="Times New Roman" w:cs="Times New Roman"/>
        </w:rPr>
        <w:t>（</w:t>
      </w:r>
      <w:r w:rsidRPr="007E2BC5">
        <w:rPr>
          <w:rFonts w:ascii="Times New Roman" w:hAnsi="Times New Roman" w:cs="Times New Roman"/>
        </w:rPr>
        <w:t>financing instruments and policy design</w:t>
      </w:r>
      <w:r w:rsidRPr="007E2BC5">
        <w:rPr>
          <w:rFonts w:ascii="Times New Roman" w:hAnsi="Times New Roman" w:cs="Times New Roman"/>
        </w:rPr>
        <w:t>），多数岛屿将始终无法进入可行的转型路径。本文所揭示的结构性障碍并非边缘性问题，而是系统性挑战，需要</w:t>
      </w:r>
      <w:r w:rsidRPr="007E2BC5">
        <w:rPr>
          <w:rFonts w:ascii="Times New Roman" w:hAnsi="Times New Roman" w:cs="Times New Roman"/>
          <w:b/>
          <w:bCs/>
        </w:rPr>
        <w:t>多边开发银行</w:t>
      </w:r>
      <w:r w:rsidRPr="007E2BC5">
        <w:rPr>
          <w:rFonts w:ascii="Times New Roman" w:hAnsi="Times New Roman" w:cs="Times New Roman"/>
        </w:rPr>
        <w:t>（</w:t>
      </w:r>
      <w:r w:rsidRPr="007E2BC5">
        <w:rPr>
          <w:rFonts w:ascii="Times New Roman" w:hAnsi="Times New Roman" w:cs="Times New Roman"/>
        </w:rPr>
        <w:t>multilateral development banks</w:t>
      </w:r>
      <w:r w:rsidRPr="007E2BC5">
        <w:rPr>
          <w:rFonts w:ascii="Times New Roman" w:hAnsi="Times New Roman" w:cs="Times New Roman"/>
        </w:rPr>
        <w:t>）、国家政府与国际社会的协同应对。解决这些障碍不仅关系到岛屿的生存，更是实现全球气候与公平目标的关键。</w:t>
      </w:r>
    </w:p>
    <w:p w14:paraId="7F5F7A80" w14:textId="77777777" w:rsidR="004A1A2D" w:rsidRDefault="004A1A2D" w:rsidP="004A1A2D">
      <w:pPr>
        <w:rPr>
          <w:rFonts w:ascii="Times New Roman" w:hAnsi="Times New Roman" w:cs="Times New Roman"/>
        </w:rPr>
      </w:pPr>
    </w:p>
    <w:p w14:paraId="3FE3A017" w14:textId="77777777" w:rsidR="004A1A2D" w:rsidRDefault="004A1A2D" w:rsidP="004A1A2D">
      <w:pPr>
        <w:rPr>
          <w:rFonts w:ascii="Times New Roman" w:hAnsi="Times New Roman" w:cs="Times New Roman"/>
        </w:rPr>
      </w:pPr>
    </w:p>
    <w:p w14:paraId="6FAB0828" w14:textId="77777777" w:rsidR="004A1A2D" w:rsidRDefault="004A1A2D" w:rsidP="004A1A2D">
      <w:pPr>
        <w:rPr>
          <w:rFonts w:ascii="Times New Roman" w:hAnsi="Times New Roman" w:cs="Times New Roman"/>
        </w:rPr>
      </w:pPr>
    </w:p>
    <w:p w14:paraId="6EE45B40" w14:textId="77777777" w:rsidR="00CC1683" w:rsidRDefault="00CC1683" w:rsidP="00814FB4">
      <w:pPr>
        <w:rPr>
          <w:rFonts w:ascii="Times New Roman" w:hAnsi="Times New Roman" w:cs="Times New Roman" w:hint="eastAsia"/>
        </w:rPr>
      </w:pPr>
    </w:p>
    <w:p w14:paraId="00E6542F" w14:textId="14160B00" w:rsidR="006B3E80" w:rsidRDefault="006B3E80" w:rsidP="00803E1F">
      <w:pPr>
        <w:ind w:firstLine="420"/>
        <w:jc w:val="center"/>
        <w:rPr>
          <w:rFonts w:ascii="Times New Roman" w:hAnsi="Times New Roman" w:cs="Times New Roman"/>
          <w:b/>
          <w:bCs/>
        </w:rPr>
      </w:pPr>
      <w:r w:rsidRPr="006B3E80">
        <w:rPr>
          <w:rFonts w:ascii="Times New Roman" w:hAnsi="Times New Roman" w:cs="Times New Roman"/>
          <w:b/>
          <w:bCs/>
        </w:rPr>
        <w:lastRenderedPageBreak/>
        <w:t>Economic feasibility of resilient energy transition projects on global islands</w:t>
      </w:r>
      <w:r>
        <w:rPr>
          <w:rFonts w:ascii="Times New Roman" w:hAnsi="Times New Roman" w:cs="Times New Roman" w:hint="eastAsia"/>
          <w:b/>
          <w:bCs/>
        </w:rPr>
        <w:t xml:space="preserve"> still</w:t>
      </w:r>
      <w:r w:rsidRPr="006B3E80">
        <w:rPr>
          <w:rFonts w:ascii="Times New Roman" w:hAnsi="Times New Roman" w:cs="Times New Roman"/>
          <w:b/>
          <w:bCs/>
        </w:rPr>
        <w:t xml:space="preserve"> remains challenging</w:t>
      </w:r>
    </w:p>
    <w:p w14:paraId="7E3A812F" w14:textId="5F3B4C2D" w:rsidR="00803E1F" w:rsidRDefault="00803E1F" w:rsidP="00803E1F">
      <w:pPr>
        <w:ind w:firstLine="420"/>
        <w:jc w:val="center"/>
        <w:rPr>
          <w:rFonts w:ascii="Times New Roman" w:hAnsi="Times New Roman" w:cs="Times New Roman"/>
          <w:b/>
          <w:bCs/>
        </w:rPr>
      </w:pPr>
      <w:r w:rsidRPr="00803E1F">
        <w:rPr>
          <w:rFonts w:ascii="Times New Roman" w:hAnsi="Times New Roman" w:cs="Times New Roman" w:hint="eastAsia"/>
          <w:b/>
          <w:bCs/>
        </w:rPr>
        <w:t>全球岛屿</w:t>
      </w:r>
      <w:r w:rsidR="0018532A">
        <w:rPr>
          <w:rFonts w:ascii="Times New Roman" w:hAnsi="Times New Roman" w:cs="Times New Roman" w:hint="eastAsia"/>
          <w:b/>
          <w:bCs/>
        </w:rPr>
        <w:t>韧性</w:t>
      </w:r>
      <w:r w:rsidRPr="00803E1F">
        <w:rPr>
          <w:rFonts w:ascii="Times New Roman" w:hAnsi="Times New Roman" w:cs="Times New Roman" w:hint="eastAsia"/>
          <w:b/>
          <w:bCs/>
        </w:rPr>
        <w:t>能源转型</w:t>
      </w:r>
      <w:r w:rsidR="00132187">
        <w:rPr>
          <w:rFonts w:ascii="Times New Roman" w:hAnsi="Times New Roman" w:cs="Times New Roman" w:hint="eastAsia"/>
          <w:b/>
          <w:bCs/>
        </w:rPr>
        <w:t>项目经济可行性仍具挑战</w:t>
      </w:r>
    </w:p>
    <w:p w14:paraId="07232217" w14:textId="77777777" w:rsidR="005D1883" w:rsidRDefault="005D1883" w:rsidP="00D454E1">
      <w:pPr>
        <w:rPr>
          <w:rFonts w:ascii="Times New Roman" w:hAnsi="Times New Roman" w:cs="Times New Roman"/>
          <w:b/>
          <w:bCs/>
        </w:rPr>
      </w:pPr>
    </w:p>
    <w:p w14:paraId="29562B1A" w14:textId="53431929" w:rsidR="00E42512" w:rsidRPr="00CC1683" w:rsidRDefault="00E42512" w:rsidP="00107026">
      <w:pPr>
        <w:rPr>
          <w:rFonts w:ascii="Times New Roman" w:hAnsi="Times New Roman" w:cs="Times New Roman"/>
          <w:b/>
          <w:bCs/>
        </w:rPr>
      </w:pPr>
      <w:r w:rsidRPr="00CC1683">
        <w:rPr>
          <w:rFonts w:ascii="Times New Roman" w:hAnsi="Times New Roman" w:cs="Times New Roman"/>
          <w:b/>
          <w:bCs/>
        </w:rPr>
        <w:t>R</w:t>
      </w:r>
      <w:r w:rsidRPr="00CC1683">
        <w:rPr>
          <w:rFonts w:ascii="Times New Roman" w:hAnsi="Times New Roman" w:cs="Times New Roman" w:hint="eastAsia"/>
          <w:b/>
          <w:bCs/>
        </w:rPr>
        <w:t>esult</w:t>
      </w:r>
    </w:p>
    <w:p w14:paraId="4ADF4319" w14:textId="2AFC911F" w:rsidR="00DC7EBA" w:rsidRDefault="000607A4" w:rsidP="000607A4">
      <w:pPr>
        <w:ind w:left="840" w:hangingChars="400" w:hanging="840"/>
        <w:rPr>
          <w:rFonts w:ascii="Times New Roman" w:hAnsi="Times New Roman" w:cs="Times New Roman"/>
          <w:b/>
          <w:bCs/>
        </w:rPr>
      </w:pPr>
      <w:r w:rsidRPr="000607A4">
        <w:rPr>
          <w:rFonts w:ascii="Times New Roman" w:hAnsi="Times New Roman" w:cs="Times New Roman"/>
          <w:b/>
          <w:bCs/>
        </w:rPr>
        <w:t xml:space="preserve">Result1: </w:t>
      </w:r>
      <w:r w:rsidR="00DC7EBA" w:rsidRPr="00DC7EBA">
        <w:rPr>
          <w:rFonts w:ascii="Times New Roman" w:hAnsi="Times New Roman" w:cs="Times New Roman" w:hint="eastAsia"/>
          <w:b/>
          <w:bCs/>
        </w:rPr>
        <w:t>Substantial cost differentials in island low-carbon energy transition</w:t>
      </w:r>
      <w:r w:rsidR="002D5B1F">
        <w:rPr>
          <w:rFonts w:ascii="Times New Roman" w:hAnsi="Times New Roman" w:cs="Times New Roman" w:hint="eastAsia"/>
          <w:b/>
          <w:bCs/>
        </w:rPr>
        <w:t xml:space="preserve"> projects</w:t>
      </w:r>
    </w:p>
    <w:p w14:paraId="4A53FDE4" w14:textId="1CA396DC" w:rsidR="000607A4" w:rsidRDefault="00061EFA" w:rsidP="000607A4">
      <w:pPr>
        <w:ind w:left="840" w:hangingChars="400" w:hanging="840"/>
        <w:rPr>
          <w:rFonts w:ascii="Times New Roman" w:hAnsi="Times New Roman" w:cs="Times New Roman"/>
          <w:b/>
          <w:bCs/>
        </w:rPr>
      </w:pPr>
      <w:r>
        <w:rPr>
          <w:rFonts w:ascii="Times New Roman" w:hAnsi="Times New Roman" w:cs="Times New Roman" w:hint="eastAsia"/>
          <w:b/>
          <w:bCs/>
        </w:rPr>
        <w:t>岛屿</w:t>
      </w:r>
      <w:r w:rsidR="00EA2311">
        <w:rPr>
          <w:rFonts w:ascii="Times New Roman" w:hAnsi="Times New Roman" w:cs="Times New Roman" w:hint="eastAsia"/>
          <w:b/>
          <w:bCs/>
        </w:rPr>
        <w:t>的低碳</w:t>
      </w:r>
      <w:r>
        <w:rPr>
          <w:rFonts w:ascii="Times New Roman" w:hAnsi="Times New Roman" w:cs="Times New Roman" w:hint="eastAsia"/>
          <w:b/>
          <w:bCs/>
        </w:rPr>
        <w:t>能源转型</w:t>
      </w:r>
      <w:r w:rsidR="001D31D7">
        <w:rPr>
          <w:rFonts w:ascii="Times New Roman" w:hAnsi="Times New Roman" w:cs="Times New Roman" w:hint="eastAsia"/>
          <w:b/>
          <w:bCs/>
        </w:rPr>
        <w:t>项目</w:t>
      </w:r>
      <w:r w:rsidR="00186A62">
        <w:rPr>
          <w:rFonts w:ascii="Times New Roman" w:hAnsi="Times New Roman" w:cs="Times New Roman" w:hint="eastAsia"/>
          <w:b/>
          <w:bCs/>
        </w:rPr>
        <w:t>存在</w:t>
      </w:r>
      <w:r w:rsidR="008C228F">
        <w:rPr>
          <w:rFonts w:ascii="Times New Roman" w:hAnsi="Times New Roman" w:cs="Times New Roman" w:hint="eastAsia"/>
          <w:b/>
          <w:bCs/>
        </w:rPr>
        <w:t>着</w:t>
      </w:r>
      <w:r w:rsidR="008F2A67" w:rsidRPr="008F2A67">
        <w:rPr>
          <w:rFonts w:ascii="Times New Roman" w:hAnsi="Times New Roman" w:cs="Times New Roman"/>
          <w:b/>
          <w:bCs/>
        </w:rPr>
        <w:t>巨大的</w:t>
      </w:r>
      <w:r w:rsidR="000607A4" w:rsidRPr="000607A4">
        <w:rPr>
          <w:rFonts w:ascii="Times New Roman" w:hAnsi="Times New Roman" w:cs="Times New Roman"/>
          <w:b/>
          <w:bCs/>
        </w:rPr>
        <w:t>成本差异</w:t>
      </w:r>
    </w:p>
    <w:p w14:paraId="69692662" w14:textId="1FDD6FBC" w:rsidR="00E73855" w:rsidRDefault="00CC686E" w:rsidP="00107026">
      <w:pPr>
        <w:rPr>
          <w:rFonts w:ascii="Times New Roman" w:hAnsi="Times New Roman" w:cs="Times New Roman"/>
        </w:rPr>
      </w:pPr>
      <w:r>
        <w:rPr>
          <w:rFonts w:ascii="Times New Roman" w:hAnsi="Times New Roman" w:cs="Times New Roman" w:hint="eastAsia"/>
        </w:rPr>
        <w:t xml:space="preserve">1.1 </w:t>
      </w:r>
      <w:r>
        <w:rPr>
          <w:rFonts w:ascii="Times New Roman" w:hAnsi="Times New Roman" w:cs="Times New Roman" w:hint="eastAsia"/>
        </w:rPr>
        <w:t>成本差异现象</w:t>
      </w:r>
      <w:r w:rsidR="003723DD">
        <w:rPr>
          <w:rFonts w:ascii="Times New Roman" w:hAnsi="Times New Roman" w:cs="Times New Roman" w:hint="eastAsia"/>
        </w:rPr>
        <w:t xml:space="preserve"> </w:t>
      </w:r>
      <w:r w:rsidR="003723DD">
        <w:rPr>
          <w:rFonts w:ascii="Times New Roman" w:hAnsi="Times New Roman" w:cs="Times New Roman" w:hint="eastAsia"/>
        </w:rPr>
        <w:t>全球地图</w:t>
      </w:r>
    </w:p>
    <w:p w14:paraId="592A233C" w14:textId="5DE3E5FB" w:rsidR="00CF3B4A" w:rsidRDefault="00CC686E" w:rsidP="00107026">
      <w:pPr>
        <w:rPr>
          <w:rFonts w:ascii="Times New Roman" w:hAnsi="Times New Roman" w:cs="Times New Roman"/>
        </w:rPr>
      </w:pPr>
      <w:r>
        <w:rPr>
          <w:rFonts w:ascii="Times New Roman" w:hAnsi="Times New Roman" w:cs="Times New Roman" w:hint="eastAsia"/>
        </w:rPr>
        <w:t xml:space="preserve">1.2 </w:t>
      </w:r>
      <w:r>
        <w:rPr>
          <w:rFonts w:ascii="Times New Roman" w:hAnsi="Times New Roman" w:cs="Times New Roman" w:hint="eastAsia"/>
        </w:rPr>
        <w:t>成本差异原因：气候环境</w:t>
      </w:r>
      <w:r w:rsidR="008D22F8">
        <w:rPr>
          <w:rFonts w:ascii="Times New Roman" w:hAnsi="Times New Roman" w:cs="Times New Roman" w:hint="eastAsia"/>
        </w:rPr>
        <w:t>（温度、季节性错配）；</w:t>
      </w:r>
      <w:r w:rsidR="001D4933">
        <w:rPr>
          <w:rFonts w:ascii="Times New Roman" w:hAnsi="Times New Roman" w:cs="Times New Roman" w:hint="eastAsia"/>
        </w:rPr>
        <w:t>差异化</w:t>
      </w:r>
      <w:r>
        <w:rPr>
          <w:rFonts w:ascii="Times New Roman" w:hAnsi="Times New Roman" w:cs="Times New Roman" w:hint="eastAsia"/>
        </w:rPr>
        <w:t>的运输成本</w:t>
      </w:r>
    </w:p>
    <w:p w14:paraId="396C519D" w14:textId="434D1C5A" w:rsidR="006B25CC" w:rsidRDefault="006B25CC" w:rsidP="00A32834">
      <w:pPr>
        <w:rPr>
          <w:rFonts w:ascii="Times New Roman" w:hAnsi="Times New Roman" w:cs="Times New Roman"/>
          <w:b/>
          <w:bCs/>
        </w:rPr>
      </w:pPr>
      <w:r w:rsidRPr="006B25CC">
        <w:rPr>
          <w:rFonts w:ascii="Times New Roman" w:hAnsi="Times New Roman" w:cs="Times New Roman"/>
          <w:b/>
          <w:bCs/>
        </w:rPr>
        <w:t xml:space="preserve">Result2: </w:t>
      </w:r>
      <w:r w:rsidR="00A32834" w:rsidRPr="00A32834">
        <w:rPr>
          <w:rFonts w:ascii="Times New Roman" w:hAnsi="Times New Roman" w:cs="Times New Roman"/>
          <w:b/>
          <w:bCs/>
        </w:rPr>
        <w:t>Given energy expenditure burdens, many island transition projects are economically</w:t>
      </w:r>
      <w:r w:rsidR="00A32834">
        <w:rPr>
          <w:rFonts w:ascii="Times New Roman" w:hAnsi="Times New Roman" w:cs="Times New Roman" w:hint="eastAsia"/>
          <w:b/>
          <w:bCs/>
        </w:rPr>
        <w:t xml:space="preserve"> </w:t>
      </w:r>
      <w:r w:rsidR="008913E2" w:rsidRPr="00ED286E">
        <w:rPr>
          <w:rFonts w:ascii="Times New Roman" w:hAnsi="Times New Roman" w:cs="Times New Roman"/>
          <w:b/>
          <w:bCs/>
        </w:rPr>
        <w:t>infeasib</w:t>
      </w:r>
      <w:r w:rsidR="008913E2">
        <w:rPr>
          <w:rFonts w:ascii="Times New Roman" w:hAnsi="Times New Roman" w:cs="Times New Roman" w:hint="eastAsia"/>
          <w:b/>
          <w:bCs/>
        </w:rPr>
        <w:t>le</w:t>
      </w:r>
      <w:r w:rsidRPr="006B25CC">
        <w:rPr>
          <w:rFonts w:ascii="Times New Roman" w:hAnsi="Times New Roman" w:cs="Times New Roman"/>
          <w:b/>
          <w:bCs/>
        </w:rPr>
        <w:br/>
      </w:r>
      <w:r w:rsidR="001D31D7">
        <w:rPr>
          <w:rFonts w:ascii="Times New Roman" w:hAnsi="Times New Roman" w:cs="Times New Roman" w:hint="eastAsia"/>
          <w:b/>
          <w:bCs/>
        </w:rPr>
        <w:t>考虑到</w:t>
      </w:r>
      <w:r w:rsidR="00D27F4B" w:rsidRPr="00D27F4B">
        <w:rPr>
          <w:rFonts w:ascii="Times New Roman" w:hAnsi="Times New Roman" w:cs="Times New Roman"/>
          <w:b/>
          <w:bCs/>
        </w:rPr>
        <w:t>能源支出负担</w:t>
      </w:r>
      <w:r w:rsidR="00681C0C">
        <w:rPr>
          <w:rFonts w:ascii="Times New Roman" w:hAnsi="Times New Roman" w:cs="Times New Roman" w:hint="eastAsia"/>
          <w:b/>
          <w:bCs/>
        </w:rPr>
        <w:t>scenario</w:t>
      </w:r>
      <w:r w:rsidR="00A32834">
        <w:rPr>
          <w:rFonts w:ascii="Times New Roman" w:hAnsi="Times New Roman" w:cs="Times New Roman" w:hint="eastAsia"/>
          <w:b/>
          <w:bCs/>
        </w:rPr>
        <w:t>,</w:t>
      </w:r>
      <w:r w:rsidR="00D27F4B">
        <w:rPr>
          <w:rFonts w:ascii="Times New Roman" w:hAnsi="Times New Roman" w:cs="Times New Roman" w:hint="eastAsia"/>
          <w:b/>
          <w:bCs/>
        </w:rPr>
        <w:t>许多</w:t>
      </w:r>
      <w:r w:rsidR="00D27F4B" w:rsidRPr="00D27F4B">
        <w:rPr>
          <w:rFonts w:ascii="Times New Roman" w:hAnsi="Times New Roman" w:cs="Times New Roman"/>
          <w:b/>
          <w:bCs/>
        </w:rPr>
        <w:t>岛屿</w:t>
      </w:r>
      <w:r w:rsidR="00D27F4B">
        <w:rPr>
          <w:rFonts w:ascii="Times New Roman" w:hAnsi="Times New Roman" w:cs="Times New Roman" w:hint="eastAsia"/>
          <w:b/>
          <w:bCs/>
        </w:rPr>
        <w:t>的</w:t>
      </w:r>
      <w:r w:rsidR="00D27F4B" w:rsidRPr="00D27F4B">
        <w:rPr>
          <w:rFonts w:ascii="Times New Roman" w:hAnsi="Times New Roman" w:cs="Times New Roman"/>
          <w:b/>
          <w:bCs/>
        </w:rPr>
        <w:t>能源转型</w:t>
      </w:r>
      <w:r w:rsidR="00D27F4B">
        <w:rPr>
          <w:rFonts w:ascii="Times New Roman" w:hAnsi="Times New Roman" w:cs="Times New Roman" w:hint="eastAsia"/>
          <w:b/>
          <w:bCs/>
        </w:rPr>
        <w:t>项目在经济上不可行</w:t>
      </w:r>
    </w:p>
    <w:p w14:paraId="5364327F" w14:textId="42C6B63E" w:rsidR="00CC686E" w:rsidRDefault="00CC686E" w:rsidP="00107026">
      <w:pPr>
        <w:rPr>
          <w:rFonts w:ascii="Times New Roman" w:hAnsi="Times New Roman" w:cs="Times New Roman"/>
        </w:rPr>
      </w:pPr>
      <w:r>
        <w:rPr>
          <w:rFonts w:ascii="Times New Roman" w:hAnsi="Times New Roman" w:cs="Times New Roman" w:hint="eastAsia"/>
        </w:rPr>
        <w:t xml:space="preserve">2.1 </w:t>
      </w:r>
      <w:r>
        <w:rPr>
          <w:rFonts w:ascii="Times New Roman" w:hAnsi="Times New Roman" w:cs="Times New Roman" w:hint="eastAsia"/>
        </w:rPr>
        <w:t>可行性现状</w:t>
      </w:r>
      <w:r w:rsidR="00904765">
        <w:rPr>
          <w:rFonts w:ascii="Times New Roman" w:hAnsi="Times New Roman" w:cs="Times New Roman" w:hint="eastAsia"/>
        </w:rPr>
        <w:t xml:space="preserve"> </w:t>
      </w:r>
      <w:r w:rsidR="00904765">
        <w:rPr>
          <w:rFonts w:ascii="Times New Roman" w:hAnsi="Times New Roman" w:cs="Times New Roman" w:hint="eastAsia"/>
        </w:rPr>
        <w:t>全球地图</w:t>
      </w:r>
    </w:p>
    <w:p w14:paraId="3F733103" w14:textId="0C269CB0" w:rsidR="00CC686E" w:rsidRDefault="00CC686E" w:rsidP="00107026">
      <w:pPr>
        <w:rPr>
          <w:rFonts w:ascii="Times New Roman" w:hAnsi="Times New Roman" w:cs="Times New Roman"/>
        </w:rPr>
      </w:pPr>
      <w:r>
        <w:rPr>
          <w:rFonts w:ascii="Times New Roman" w:hAnsi="Times New Roman" w:cs="Times New Roman" w:hint="eastAsia"/>
        </w:rPr>
        <w:t xml:space="preserve">2.2 </w:t>
      </w:r>
      <w:r>
        <w:rPr>
          <w:rFonts w:ascii="Times New Roman" w:hAnsi="Times New Roman" w:cs="Times New Roman" w:hint="eastAsia"/>
        </w:rPr>
        <w:t>分类论述</w:t>
      </w:r>
      <w:r>
        <w:rPr>
          <w:rFonts w:ascii="Times New Roman" w:hAnsi="Times New Roman" w:cs="Times New Roman" w:hint="eastAsia"/>
        </w:rPr>
        <w:t xml:space="preserve"> </w:t>
      </w:r>
      <w:r>
        <w:rPr>
          <w:rFonts w:ascii="Times New Roman" w:hAnsi="Times New Roman" w:cs="Times New Roman" w:hint="eastAsia"/>
        </w:rPr>
        <w:t>四象限图</w:t>
      </w:r>
    </w:p>
    <w:p w14:paraId="7FD89075" w14:textId="6652081B" w:rsidR="004D0F19" w:rsidRDefault="008D5B35" w:rsidP="00CC686E">
      <w:pPr>
        <w:rPr>
          <w:rFonts w:ascii="Times New Roman" w:hAnsi="Times New Roman" w:cs="Times New Roman"/>
          <w:b/>
          <w:bCs/>
        </w:rPr>
      </w:pPr>
      <w:r w:rsidRPr="008D5B35">
        <w:rPr>
          <w:rFonts w:ascii="Times New Roman" w:hAnsi="Times New Roman" w:cs="Times New Roman"/>
          <w:b/>
          <w:bCs/>
        </w:rPr>
        <w:t xml:space="preserve">Result3: </w:t>
      </w:r>
      <w:r w:rsidR="00425A82" w:rsidRPr="00425A82">
        <w:rPr>
          <w:rFonts w:ascii="Times New Roman" w:hAnsi="Times New Roman" w:cs="Times New Roman"/>
          <w:b/>
          <w:bCs/>
        </w:rPr>
        <w:t xml:space="preserve">Integrating climate resilience </w:t>
      </w:r>
      <w:r w:rsidR="00227CF5">
        <w:rPr>
          <w:rFonts w:ascii="Times New Roman" w:hAnsi="Times New Roman" w:cs="Times New Roman" w:hint="eastAsia"/>
          <w:b/>
          <w:bCs/>
        </w:rPr>
        <w:t xml:space="preserve">design </w:t>
      </w:r>
      <w:r w:rsidR="00425A82" w:rsidRPr="00425A82">
        <w:rPr>
          <w:rFonts w:ascii="Times New Roman" w:hAnsi="Times New Roman" w:cs="Times New Roman"/>
          <w:b/>
          <w:bCs/>
        </w:rPr>
        <w:t xml:space="preserve">further exacerbates </w:t>
      </w:r>
      <w:r w:rsidR="007A6F0D">
        <w:rPr>
          <w:rFonts w:ascii="Times New Roman" w:hAnsi="Times New Roman" w:cs="Times New Roman" w:hint="eastAsia"/>
          <w:b/>
          <w:bCs/>
        </w:rPr>
        <w:t>t</w:t>
      </w:r>
      <w:r w:rsidR="004D0F19">
        <w:rPr>
          <w:rFonts w:ascii="Times New Roman" w:hAnsi="Times New Roman" w:cs="Times New Roman" w:hint="eastAsia"/>
          <w:b/>
          <w:bCs/>
        </w:rPr>
        <w:t>his</w:t>
      </w:r>
      <w:r w:rsidR="00425A82" w:rsidRPr="00425A82">
        <w:rPr>
          <w:rFonts w:ascii="Times New Roman" w:hAnsi="Times New Roman" w:cs="Times New Roman"/>
          <w:b/>
          <w:bCs/>
        </w:rPr>
        <w:t xml:space="preserve"> economic </w:t>
      </w:r>
      <w:r w:rsidR="008913E2" w:rsidRPr="00ED286E">
        <w:rPr>
          <w:rFonts w:ascii="Times New Roman" w:hAnsi="Times New Roman" w:cs="Times New Roman"/>
          <w:b/>
          <w:bCs/>
        </w:rPr>
        <w:t>infeasibility</w:t>
      </w:r>
    </w:p>
    <w:p w14:paraId="5162E0C3" w14:textId="71B9CC1E" w:rsidR="008D5B35" w:rsidRDefault="00535F01" w:rsidP="00CC686E">
      <w:pPr>
        <w:rPr>
          <w:rFonts w:ascii="Times New Roman" w:hAnsi="Times New Roman" w:cs="Times New Roman"/>
          <w:b/>
          <w:bCs/>
        </w:rPr>
      </w:pPr>
      <w:r w:rsidRPr="00535F01">
        <w:rPr>
          <w:rFonts w:ascii="Times New Roman" w:hAnsi="Times New Roman" w:cs="Times New Roman"/>
          <w:b/>
          <w:bCs/>
        </w:rPr>
        <w:t>纳入气候韧性</w:t>
      </w:r>
      <w:r w:rsidR="00681C0C">
        <w:rPr>
          <w:rFonts w:ascii="Times New Roman" w:hAnsi="Times New Roman" w:cs="Times New Roman" w:hint="eastAsia"/>
          <w:b/>
          <w:bCs/>
        </w:rPr>
        <w:t>设计</w:t>
      </w:r>
      <w:r w:rsidRPr="00535F01">
        <w:rPr>
          <w:rFonts w:ascii="Times New Roman" w:hAnsi="Times New Roman" w:cs="Times New Roman"/>
          <w:b/>
          <w:bCs/>
        </w:rPr>
        <w:t>进一步</w:t>
      </w:r>
      <w:r w:rsidR="00681C0C">
        <w:rPr>
          <w:rFonts w:ascii="Times New Roman" w:hAnsi="Times New Roman" w:cs="Times New Roman" w:hint="eastAsia"/>
          <w:b/>
          <w:bCs/>
        </w:rPr>
        <w:t>加剧</w:t>
      </w:r>
      <w:r w:rsidRPr="00535F01">
        <w:rPr>
          <w:rFonts w:ascii="Times New Roman" w:hAnsi="Times New Roman" w:cs="Times New Roman"/>
          <w:b/>
          <w:bCs/>
        </w:rPr>
        <w:t>了经济</w:t>
      </w:r>
      <w:r w:rsidR="00681C0C">
        <w:rPr>
          <w:rFonts w:ascii="Times New Roman" w:hAnsi="Times New Roman" w:cs="Times New Roman" w:hint="eastAsia"/>
          <w:b/>
          <w:bCs/>
        </w:rPr>
        <w:t>不</w:t>
      </w:r>
      <w:r w:rsidRPr="00535F01">
        <w:rPr>
          <w:rFonts w:ascii="Times New Roman" w:hAnsi="Times New Roman" w:cs="Times New Roman"/>
          <w:b/>
          <w:bCs/>
        </w:rPr>
        <w:t>可行性</w:t>
      </w:r>
    </w:p>
    <w:p w14:paraId="5088F3B4" w14:textId="1F5B4F11" w:rsidR="00681C0C" w:rsidRDefault="00681C0C" w:rsidP="00CC686E">
      <w:pPr>
        <w:rPr>
          <w:rFonts w:ascii="Times New Roman" w:hAnsi="Times New Roman" w:cs="Times New Roman"/>
          <w:b/>
          <w:bCs/>
        </w:rPr>
      </w:pPr>
      <w:r>
        <w:rPr>
          <w:rFonts w:ascii="Times New Roman" w:hAnsi="Times New Roman" w:cs="Times New Roman" w:hint="eastAsia"/>
          <w:b/>
          <w:bCs/>
        </w:rPr>
        <w:t>传统的和新型的</w:t>
      </w:r>
    </w:p>
    <w:p w14:paraId="37EA3129" w14:textId="18634F52" w:rsidR="00CC686E" w:rsidRDefault="00CC686E" w:rsidP="00CC686E">
      <w:pPr>
        <w:rPr>
          <w:rFonts w:ascii="Times New Roman" w:hAnsi="Times New Roman" w:cs="Times New Roman"/>
        </w:rPr>
      </w:pPr>
      <w:r>
        <w:rPr>
          <w:rFonts w:ascii="Times New Roman" w:hAnsi="Times New Roman" w:cs="Times New Roman" w:hint="eastAsia"/>
        </w:rPr>
        <w:t xml:space="preserve">3.1 </w:t>
      </w:r>
      <w:r w:rsidR="00974BD3">
        <w:rPr>
          <w:rFonts w:ascii="Times New Roman" w:hAnsi="Times New Roman" w:cs="Times New Roman" w:hint="eastAsia"/>
        </w:rPr>
        <w:t>加剧后的状况</w:t>
      </w:r>
      <w:r w:rsidR="00904765">
        <w:rPr>
          <w:rFonts w:ascii="Times New Roman" w:hAnsi="Times New Roman" w:cs="Times New Roman" w:hint="eastAsia"/>
        </w:rPr>
        <w:t xml:space="preserve"> </w:t>
      </w:r>
      <w:r w:rsidR="00904765">
        <w:rPr>
          <w:rFonts w:ascii="Times New Roman" w:hAnsi="Times New Roman" w:cs="Times New Roman" w:hint="eastAsia"/>
        </w:rPr>
        <w:t>全球地图</w:t>
      </w:r>
      <w:r w:rsidR="00FA6187">
        <w:rPr>
          <w:rFonts w:ascii="Times New Roman" w:hAnsi="Times New Roman" w:cs="Times New Roman" w:hint="eastAsia"/>
        </w:rPr>
        <w:t>+</w:t>
      </w:r>
      <w:r w:rsidR="00904765">
        <w:rPr>
          <w:rFonts w:ascii="Times New Roman" w:hAnsi="Times New Roman" w:cs="Times New Roman" w:hint="eastAsia"/>
        </w:rPr>
        <w:t>四象限图</w:t>
      </w:r>
    </w:p>
    <w:p w14:paraId="20D79707" w14:textId="4A21A35F" w:rsidR="00974BD3" w:rsidRDefault="00974BD3" w:rsidP="00CC686E">
      <w:pPr>
        <w:rPr>
          <w:rFonts w:ascii="Times New Roman" w:hAnsi="Times New Roman" w:cs="Times New Roman"/>
        </w:rPr>
      </w:pPr>
      <w:r>
        <w:rPr>
          <w:rFonts w:ascii="Times New Roman" w:hAnsi="Times New Roman" w:cs="Times New Roman" w:hint="eastAsia"/>
        </w:rPr>
        <w:t xml:space="preserve">3.2 </w:t>
      </w:r>
      <w:r w:rsidR="009A6233">
        <w:rPr>
          <w:rFonts w:ascii="Times New Roman" w:hAnsi="Times New Roman" w:cs="Times New Roman" w:hint="eastAsia"/>
        </w:rPr>
        <w:t>加剧的机理</w:t>
      </w:r>
      <w:r w:rsidR="00142E00">
        <w:rPr>
          <w:rFonts w:ascii="Times New Roman" w:hAnsi="Times New Roman" w:cs="Times New Roman" w:hint="eastAsia"/>
        </w:rPr>
        <w:t>（回归分析）</w:t>
      </w:r>
      <w:r w:rsidR="00F95D44">
        <w:rPr>
          <w:rFonts w:ascii="Times New Roman" w:hAnsi="Times New Roman" w:cs="Times New Roman" w:hint="eastAsia"/>
        </w:rPr>
        <w:t>：</w:t>
      </w:r>
      <w:r w:rsidR="00B87C25">
        <w:rPr>
          <w:rFonts w:ascii="Times New Roman" w:hAnsi="Times New Roman" w:cs="Times New Roman" w:hint="eastAsia"/>
        </w:rPr>
        <w:t>可再生能源渗透率与灾害强度</w:t>
      </w:r>
      <w:r w:rsidR="00D75121">
        <w:rPr>
          <w:rFonts w:ascii="Times New Roman" w:hAnsi="Times New Roman" w:cs="Times New Roman" w:hint="eastAsia"/>
        </w:rPr>
        <w:t>如何影响可再生能源、储能和</w:t>
      </w:r>
      <w:r w:rsidR="00D75121">
        <w:rPr>
          <w:rFonts w:ascii="Times New Roman" w:hAnsi="Times New Roman" w:cs="Times New Roman" w:hint="eastAsia"/>
        </w:rPr>
        <w:t>LNG</w:t>
      </w:r>
      <w:r w:rsidR="00D75121">
        <w:rPr>
          <w:rFonts w:ascii="Times New Roman" w:hAnsi="Times New Roman" w:cs="Times New Roman" w:hint="eastAsia"/>
        </w:rPr>
        <w:t>成本</w:t>
      </w:r>
    </w:p>
    <w:p w14:paraId="437EA460" w14:textId="56FA6716" w:rsidR="008D5B35" w:rsidRDefault="008D5B35" w:rsidP="009A6233">
      <w:pPr>
        <w:rPr>
          <w:rFonts w:ascii="Times New Roman" w:hAnsi="Times New Roman" w:cs="Times New Roman"/>
          <w:b/>
          <w:bCs/>
        </w:rPr>
      </w:pPr>
      <w:r w:rsidRPr="008D5B35">
        <w:rPr>
          <w:rFonts w:ascii="Times New Roman" w:hAnsi="Times New Roman" w:cs="Times New Roman"/>
          <w:b/>
          <w:bCs/>
        </w:rPr>
        <w:t xml:space="preserve">Result4: </w:t>
      </w:r>
      <w:r w:rsidR="00ED286E" w:rsidRPr="00ED286E">
        <w:rPr>
          <w:rFonts w:ascii="Times New Roman" w:hAnsi="Times New Roman" w:cs="Times New Roman"/>
          <w:b/>
          <w:bCs/>
        </w:rPr>
        <w:t>Technological progress alone cannot solve the current economic infeasibility</w:t>
      </w:r>
    </w:p>
    <w:p w14:paraId="53878C4D" w14:textId="3A74480D" w:rsidR="00132187" w:rsidRDefault="00132187" w:rsidP="009A6233">
      <w:pPr>
        <w:rPr>
          <w:rFonts w:ascii="Times New Roman" w:hAnsi="Times New Roman" w:cs="Times New Roman"/>
          <w:b/>
          <w:bCs/>
        </w:rPr>
      </w:pPr>
      <w:r>
        <w:rPr>
          <w:rFonts w:ascii="Times New Roman" w:hAnsi="Times New Roman" w:cs="Times New Roman" w:hint="eastAsia"/>
          <w:b/>
          <w:bCs/>
        </w:rPr>
        <w:t>仅依靠技术进步并不能解决经济不可行现状</w:t>
      </w:r>
    </w:p>
    <w:p w14:paraId="1BC13E3F" w14:textId="349E99CA" w:rsidR="009A6233" w:rsidRPr="00EB62E9" w:rsidRDefault="009A6233" w:rsidP="009A6233">
      <w:pPr>
        <w:rPr>
          <w:rFonts w:ascii="Times New Roman" w:hAnsi="Times New Roman" w:cs="Times New Roman"/>
        </w:rPr>
      </w:pPr>
      <w:r w:rsidRPr="00EB62E9">
        <w:rPr>
          <w:rFonts w:ascii="Times New Roman" w:hAnsi="Times New Roman" w:cs="Times New Roman" w:hint="eastAsia"/>
        </w:rPr>
        <w:t xml:space="preserve">4.1 </w:t>
      </w:r>
      <w:r w:rsidRPr="00EB62E9">
        <w:rPr>
          <w:rFonts w:ascii="Times New Roman" w:hAnsi="Times New Roman" w:cs="Times New Roman"/>
        </w:rPr>
        <w:t>技术进步</w:t>
      </w:r>
      <w:r w:rsidRPr="00EB62E9">
        <w:rPr>
          <w:rFonts w:ascii="Times New Roman" w:hAnsi="Times New Roman" w:cs="Times New Roman" w:hint="eastAsia"/>
        </w:rPr>
        <w:t>带来</w:t>
      </w:r>
      <w:r w:rsidRPr="00EB62E9">
        <w:rPr>
          <w:rFonts w:ascii="Times New Roman" w:hAnsi="Times New Roman" w:cs="Times New Roman"/>
        </w:rPr>
        <w:t>普遍收益</w:t>
      </w:r>
    </w:p>
    <w:p w14:paraId="2D7E9873" w14:textId="490C443A" w:rsidR="00CC1683" w:rsidRDefault="009A6233">
      <w:pPr>
        <w:rPr>
          <w:rFonts w:ascii="Times New Roman" w:hAnsi="Times New Roman" w:cs="Times New Roman"/>
        </w:rPr>
      </w:pPr>
      <w:r w:rsidRPr="00EB62E9">
        <w:rPr>
          <w:rFonts w:ascii="Times New Roman" w:hAnsi="Times New Roman" w:cs="Times New Roman" w:hint="eastAsia"/>
        </w:rPr>
        <w:t>4.2</w:t>
      </w:r>
      <w:r w:rsidR="0028410F">
        <w:rPr>
          <w:rFonts w:ascii="Times New Roman" w:hAnsi="Times New Roman" w:cs="Times New Roman" w:hint="eastAsia"/>
        </w:rPr>
        <w:t xml:space="preserve"> </w:t>
      </w:r>
      <w:r w:rsidR="00B34A9C" w:rsidRPr="00EB62E9">
        <w:rPr>
          <w:rFonts w:ascii="Times New Roman" w:hAnsi="Times New Roman" w:cs="Times New Roman"/>
        </w:rPr>
        <w:t>收益</w:t>
      </w:r>
      <w:r w:rsidR="00B34A9C">
        <w:rPr>
          <w:rFonts w:ascii="Times New Roman" w:hAnsi="Times New Roman" w:cs="Times New Roman" w:hint="eastAsia"/>
        </w:rPr>
        <w:t>有限，</w:t>
      </w:r>
      <w:r w:rsidRPr="00EB62E9">
        <w:rPr>
          <w:rFonts w:ascii="Times New Roman" w:hAnsi="Times New Roman" w:cs="Times New Roman"/>
        </w:rPr>
        <w:t>公平与技术</w:t>
      </w:r>
      <w:r w:rsidR="008145A5">
        <w:rPr>
          <w:rFonts w:ascii="Times New Roman" w:hAnsi="Times New Roman" w:cs="Times New Roman" w:hint="eastAsia"/>
        </w:rPr>
        <w:t>仍</w:t>
      </w:r>
      <w:r w:rsidRPr="00EB62E9">
        <w:rPr>
          <w:rFonts w:ascii="Times New Roman" w:hAnsi="Times New Roman" w:cs="Times New Roman" w:hint="eastAsia"/>
        </w:rPr>
        <w:t>存在一定程度的</w:t>
      </w:r>
      <w:r w:rsidRPr="00EB62E9">
        <w:rPr>
          <w:rFonts w:ascii="Times New Roman" w:hAnsi="Times New Roman" w:cs="Times New Roman"/>
        </w:rPr>
        <w:t>脱钩</w:t>
      </w:r>
    </w:p>
    <w:p w14:paraId="158AFA10" w14:textId="77777777" w:rsidR="008635D0" w:rsidRDefault="008635D0">
      <w:pPr>
        <w:rPr>
          <w:rFonts w:ascii="Times New Roman" w:hAnsi="Times New Roman" w:cs="Times New Roman"/>
        </w:rPr>
      </w:pPr>
    </w:p>
    <w:p w14:paraId="32FBF559" w14:textId="77777777" w:rsidR="00424C2A" w:rsidRDefault="00424C2A">
      <w:pPr>
        <w:rPr>
          <w:rFonts w:ascii="Times New Roman" w:hAnsi="Times New Roman" w:cs="Times New Roman"/>
        </w:rPr>
      </w:pPr>
    </w:p>
    <w:p w14:paraId="371C559B" w14:textId="77777777" w:rsidR="006048B0" w:rsidRDefault="006048B0">
      <w:pPr>
        <w:rPr>
          <w:rFonts w:ascii="Times New Roman" w:hAnsi="Times New Roman" w:cs="Times New Roman" w:hint="eastAsia"/>
        </w:rPr>
      </w:pPr>
    </w:p>
    <w:p w14:paraId="34F86BA0" w14:textId="77777777" w:rsidR="0085549B" w:rsidRDefault="0085549B" w:rsidP="0085549B">
      <w:pPr>
        <w:ind w:left="840" w:hangingChars="400" w:hanging="840"/>
        <w:rPr>
          <w:rFonts w:ascii="Times New Roman" w:hAnsi="Times New Roman" w:cs="Times New Roman"/>
          <w:b/>
          <w:bCs/>
        </w:rPr>
      </w:pPr>
      <w:r>
        <w:rPr>
          <w:rFonts w:ascii="Times New Roman" w:hAnsi="Times New Roman" w:cs="Times New Roman" w:hint="eastAsia"/>
          <w:b/>
          <w:bCs/>
        </w:rPr>
        <w:t>岛屿的低碳能源转型项目存在着</w:t>
      </w:r>
      <w:r w:rsidRPr="008F2A67">
        <w:rPr>
          <w:rFonts w:ascii="Times New Roman" w:hAnsi="Times New Roman" w:cs="Times New Roman"/>
          <w:b/>
          <w:bCs/>
        </w:rPr>
        <w:t>巨大的</w:t>
      </w:r>
      <w:r w:rsidRPr="000607A4">
        <w:rPr>
          <w:rFonts w:ascii="Times New Roman" w:hAnsi="Times New Roman" w:cs="Times New Roman"/>
          <w:b/>
          <w:bCs/>
        </w:rPr>
        <w:t>成本差异</w:t>
      </w:r>
    </w:p>
    <w:p w14:paraId="007C43A9" w14:textId="406B70DD" w:rsidR="0085549B" w:rsidRPr="0085549B" w:rsidRDefault="0085549B">
      <w:pPr>
        <w:rPr>
          <w:rFonts w:ascii="Times New Roman" w:hAnsi="Times New Roman" w:cs="Times New Roman"/>
        </w:rPr>
      </w:pPr>
      <w:r>
        <w:rPr>
          <w:rFonts w:ascii="Times New Roman" w:hAnsi="Times New Roman" w:cs="Times New Roman" w:hint="eastAsia"/>
          <w:b/>
          <w:bCs/>
        </w:rPr>
        <w:t>考虑到</w:t>
      </w:r>
      <w:r w:rsidRPr="00D27F4B">
        <w:rPr>
          <w:rFonts w:ascii="Times New Roman" w:hAnsi="Times New Roman" w:cs="Times New Roman"/>
          <w:b/>
          <w:bCs/>
        </w:rPr>
        <w:t>能源支出负担</w:t>
      </w:r>
      <w:r>
        <w:rPr>
          <w:rFonts w:ascii="Times New Roman" w:hAnsi="Times New Roman" w:cs="Times New Roman" w:hint="eastAsia"/>
          <w:b/>
          <w:bCs/>
        </w:rPr>
        <w:t>scenario,</w:t>
      </w:r>
      <w:r>
        <w:rPr>
          <w:rFonts w:ascii="Times New Roman" w:hAnsi="Times New Roman" w:cs="Times New Roman" w:hint="eastAsia"/>
          <w:b/>
          <w:bCs/>
        </w:rPr>
        <w:t>许多</w:t>
      </w:r>
      <w:r w:rsidRPr="00D27F4B">
        <w:rPr>
          <w:rFonts w:ascii="Times New Roman" w:hAnsi="Times New Roman" w:cs="Times New Roman"/>
          <w:b/>
          <w:bCs/>
        </w:rPr>
        <w:t>岛屿</w:t>
      </w:r>
      <w:r>
        <w:rPr>
          <w:rFonts w:ascii="Times New Roman" w:hAnsi="Times New Roman" w:cs="Times New Roman" w:hint="eastAsia"/>
          <w:b/>
          <w:bCs/>
        </w:rPr>
        <w:t>的</w:t>
      </w:r>
      <w:r w:rsidRPr="00D27F4B">
        <w:rPr>
          <w:rFonts w:ascii="Times New Roman" w:hAnsi="Times New Roman" w:cs="Times New Roman"/>
          <w:b/>
          <w:bCs/>
        </w:rPr>
        <w:t>能源转型</w:t>
      </w:r>
      <w:r>
        <w:rPr>
          <w:rFonts w:ascii="Times New Roman" w:hAnsi="Times New Roman" w:cs="Times New Roman" w:hint="eastAsia"/>
          <w:b/>
          <w:bCs/>
        </w:rPr>
        <w:t>项目在经济上不可行</w:t>
      </w:r>
    </w:p>
    <w:p w14:paraId="70CB389C" w14:textId="77777777" w:rsidR="0085549B" w:rsidRDefault="0085549B" w:rsidP="0085549B">
      <w:pPr>
        <w:rPr>
          <w:rFonts w:ascii="Times New Roman" w:hAnsi="Times New Roman" w:cs="Times New Roman"/>
          <w:b/>
          <w:bCs/>
        </w:rPr>
      </w:pPr>
      <w:r w:rsidRPr="00535F01">
        <w:rPr>
          <w:rFonts w:ascii="Times New Roman" w:hAnsi="Times New Roman" w:cs="Times New Roman"/>
          <w:b/>
          <w:bCs/>
        </w:rPr>
        <w:t>纳入气候韧性</w:t>
      </w:r>
      <w:r>
        <w:rPr>
          <w:rFonts w:ascii="Times New Roman" w:hAnsi="Times New Roman" w:cs="Times New Roman" w:hint="eastAsia"/>
          <w:b/>
          <w:bCs/>
        </w:rPr>
        <w:t>设计</w:t>
      </w:r>
      <w:r w:rsidRPr="00535F01">
        <w:rPr>
          <w:rFonts w:ascii="Times New Roman" w:hAnsi="Times New Roman" w:cs="Times New Roman"/>
          <w:b/>
          <w:bCs/>
        </w:rPr>
        <w:t>进一步</w:t>
      </w:r>
      <w:r>
        <w:rPr>
          <w:rFonts w:ascii="Times New Roman" w:hAnsi="Times New Roman" w:cs="Times New Roman" w:hint="eastAsia"/>
          <w:b/>
          <w:bCs/>
        </w:rPr>
        <w:t>加剧</w:t>
      </w:r>
      <w:r w:rsidRPr="00535F01">
        <w:rPr>
          <w:rFonts w:ascii="Times New Roman" w:hAnsi="Times New Roman" w:cs="Times New Roman"/>
          <w:b/>
          <w:bCs/>
        </w:rPr>
        <w:t>了经济</w:t>
      </w:r>
      <w:r>
        <w:rPr>
          <w:rFonts w:ascii="Times New Roman" w:hAnsi="Times New Roman" w:cs="Times New Roman" w:hint="eastAsia"/>
          <w:b/>
          <w:bCs/>
        </w:rPr>
        <w:t>不</w:t>
      </w:r>
      <w:r w:rsidRPr="00535F01">
        <w:rPr>
          <w:rFonts w:ascii="Times New Roman" w:hAnsi="Times New Roman" w:cs="Times New Roman"/>
          <w:b/>
          <w:bCs/>
        </w:rPr>
        <w:t>可行性</w:t>
      </w:r>
    </w:p>
    <w:p w14:paraId="39B24768" w14:textId="77777777" w:rsidR="0085549B" w:rsidRDefault="0085549B" w:rsidP="0085549B">
      <w:pPr>
        <w:rPr>
          <w:rFonts w:ascii="Times New Roman" w:hAnsi="Times New Roman" w:cs="Times New Roman"/>
          <w:b/>
          <w:bCs/>
        </w:rPr>
      </w:pPr>
      <w:r>
        <w:rPr>
          <w:rFonts w:ascii="Times New Roman" w:hAnsi="Times New Roman" w:cs="Times New Roman" w:hint="eastAsia"/>
          <w:b/>
          <w:bCs/>
        </w:rPr>
        <w:t>仅依靠技术进步并不能解决经济不可行现状</w:t>
      </w:r>
    </w:p>
    <w:p w14:paraId="3A291755" w14:textId="77777777" w:rsidR="0085549B" w:rsidRPr="0085549B" w:rsidRDefault="0085549B">
      <w:pPr>
        <w:rPr>
          <w:rFonts w:ascii="Times New Roman" w:hAnsi="Times New Roman" w:cs="Times New Roman"/>
        </w:rPr>
      </w:pPr>
    </w:p>
    <w:p w14:paraId="654CDBAD" w14:textId="77777777" w:rsidR="0085549B" w:rsidRDefault="0085549B">
      <w:pPr>
        <w:rPr>
          <w:rFonts w:ascii="Times New Roman" w:hAnsi="Times New Roman" w:cs="Times New Roman"/>
        </w:rPr>
      </w:pPr>
    </w:p>
    <w:p w14:paraId="65B39217" w14:textId="77777777" w:rsidR="0085549B" w:rsidRDefault="0085549B">
      <w:pPr>
        <w:rPr>
          <w:rFonts w:ascii="Times New Roman" w:hAnsi="Times New Roman" w:cs="Times New Roman"/>
        </w:rPr>
      </w:pPr>
    </w:p>
    <w:p w14:paraId="2E5CABCB" w14:textId="77777777" w:rsidR="00424C2A" w:rsidRDefault="00424C2A">
      <w:pPr>
        <w:rPr>
          <w:rFonts w:ascii="Times New Roman" w:hAnsi="Times New Roman" w:cs="Times New Roman"/>
        </w:rPr>
      </w:pPr>
    </w:p>
    <w:p w14:paraId="6506997A" w14:textId="77777777" w:rsidR="0054584B" w:rsidRDefault="0054584B">
      <w:pPr>
        <w:rPr>
          <w:rFonts w:ascii="Times New Roman" w:hAnsi="Times New Roman" w:cs="Times New Roman"/>
        </w:rPr>
      </w:pPr>
    </w:p>
    <w:p w14:paraId="6E12A03C" w14:textId="77777777" w:rsidR="0054584B" w:rsidRDefault="0054584B">
      <w:pPr>
        <w:rPr>
          <w:rFonts w:ascii="Times New Roman" w:hAnsi="Times New Roman" w:cs="Times New Roman"/>
        </w:rPr>
      </w:pPr>
    </w:p>
    <w:p w14:paraId="4027D2A6" w14:textId="77777777" w:rsidR="0054584B" w:rsidRDefault="0054584B">
      <w:pPr>
        <w:rPr>
          <w:rFonts w:ascii="Times New Roman" w:hAnsi="Times New Roman" w:cs="Times New Roman"/>
        </w:rPr>
      </w:pPr>
    </w:p>
    <w:p w14:paraId="01E51152" w14:textId="77777777" w:rsidR="0054584B" w:rsidRDefault="0054584B">
      <w:pPr>
        <w:rPr>
          <w:rFonts w:ascii="Times New Roman" w:hAnsi="Times New Roman" w:cs="Times New Roman"/>
        </w:rPr>
      </w:pPr>
    </w:p>
    <w:p w14:paraId="709C35D5" w14:textId="77777777" w:rsidR="0054584B" w:rsidRDefault="0054584B">
      <w:pPr>
        <w:rPr>
          <w:rFonts w:ascii="Times New Roman" w:hAnsi="Times New Roman" w:cs="Times New Roman"/>
        </w:rPr>
      </w:pPr>
    </w:p>
    <w:p w14:paraId="6EA15BED" w14:textId="77777777" w:rsidR="0054584B" w:rsidRDefault="0054584B">
      <w:pPr>
        <w:rPr>
          <w:rFonts w:ascii="Times New Roman" w:hAnsi="Times New Roman" w:cs="Times New Roman"/>
        </w:rPr>
      </w:pPr>
    </w:p>
    <w:p w14:paraId="0CC055BB" w14:textId="77777777" w:rsidR="0054584B" w:rsidRDefault="0054584B">
      <w:pPr>
        <w:rPr>
          <w:rFonts w:ascii="Times New Roman" w:hAnsi="Times New Roman" w:cs="Times New Roman"/>
        </w:rPr>
      </w:pPr>
    </w:p>
    <w:p w14:paraId="738B8402" w14:textId="77777777" w:rsidR="0054584B" w:rsidRDefault="0054584B">
      <w:pPr>
        <w:rPr>
          <w:rFonts w:ascii="Times New Roman" w:hAnsi="Times New Roman" w:cs="Times New Roman"/>
        </w:rPr>
      </w:pPr>
    </w:p>
    <w:p w14:paraId="1CADA340" w14:textId="77777777" w:rsidR="0054584B" w:rsidRDefault="0054584B">
      <w:pPr>
        <w:rPr>
          <w:rFonts w:ascii="Times New Roman" w:hAnsi="Times New Roman" w:cs="Times New Roman" w:hint="eastAsia"/>
        </w:rPr>
      </w:pPr>
    </w:p>
    <w:p w14:paraId="23BF7F66" w14:textId="414F8745" w:rsidR="00BC3599" w:rsidRDefault="00353EF7">
      <w:pPr>
        <w:rPr>
          <w:rFonts w:ascii="Times New Roman" w:hAnsi="Times New Roman" w:cs="Times New Roman"/>
        </w:rPr>
      </w:pPr>
      <w:r>
        <w:rPr>
          <w:rFonts w:ascii="Times New Roman" w:hAnsi="Times New Roman" w:cs="Times New Roman" w:hint="eastAsia"/>
        </w:rPr>
        <w:lastRenderedPageBreak/>
        <w:t>可行性评估方法：</w:t>
      </w:r>
    </w:p>
    <w:p w14:paraId="54DE35C1" w14:textId="70CF4D9F" w:rsidR="00171444" w:rsidRDefault="00A26B39">
      <w:pPr>
        <w:rPr>
          <w:rFonts w:ascii="Times New Roman" w:hAnsi="Times New Roman" w:cs="Times New Roman"/>
        </w:rPr>
      </w:pPr>
      <w:r>
        <w:rPr>
          <w:noProof/>
        </w:rPr>
        <w:drawing>
          <wp:inline distT="0" distB="0" distL="0" distR="0" wp14:anchorId="5BE1D31B" wp14:editId="6C17DCA3">
            <wp:extent cx="5274310" cy="2800985"/>
            <wp:effectExtent l="0" t="0" r="2540" b="0"/>
            <wp:docPr id="2895657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65774" name=""/>
                    <pic:cNvPicPr/>
                  </pic:nvPicPr>
                  <pic:blipFill>
                    <a:blip r:embed="rId7"/>
                    <a:stretch>
                      <a:fillRect/>
                    </a:stretch>
                  </pic:blipFill>
                  <pic:spPr>
                    <a:xfrm>
                      <a:off x="0" y="0"/>
                      <a:ext cx="5274310" cy="2800985"/>
                    </a:xfrm>
                    <a:prstGeom prst="rect">
                      <a:avLst/>
                    </a:prstGeom>
                  </pic:spPr>
                </pic:pic>
              </a:graphicData>
            </a:graphic>
          </wp:inline>
        </w:drawing>
      </w:r>
    </w:p>
    <w:p w14:paraId="2C55ACB0" w14:textId="60659FEB" w:rsidR="00ED43FB" w:rsidRDefault="00AF61C2">
      <w:pPr>
        <w:rPr>
          <w:rFonts w:ascii="Times New Roman" w:hAnsi="Times New Roman" w:cs="Times New Roman"/>
        </w:rPr>
      </w:pPr>
      <w:r w:rsidRPr="00AF61C2">
        <w:rPr>
          <w:rFonts w:ascii="Times New Roman" w:hAnsi="Times New Roman" w:cs="Times New Roman"/>
        </w:rPr>
        <w:t>强调</w:t>
      </w:r>
      <w:r w:rsidRPr="00AF61C2">
        <w:rPr>
          <w:rFonts w:ascii="Times New Roman" w:hAnsi="Times New Roman" w:cs="Times New Roman"/>
        </w:rPr>
        <w:t xml:space="preserve"> 10% </w:t>
      </w:r>
      <w:r w:rsidRPr="00AF61C2">
        <w:rPr>
          <w:rFonts w:ascii="Times New Roman" w:hAnsi="Times New Roman" w:cs="Times New Roman"/>
        </w:rPr>
        <w:t>是</w:t>
      </w:r>
      <w:r w:rsidRPr="00AF61C2">
        <w:rPr>
          <w:rFonts w:ascii="Times New Roman" w:hAnsi="Times New Roman" w:cs="Times New Roman"/>
          <w:b/>
          <w:bCs/>
        </w:rPr>
        <w:t>国际能源贫困文献中的常用假设</w:t>
      </w:r>
      <w:r w:rsidRPr="00AF61C2">
        <w:rPr>
          <w:rFonts w:ascii="Times New Roman" w:hAnsi="Times New Roman" w:cs="Times New Roman"/>
        </w:rPr>
        <w:t>，但同时指出该阈值的局限性，并在讨论部分提出</w:t>
      </w:r>
      <w:r w:rsidRPr="00AF61C2">
        <w:rPr>
          <w:rFonts w:ascii="Times New Roman" w:hAnsi="Times New Roman" w:cs="Times New Roman"/>
        </w:rPr>
        <w:t>“</w:t>
      </w:r>
      <w:r w:rsidRPr="00AF61C2">
        <w:rPr>
          <w:rFonts w:ascii="Times New Roman" w:hAnsi="Times New Roman" w:cs="Times New Roman"/>
        </w:rPr>
        <w:t>未来应结合岛屿具体社会经济分布数据进一步细化</w:t>
      </w:r>
      <w:r w:rsidRPr="00AF61C2">
        <w:rPr>
          <w:rFonts w:ascii="Times New Roman" w:hAnsi="Times New Roman" w:cs="Times New Roman"/>
        </w:rPr>
        <w:t>”</w:t>
      </w:r>
      <w:r w:rsidRPr="00AF61C2">
        <w:rPr>
          <w:rFonts w:ascii="Times New Roman" w:hAnsi="Times New Roman" w:cs="Times New Roman"/>
        </w:rPr>
        <w:t>。</w:t>
      </w:r>
    </w:p>
    <w:p w14:paraId="646EF52A" w14:textId="77777777" w:rsidR="00BF3CA1" w:rsidRDefault="00BF3CA1">
      <w:pPr>
        <w:rPr>
          <w:rFonts w:ascii="Times New Roman" w:hAnsi="Times New Roman" w:cs="Times New Roman"/>
        </w:rPr>
      </w:pPr>
    </w:p>
    <w:p w14:paraId="5E3C884E" w14:textId="77777777" w:rsidR="00BF3CA1" w:rsidRDefault="00BF3CA1">
      <w:pPr>
        <w:rPr>
          <w:rFonts w:ascii="Times New Roman" w:hAnsi="Times New Roman" w:cs="Times New Roman"/>
        </w:rPr>
      </w:pPr>
    </w:p>
    <w:p w14:paraId="41CC6774" w14:textId="77777777" w:rsidR="00BF3CA1" w:rsidRDefault="00BF3CA1">
      <w:pPr>
        <w:rPr>
          <w:rFonts w:ascii="Times New Roman" w:hAnsi="Times New Roman" w:cs="Times New Roman"/>
        </w:rPr>
      </w:pPr>
    </w:p>
    <w:p w14:paraId="6E358905" w14:textId="77777777" w:rsidR="00BF3CA1" w:rsidRPr="00BF3CA1" w:rsidRDefault="00BF3CA1" w:rsidP="00BF3CA1">
      <w:pPr>
        <w:rPr>
          <w:rFonts w:ascii="Times New Roman" w:hAnsi="Times New Roman" w:cs="Times New Roman"/>
        </w:rPr>
      </w:pPr>
      <w:r w:rsidRPr="00BF3CA1">
        <w:rPr>
          <w:rFonts w:ascii="Times New Roman" w:hAnsi="Times New Roman" w:cs="Times New Roman"/>
          <w:b/>
          <w:bCs/>
        </w:rPr>
        <w:t>电价设定与可行性缺口测算</w:t>
      </w:r>
      <w:r w:rsidRPr="00BF3CA1">
        <w:rPr>
          <w:rFonts w:ascii="Times New Roman" w:hAnsi="Times New Roman" w:cs="Times New Roman"/>
        </w:rPr>
        <w:br/>
      </w:r>
      <w:r w:rsidRPr="00BF3CA1">
        <w:rPr>
          <w:rFonts w:ascii="Times New Roman" w:hAnsi="Times New Roman" w:cs="Times New Roman"/>
        </w:rPr>
        <w:t>本研究不预设统一的电价水平，而是将电价视为一个变量，通过情景分析来识别岛屿能源转型的经济可行性缺口（</w:t>
      </w:r>
      <w:r w:rsidRPr="00BF3CA1">
        <w:rPr>
          <w:rFonts w:ascii="Times New Roman" w:hAnsi="Times New Roman" w:cs="Times New Roman"/>
        </w:rPr>
        <w:t>viability gap</w:t>
      </w:r>
      <w:r w:rsidRPr="00BF3CA1">
        <w:rPr>
          <w:rFonts w:ascii="Times New Roman" w:hAnsi="Times New Roman" w:cs="Times New Roman"/>
        </w:rPr>
        <w:t>）。具体分为两类电价：</w:t>
      </w:r>
    </w:p>
    <w:p w14:paraId="16D67224" w14:textId="5DC13D86" w:rsidR="00BF3CA1" w:rsidRPr="00BF3CA1" w:rsidRDefault="002C522D" w:rsidP="002C522D">
      <w:pPr>
        <w:rPr>
          <w:rFonts w:ascii="Times New Roman" w:hAnsi="Times New Roman" w:cs="Times New Roman"/>
        </w:rPr>
      </w:pPr>
      <w:r>
        <w:rPr>
          <w:rFonts w:ascii="Times New Roman" w:hAnsi="Times New Roman" w:cs="Times New Roman" w:hint="eastAsia"/>
          <w:b/>
          <w:bCs/>
        </w:rPr>
        <w:t>1</w:t>
      </w:r>
      <w:r>
        <w:rPr>
          <w:rFonts w:ascii="Times New Roman" w:hAnsi="Times New Roman" w:cs="Times New Roman" w:hint="eastAsia"/>
          <w:b/>
          <w:bCs/>
        </w:rPr>
        <w:t>、</w:t>
      </w:r>
      <w:r w:rsidR="00BF3CA1" w:rsidRPr="00BF3CA1">
        <w:rPr>
          <w:rFonts w:ascii="Times New Roman" w:hAnsi="Times New Roman" w:cs="Times New Roman"/>
          <w:b/>
          <w:bCs/>
        </w:rPr>
        <w:t>成本回收电价</w:t>
      </w:r>
      <w:r w:rsidR="00BF3CA1" w:rsidRPr="00BF3CA1">
        <w:rPr>
          <w:rFonts w:ascii="Times New Roman" w:hAnsi="Times New Roman" w:cs="Times New Roman"/>
          <w:b/>
          <w:bCs/>
        </w:rPr>
        <w:t xml:space="preserve"> (Cost-Recovery Tariff​)</w:t>
      </w:r>
      <w:r w:rsidR="00BF3CA1" w:rsidRPr="00BF3CA1">
        <w:rPr>
          <w:rFonts w:ascii="Times New Roman" w:hAnsi="Times New Roman" w:cs="Times New Roman"/>
        </w:rPr>
        <w:br/>
      </w:r>
      <w:r w:rsidR="00BF3CA1" w:rsidRPr="00BF3CA1">
        <w:rPr>
          <w:rFonts w:ascii="Times New Roman" w:hAnsi="Times New Roman" w:cs="Times New Roman"/>
        </w:rPr>
        <w:t>对于每一个岛屿的转型方案，利用三小时时间分辨率的优化模型计算出使项目在全生命周期内实现收支平衡（净现值</w:t>
      </w:r>
      <w:r w:rsidR="00BF3CA1" w:rsidRPr="00BF3CA1">
        <w:rPr>
          <w:rFonts w:ascii="Times New Roman" w:hAnsi="Times New Roman" w:cs="Times New Roman"/>
        </w:rPr>
        <w:t xml:space="preserve"> NPV = 0</w:t>
      </w:r>
      <w:r w:rsidR="00BF3CA1" w:rsidRPr="00BF3CA1">
        <w:rPr>
          <w:rFonts w:ascii="Times New Roman" w:hAnsi="Times New Roman" w:cs="Times New Roman"/>
        </w:rPr>
        <w:t>）所需的最低电价。该电价反映了项目在缺乏任何外部补贴或政策支持条件下的真实成本水平。</w:t>
      </w:r>
    </w:p>
    <w:p w14:paraId="3BE58327" w14:textId="596217BE" w:rsidR="00BF3CA1" w:rsidRPr="00BF3CA1" w:rsidRDefault="002C522D" w:rsidP="002C522D">
      <w:pPr>
        <w:rPr>
          <w:rFonts w:ascii="Times New Roman" w:hAnsi="Times New Roman" w:cs="Times New Roman"/>
        </w:rPr>
      </w:pPr>
      <w:r>
        <w:rPr>
          <w:rFonts w:ascii="Times New Roman" w:hAnsi="Times New Roman" w:cs="Times New Roman" w:hint="eastAsia"/>
          <w:b/>
          <w:bCs/>
        </w:rPr>
        <w:t>2</w:t>
      </w:r>
      <w:r>
        <w:rPr>
          <w:rFonts w:ascii="Times New Roman" w:hAnsi="Times New Roman" w:cs="Times New Roman" w:hint="eastAsia"/>
          <w:b/>
          <w:bCs/>
        </w:rPr>
        <w:t>、</w:t>
      </w:r>
      <w:r w:rsidR="00BF3CA1" w:rsidRPr="00BF3CA1">
        <w:rPr>
          <w:rFonts w:ascii="Times New Roman" w:hAnsi="Times New Roman" w:cs="Times New Roman"/>
          <w:b/>
          <w:bCs/>
        </w:rPr>
        <w:t>社会可负担电价</w:t>
      </w:r>
      <w:r w:rsidR="00BF3CA1" w:rsidRPr="00BF3CA1">
        <w:rPr>
          <w:rFonts w:ascii="Times New Roman" w:hAnsi="Times New Roman" w:cs="Times New Roman"/>
          <w:b/>
          <w:bCs/>
        </w:rPr>
        <w:t xml:space="preserve"> (Affordable Tariff)</w:t>
      </w:r>
      <w:r w:rsidR="00BF3CA1" w:rsidRPr="00BF3CA1">
        <w:rPr>
          <w:rFonts w:ascii="Times New Roman" w:hAnsi="Times New Roman" w:cs="Times New Roman"/>
        </w:rPr>
        <w:br/>
      </w:r>
      <w:r w:rsidR="00BF3CA1" w:rsidRPr="00BF3CA1">
        <w:rPr>
          <w:rFonts w:ascii="Times New Roman" w:hAnsi="Times New Roman" w:cs="Times New Roman"/>
        </w:rPr>
        <w:t>为衡量居民的支付能力，本研究假设能源支出不应超过人均收入的</w:t>
      </w:r>
      <w:r w:rsidR="00BF3CA1" w:rsidRPr="00BF3CA1">
        <w:rPr>
          <w:rFonts w:ascii="Times New Roman" w:hAnsi="Times New Roman" w:cs="Times New Roman"/>
        </w:rPr>
        <w:t xml:space="preserve"> </w:t>
      </w:r>
      <w:r w:rsidR="00BF3CA1" w:rsidRPr="00BF3CA1">
        <w:rPr>
          <w:rFonts w:ascii="Times New Roman" w:hAnsi="Times New Roman" w:cs="Times New Roman"/>
          <w:b/>
          <w:bCs/>
        </w:rPr>
        <w:t>10%</w:t>
      </w:r>
      <w:r w:rsidR="00BF3CA1" w:rsidRPr="00BF3CA1">
        <w:rPr>
          <w:rFonts w:ascii="Times New Roman" w:hAnsi="Times New Roman" w:cs="Times New Roman"/>
        </w:rPr>
        <w:t>。这一假设参考了国际能源贫困文献中的常用阈值（通常介于</w:t>
      </w:r>
      <w:r w:rsidR="00BF3CA1" w:rsidRPr="00BF3CA1">
        <w:rPr>
          <w:rFonts w:ascii="Times New Roman" w:hAnsi="Times New Roman" w:cs="Times New Roman"/>
        </w:rPr>
        <w:t xml:space="preserve"> 6%–10%</w:t>
      </w:r>
      <w:r w:rsidR="00BF3CA1" w:rsidRPr="00BF3CA1">
        <w:rPr>
          <w:rFonts w:ascii="Times New Roman" w:hAnsi="Times New Roman" w:cs="Times New Roman"/>
        </w:rPr>
        <w:t>），并在全球尺度分析中提供了一个可比的社会上限。由此推算出的电价水平即为社会可负担电价。</w:t>
      </w:r>
    </w:p>
    <w:p w14:paraId="6EE55238" w14:textId="03C88C3D" w:rsidR="00BF3CA1" w:rsidRPr="00BF3CA1" w:rsidRDefault="002C522D" w:rsidP="002C522D">
      <w:pPr>
        <w:rPr>
          <w:rFonts w:ascii="Times New Roman" w:hAnsi="Times New Roman" w:cs="Times New Roman"/>
        </w:rPr>
      </w:pPr>
      <w:r>
        <w:rPr>
          <w:rFonts w:ascii="Times New Roman" w:hAnsi="Times New Roman" w:cs="Times New Roman" w:hint="eastAsia"/>
          <w:b/>
          <w:bCs/>
        </w:rPr>
        <w:t>3</w:t>
      </w:r>
      <w:r>
        <w:rPr>
          <w:rFonts w:ascii="Times New Roman" w:hAnsi="Times New Roman" w:cs="Times New Roman" w:hint="eastAsia"/>
          <w:b/>
          <w:bCs/>
        </w:rPr>
        <w:t>、</w:t>
      </w:r>
      <w:r w:rsidR="00BF3CA1" w:rsidRPr="00BF3CA1">
        <w:rPr>
          <w:rFonts w:ascii="Times New Roman" w:hAnsi="Times New Roman" w:cs="Times New Roman"/>
          <w:b/>
          <w:bCs/>
        </w:rPr>
        <w:t>可行性缺口</w:t>
      </w:r>
      <w:r w:rsidR="00BF3CA1" w:rsidRPr="00BF3CA1">
        <w:rPr>
          <w:rFonts w:ascii="Times New Roman" w:hAnsi="Times New Roman" w:cs="Times New Roman"/>
          <w:b/>
          <w:bCs/>
        </w:rPr>
        <w:t xml:space="preserve"> (Viability Gap)</w:t>
      </w:r>
      <w:r w:rsidR="00BF3CA1" w:rsidRPr="00BF3CA1">
        <w:rPr>
          <w:rFonts w:ascii="Times New Roman" w:hAnsi="Times New Roman" w:cs="Times New Roman"/>
        </w:rPr>
        <w:br/>
      </w:r>
      <w:r w:rsidR="00BF3CA1" w:rsidRPr="00BF3CA1">
        <w:rPr>
          <w:rFonts w:ascii="Times New Roman" w:hAnsi="Times New Roman" w:cs="Times New Roman"/>
        </w:rPr>
        <w:t>可行性缺口被定义为成本回收电价与社会可负担电价之间的差额：</w:t>
      </w:r>
    </w:p>
    <w:p w14:paraId="6E90337D" w14:textId="2FD6F08C" w:rsidR="00BF3CA1" w:rsidRPr="00BF3CA1" w:rsidRDefault="00BF3CA1" w:rsidP="00BF3CA1">
      <w:pPr>
        <w:rPr>
          <w:rFonts w:ascii="Times New Roman" w:hAnsi="Times New Roman" w:cs="Times New Roman"/>
          <w:b/>
          <w:bCs/>
        </w:rPr>
      </w:pPr>
      <w:r w:rsidRPr="00BF3CA1">
        <w:rPr>
          <w:rFonts w:ascii="Times New Roman" w:hAnsi="Times New Roman" w:cs="Times New Roman"/>
          <w:b/>
          <w:bCs/>
        </w:rPr>
        <w:t>Viability Gap (</w:t>
      </w:r>
      <w:r w:rsidR="00422494" w:rsidRPr="00422494">
        <w:rPr>
          <w:rFonts w:ascii="Times New Roman" w:hAnsi="Times New Roman" w:cs="Times New Roman" w:hint="eastAsia"/>
          <w:b/>
          <w:bCs/>
        </w:rPr>
        <w:t>$</w:t>
      </w:r>
      <w:r w:rsidRPr="00BF3CA1">
        <w:rPr>
          <w:rFonts w:ascii="Times New Roman" w:hAnsi="Times New Roman" w:cs="Times New Roman"/>
          <w:b/>
          <w:bCs/>
        </w:rPr>
        <w:t>/kWh)</w:t>
      </w:r>
      <w:r w:rsidR="00422494">
        <w:rPr>
          <w:rFonts w:ascii="Times New Roman" w:hAnsi="Times New Roman" w:cs="Times New Roman" w:hint="eastAsia"/>
          <w:b/>
          <w:bCs/>
        </w:rPr>
        <w:t xml:space="preserve"> </w:t>
      </w:r>
      <w:r w:rsidRPr="00BF3CA1">
        <w:rPr>
          <w:rFonts w:ascii="Times New Roman" w:hAnsi="Times New Roman" w:cs="Times New Roman"/>
          <w:b/>
          <w:bCs/>
        </w:rPr>
        <w:t>=</w:t>
      </w:r>
      <w:r w:rsidR="00422494" w:rsidRPr="00422494">
        <w:rPr>
          <w:rFonts w:ascii="Times New Roman" w:hAnsi="Times New Roman" w:cs="Times New Roman"/>
          <w:b/>
          <w:bCs/>
        </w:rPr>
        <w:t xml:space="preserve"> </w:t>
      </w:r>
      <w:r w:rsidR="00422494" w:rsidRPr="00BF3CA1">
        <w:rPr>
          <w:rFonts w:ascii="Times New Roman" w:hAnsi="Times New Roman" w:cs="Times New Roman"/>
          <w:b/>
          <w:bCs/>
        </w:rPr>
        <w:t>Cost-Recovery Tariff</w:t>
      </w:r>
      <w:r w:rsidR="00422494" w:rsidRPr="00422494">
        <w:rPr>
          <w:rFonts w:ascii="Times New Roman" w:hAnsi="Times New Roman" w:cs="Times New Roman"/>
          <w:b/>
          <w:bCs/>
        </w:rPr>
        <w:t xml:space="preserve"> </w:t>
      </w:r>
      <w:r w:rsidRPr="00BF3CA1">
        <w:rPr>
          <w:rFonts w:ascii="Times New Roman" w:hAnsi="Times New Roman" w:cs="Times New Roman"/>
          <w:b/>
          <w:bCs/>
        </w:rPr>
        <w:t>−</w:t>
      </w:r>
      <w:r w:rsidR="00422494" w:rsidRPr="00422494">
        <w:rPr>
          <w:rFonts w:ascii="Times New Roman" w:hAnsi="Times New Roman" w:cs="Times New Roman" w:hint="eastAsia"/>
          <w:b/>
          <w:bCs/>
        </w:rPr>
        <w:t xml:space="preserve"> </w:t>
      </w:r>
      <w:r w:rsidR="00422494" w:rsidRPr="00BF3CA1">
        <w:rPr>
          <w:rFonts w:ascii="Times New Roman" w:hAnsi="Times New Roman" w:cs="Times New Roman"/>
          <w:b/>
          <w:bCs/>
        </w:rPr>
        <w:t>Affordable Tariff</w:t>
      </w:r>
    </w:p>
    <w:p w14:paraId="2D143A12" w14:textId="77777777" w:rsidR="00BF3CA1" w:rsidRPr="00BF3CA1" w:rsidRDefault="00BF3CA1" w:rsidP="00BF3CA1">
      <w:pPr>
        <w:rPr>
          <w:rFonts w:ascii="Times New Roman" w:hAnsi="Times New Roman" w:cs="Times New Roman"/>
        </w:rPr>
      </w:pPr>
      <w:r w:rsidRPr="00BF3CA1">
        <w:rPr>
          <w:rFonts w:ascii="Times New Roman" w:hAnsi="Times New Roman" w:cs="Times New Roman"/>
        </w:rPr>
        <w:t>当该差额为正时，意味着项目在现有投资逻辑下缺乏经济可行性，需要外部补贴、优惠融资或其他政策工具的介入才能实现。</w:t>
      </w:r>
    </w:p>
    <w:p w14:paraId="7C04A186" w14:textId="77777777" w:rsidR="00BF3CA1" w:rsidRPr="00BF3CA1" w:rsidRDefault="00BF3CA1" w:rsidP="00BF3CA1">
      <w:pPr>
        <w:rPr>
          <w:rFonts w:ascii="Times New Roman" w:hAnsi="Times New Roman" w:cs="Times New Roman"/>
        </w:rPr>
      </w:pPr>
      <w:r w:rsidRPr="00BF3CA1">
        <w:rPr>
          <w:rFonts w:ascii="Times New Roman" w:hAnsi="Times New Roman" w:cs="Times New Roman"/>
        </w:rPr>
        <w:t>需要指出的是，将</w:t>
      </w:r>
      <w:r w:rsidRPr="00BF3CA1">
        <w:rPr>
          <w:rFonts w:ascii="Times New Roman" w:hAnsi="Times New Roman" w:cs="Times New Roman"/>
        </w:rPr>
        <w:t xml:space="preserve"> </w:t>
      </w:r>
      <w:r w:rsidRPr="00BF3CA1">
        <w:rPr>
          <w:rFonts w:ascii="Times New Roman" w:hAnsi="Times New Roman" w:cs="Times New Roman"/>
          <w:b/>
          <w:bCs/>
        </w:rPr>
        <w:t xml:space="preserve">10% </w:t>
      </w:r>
      <w:r w:rsidRPr="00BF3CA1">
        <w:rPr>
          <w:rFonts w:ascii="Times New Roman" w:hAnsi="Times New Roman" w:cs="Times New Roman"/>
          <w:b/>
          <w:bCs/>
        </w:rPr>
        <w:t>收入阈值</w:t>
      </w:r>
      <w:r w:rsidRPr="00BF3CA1">
        <w:rPr>
          <w:rFonts w:ascii="Times New Roman" w:hAnsi="Times New Roman" w:cs="Times New Roman"/>
        </w:rPr>
        <w:t>作为社会可负担电价的统一假设，虽然与国际研究惯例相符，但未能充分反映不同岛屿间收入分布差异与低收入群体的实际负担水平。因此，本研究将其视为一种保守的近似，未来若能结合分布式社会经济数据（如中位收入、收入五分位）将有助于进一步提升分析的精细度与公平性。</w:t>
      </w:r>
    </w:p>
    <w:p w14:paraId="5C639DC2" w14:textId="77777777" w:rsidR="00BF3CA1" w:rsidRPr="00BF3CA1" w:rsidRDefault="00BF3CA1">
      <w:pPr>
        <w:rPr>
          <w:rFonts w:ascii="Times New Roman" w:hAnsi="Times New Roman" w:cs="Times New Roman"/>
        </w:rPr>
      </w:pPr>
    </w:p>
    <w:sectPr w:rsidR="00BF3CA1" w:rsidRPr="00BF3C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3624AA" w14:textId="77777777" w:rsidR="001B404F" w:rsidRDefault="001B404F" w:rsidP="0023397B">
      <w:pPr>
        <w:rPr>
          <w:rFonts w:hint="eastAsia"/>
        </w:rPr>
      </w:pPr>
      <w:r>
        <w:separator/>
      </w:r>
    </w:p>
  </w:endnote>
  <w:endnote w:type="continuationSeparator" w:id="0">
    <w:p w14:paraId="6547A378" w14:textId="77777777" w:rsidR="001B404F" w:rsidRDefault="001B404F" w:rsidP="0023397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CD0AB1" w14:textId="77777777" w:rsidR="001B404F" w:rsidRDefault="001B404F" w:rsidP="0023397B">
      <w:pPr>
        <w:rPr>
          <w:rFonts w:hint="eastAsia"/>
        </w:rPr>
      </w:pPr>
      <w:r>
        <w:separator/>
      </w:r>
    </w:p>
  </w:footnote>
  <w:footnote w:type="continuationSeparator" w:id="0">
    <w:p w14:paraId="6104DC00" w14:textId="77777777" w:rsidR="001B404F" w:rsidRDefault="001B404F" w:rsidP="0023397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A30EED"/>
    <w:multiLevelType w:val="multilevel"/>
    <w:tmpl w:val="74BA8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8724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A5E"/>
    <w:rsid w:val="00013835"/>
    <w:rsid w:val="00013B57"/>
    <w:rsid w:val="00031C68"/>
    <w:rsid w:val="000322DF"/>
    <w:rsid w:val="00042F6E"/>
    <w:rsid w:val="00047B1B"/>
    <w:rsid w:val="000505A8"/>
    <w:rsid w:val="00050FFD"/>
    <w:rsid w:val="000544AA"/>
    <w:rsid w:val="000572F9"/>
    <w:rsid w:val="00057571"/>
    <w:rsid w:val="000607A4"/>
    <w:rsid w:val="00061EFA"/>
    <w:rsid w:val="00063246"/>
    <w:rsid w:val="00063E59"/>
    <w:rsid w:val="00063FF3"/>
    <w:rsid w:val="000656C3"/>
    <w:rsid w:val="00065D24"/>
    <w:rsid w:val="000668C5"/>
    <w:rsid w:val="00077FA3"/>
    <w:rsid w:val="00086F35"/>
    <w:rsid w:val="00091D78"/>
    <w:rsid w:val="00094C18"/>
    <w:rsid w:val="000951EB"/>
    <w:rsid w:val="00095DC9"/>
    <w:rsid w:val="000A15D6"/>
    <w:rsid w:val="000A778F"/>
    <w:rsid w:val="000B5BEC"/>
    <w:rsid w:val="000C24AE"/>
    <w:rsid w:val="000D6323"/>
    <w:rsid w:val="000D6C2E"/>
    <w:rsid w:val="000E2141"/>
    <w:rsid w:val="000E5602"/>
    <w:rsid w:val="000E58A0"/>
    <w:rsid w:val="00104AB9"/>
    <w:rsid w:val="00104E3A"/>
    <w:rsid w:val="00107026"/>
    <w:rsid w:val="00107934"/>
    <w:rsid w:val="0011036B"/>
    <w:rsid w:val="001132F5"/>
    <w:rsid w:val="00113CEA"/>
    <w:rsid w:val="001215AD"/>
    <w:rsid w:val="00122E54"/>
    <w:rsid w:val="001233D5"/>
    <w:rsid w:val="001253F1"/>
    <w:rsid w:val="00132187"/>
    <w:rsid w:val="00136F21"/>
    <w:rsid w:val="00142571"/>
    <w:rsid w:val="00142E00"/>
    <w:rsid w:val="00147ADD"/>
    <w:rsid w:val="00150407"/>
    <w:rsid w:val="00152A79"/>
    <w:rsid w:val="00153AD8"/>
    <w:rsid w:val="00161D8E"/>
    <w:rsid w:val="00163DC9"/>
    <w:rsid w:val="00163EEA"/>
    <w:rsid w:val="00171444"/>
    <w:rsid w:val="001741C7"/>
    <w:rsid w:val="00180FC4"/>
    <w:rsid w:val="00182A5C"/>
    <w:rsid w:val="0018532A"/>
    <w:rsid w:val="00186224"/>
    <w:rsid w:val="00186A62"/>
    <w:rsid w:val="00186E67"/>
    <w:rsid w:val="00190230"/>
    <w:rsid w:val="001902C1"/>
    <w:rsid w:val="001944A0"/>
    <w:rsid w:val="001A0C1E"/>
    <w:rsid w:val="001A418B"/>
    <w:rsid w:val="001B2620"/>
    <w:rsid w:val="001B404F"/>
    <w:rsid w:val="001C00FA"/>
    <w:rsid w:val="001C5008"/>
    <w:rsid w:val="001C6F88"/>
    <w:rsid w:val="001D1156"/>
    <w:rsid w:val="001D31D7"/>
    <w:rsid w:val="001D48D4"/>
    <w:rsid w:val="001D4933"/>
    <w:rsid w:val="001D653B"/>
    <w:rsid w:val="001E05EF"/>
    <w:rsid w:val="001E4210"/>
    <w:rsid w:val="001E7047"/>
    <w:rsid w:val="00204DA5"/>
    <w:rsid w:val="00204F77"/>
    <w:rsid w:val="00210E26"/>
    <w:rsid w:val="00216D71"/>
    <w:rsid w:val="002219BB"/>
    <w:rsid w:val="00227CF5"/>
    <w:rsid w:val="00230BB6"/>
    <w:rsid w:val="0023234E"/>
    <w:rsid w:val="0023397B"/>
    <w:rsid w:val="00236375"/>
    <w:rsid w:val="00240964"/>
    <w:rsid w:val="0024303C"/>
    <w:rsid w:val="00243553"/>
    <w:rsid w:val="002561AD"/>
    <w:rsid w:val="00261F20"/>
    <w:rsid w:val="00262149"/>
    <w:rsid w:val="002625A7"/>
    <w:rsid w:val="0027704E"/>
    <w:rsid w:val="0028410F"/>
    <w:rsid w:val="002858EE"/>
    <w:rsid w:val="00291BCC"/>
    <w:rsid w:val="002924D6"/>
    <w:rsid w:val="002A1889"/>
    <w:rsid w:val="002A617E"/>
    <w:rsid w:val="002A7CB7"/>
    <w:rsid w:val="002B4929"/>
    <w:rsid w:val="002B5382"/>
    <w:rsid w:val="002C522D"/>
    <w:rsid w:val="002C5420"/>
    <w:rsid w:val="002C680C"/>
    <w:rsid w:val="002D3596"/>
    <w:rsid w:val="002D40B4"/>
    <w:rsid w:val="002D5B1F"/>
    <w:rsid w:val="002F215F"/>
    <w:rsid w:val="002F596C"/>
    <w:rsid w:val="00301C54"/>
    <w:rsid w:val="00303038"/>
    <w:rsid w:val="00310172"/>
    <w:rsid w:val="00311FCD"/>
    <w:rsid w:val="00322CFA"/>
    <w:rsid w:val="00324738"/>
    <w:rsid w:val="00324BA9"/>
    <w:rsid w:val="003259EB"/>
    <w:rsid w:val="003272D2"/>
    <w:rsid w:val="00327A62"/>
    <w:rsid w:val="003353BD"/>
    <w:rsid w:val="00335A26"/>
    <w:rsid w:val="003369B7"/>
    <w:rsid w:val="00353EF7"/>
    <w:rsid w:val="00354E6F"/>
    <w:rsid w:val="0035743E"/>
    <w:rsid w:val="003679DA"/>
    <w:rsid w:val="00371CC6"/>
    <w:rsid w:val="003723DD"/>
    <w:rsid w:val="00373097"/>
    <w:rsid w:val="00397DA1"/>
    <w:rsid w:val="00397E41"/>
    <w:rsid w:val="003A503E"/>
    <w:rsid w:val="003A75B4"/>
    <w:rsid w:val="003A7FF5"/>
    <w:rsid w:val="003B24AF"/>
    <w:rsid w:val="003B3BBA"/>
    <w:rsid w:val="003C35C7"/>
    <w:rsid w:val="003C38BF"/>
    <w:rsid w:val="003D5BCF"/>
    <w:rsid w:val="003E15EB"/>
    <w:rsid w:val="003E1752"/>
    <w:rsid w:val="003E2BA4"/>
    <w:rsid w:val="003E7D35"/>
    <w:rsid w:val="003F03AB"/>
    <w:rsid w:val="003F0721"/>
    <w:rsid w:val="003F17E7"/>
    <w:rsid w:val="003F2A66"/>
    <w:rsid w:val="003F37FA"/>
    <w:rsid w:val="003F3FBF"/>
    <w:rsid w:val="003F42D9"/>
    <w:rsid w:val="00403FBF"/>
    <w:rsid w:val="004061A0"/>
    <w:rsid w:val="00411E21"/>
    <w:rsid w:val="00413145"/>
    <w:rsid w:val="0041792B"/>
    <w:rsid w:val="00420137"/>
    <w:rsid w:val="00421BFF"/>
    <w:rsid w:val="00422494"/>
    <w:rsid w:val="004247FD"/>
    <w:rsid w:val="00424C2A"/>
    <w:rsid w:val="00425A82"/>
    <w:rsid w:val="00427125"/>
    <w:rsid w:val="00432413"/>
    <w:rsid w:val="0043256C"/>
    <w:rsid w:val="0043737B"/>
    <w:rsid w:val="0044130A"/>
    <w:rsid w:val="0044661C"/>
    <w:rsid w:val="00455632"/>
    <w:rsid w:val="004600FB"/>
    <w:rsid w:val="00467033"/>
    <w:rsid w:val="004676ED"/>
    <w:rsid w:val="00475CC9"/>
    <w:rsid w:val="0048017C"/>
    <w:rsid w:val="00482B10"/>
    <w:rsid w:val="004853A3"/>
    <w:rsid w:val="00486890"/>
    <w:rsid w:val="00492E03"/>
    <w:rsid w:val="0049360E"/>
    <w:rsid w:val="004971CC"/>
    <w:rsid w:val="004A0143"/>
    <w:rsid w:val="004A0220"/>
    <w:rsid w:val="004A104A"/>
    <w:rsid w:val="004A1A2D"/>
    <w:rsid w:val="004B5260"/>
    <w:rsid w:val="004B7BDA"/>
    <w:rsid w:val="004C09B6"/>
    <w:rsid w:val="004C3BCF"/>
    <w:rsid w:val="004D0F19"/>
    <w:rsid w:val="004D1212"/>
    <w:rsid w:val="004E163D"/>
    <w:rsid w:val="004E1ADB"/>
    <w:rsid w:val="004E35D2"/>
    <w:rsid w:val="004E65AB"/>
    <w:rsid w:val="004E6824"/>
    <w:rsid w:val="004F2FA5"/>
    <w:rsid w:val="004F404D"/>
    <w:rsid w:val="005056FD"/>
    <w:rsid w:val="00505C76"/>
    <w:rsid w:val="00505D9A"/>
    <w:rsid w:val="00507736"/>
    <w:rsid w:val="00507F88"/>
    <w:rsid w:val="00517DE8"/>
    <w:rsid w:val="005218E0"/>
    <w:rsid w:val="005225B3"/>
    <w:rsid w:val="005242F9"/>
    <w:rsid w:val="00535F01"/>
    <w:rsid w:val="0054584B"/>
    <w:rsid w:val="005620FA"/>
    <w:rsid w:val="00562C3F"/>
    <w:rsid w:val="00582C55"/>
    <w:rsid w:val="00597505"/>
    <w:rsid w:val="005B40F4"/>
    <w:rsid w:val="005B46FD"/>
    <w:rsid w:val="005C1FAF"/>
    <w:rsid w:val="005D0886"/>
    <w:rsid w:val="005D1883"/>
    <w:rsid w:val="005D337B"/>
    <w:rsid w:val="005D665B"/>
    <w:rsid w:val="005D6960"/>
    <w:rsid w:val="005E4A8B"/>
    <w:rsid w:val="005E7544"/>
    <w:rsid w:val="005F214E"/>
    <w:rsid w:val="006048B0"/>
    <w:rsid w:val="00607C5D"/>
    <w:rsid w:val="00610E6B"/>
    <w:rsid w:val="006115A6"/>
    <w:rsid w:val="006154B6"/>
    <w:rsid w:val="00615553"/>
    <w:rsid w:val="0061646C"/>
    <w:rsid w:val="00624CC0"/>
    <w:rsid w:val="00624E12"/>
    <w:rsid w:val="00626390"/>
    <w:rsid w:val="0063224C"/>
    <w:rsid w:val="00635DC6"/>
    <w:rsid w:val="00646B15"/>
    <w:rsid w:val="0065544B"/>
    <w:rsid w:val="00656FF5"/>
    <w:rsid w:val="00665E51"/>
    <w:rsid w:val="00672960"/>
    <w:rsid w:val="00676271"/>
    <w:rsid w:val="00681C0C"/>
    <w:rsid w:val="00682501"/>
    <w:rsid w:val="006972E7"/>
    <w:rsid w:val="00697D65"/>
    <w:rsid w:val="006A1797"/>
    <w:rsid w:val="006A2435"/>
    <w:rsid w:val="006A7BA0"/>
    <w:rsid w:val="006B25CC"/>
    <w:rsid w:val="006B275E"/>
    <w:rsid w:val="006B3E80"/>
    <w:rsid w:val="006C60CE"/>
    <w:rsid w:val="006C78B8"/>
    <w:rsid w:val="006E1510"/>
    <w:rsid w:val="006E209F"/>
    <w:rsid w:val="006E54F6"/>
    <w:rsid w:val="006E55FB"/>
    <w:rsid w:val="006E5840"/>
    <w:rsid w:val="006F1E43"/>
    <w:rsid w:val="006F4DD0"/>
    <w:rsid w:val="00700E36"/>
    <w:rsid w:val="007025BA"/>
    <w:rsid w:val="007027B0"/>
    <w:rsid w:val="00715142"/>
    <w:rsid w:val="00721A2C"/>
    <w:rsid w:val="007235F4"/>
    <w:rsid w:val="00723E51"/>
    <w:rsid w:val="00733884"/>
    <w:rsid w:val="007376AD"/>
    <w:rsid w:val="00761C0C"/>
    <w:rsid w:val="00767377"/>
    <w:rsid w:val="00770A52"/>
    <w:rsid w:val="007719CD"/>
    <w:rsid w:val="007773B8"/>
    <w:rsid w:val="007817CE"/>
    <w:rsid w:val="00781F2E"/>
    <w:rsid w:val="00782DB1"/>
    <w:rsid w:val="007854B9"/>
    <w:rsid w:val="0078745B"/>
    <w:rsid w:val="00791EA1"/>
    <w:rsid w:val="00793195"/>
    <w:rsid w:val="00793598"/>
    <w:rsid w:val="00794F15"/>
    <w:rsid w:val="00794FBD"/>
    <w:rsid w:val="007A5A90"/>
    <w:rsid w:val="007A6F0D"/>
    <w:rsid w:val="007B1DDD"/>
    <w:rsid w:val="007B334B"/>
    <w:rsid w:val="007B4C6E"/>
    <w:rsid w:val="007B6789"/>
    <w:rsid w:val="007B7167"/>
    <w:rsid w:val="007D19B5"/>
    <w:rsid w:val="007D2D6A"/>
    <w:rsid w:val="007D4E50"/>
    <w:rsid w:val="007E2BC5"/>
    <w:rsid w:val="007F62C4"/>
    <w:rsid w:val="00803E1F"/>
    <w:rsid w:val="00804FF5"/>
    <w:rsid w:val="008145A5"/>
    <w:rsid w:val="00814FB4"/>
    <w:rsid w:val="00822215"/>
    <w:rsid w:val="008278D9"/>
    <w:rsid w:val="00836C76"/>
    <w:rsid w:val="00836FB1"/>
    <w:rsid w:val="0083788E"/>
    <w:rsid w:val="008405ED"/>
    <w:rsid w:val="00841065"/>
    <w:rsid w:val="00841509"/>
    <w:rsid w:val="00842224"/>
    <w:rsid w:val="00851B6B"/>
    <w:rsid w:val="0085549B"/>
    <w:rsid w:val="00861C8D"/>
    <w:rsid w:val="008635D0"/>
    <w:rsid w:val="008669CE"/>
    <w:rsid w:val="00867332"/>
    <w:rsid w:val="0087037C"/>
    <w:rsid w:val="008717D1"/>
    <w:rsid w:val="00872C31"/>
    <w:rsid w:val="008762A3"/>
    <w:rsid w:val="008775BE"/>
    <w:rsid w:val="008800FD"/>
    <w:rsid w:val="00882C8E"/>
    <w:rsid w:val="00882DA7"/>
    <w:rsid w:val="00884D3E"/>
    <w:rsid w:val="00886620"/>
    <w:rsid w:val="0089114E"/>
    <w:rsid w:val="008913E2"/>
    <w:rsid w:val="008951CE"/>
    <w:rsid w:val="00895759"/>
    <w:rsid w:val="00895E8C"/>
    <w:rsid w:val="008968D4"/>
    <w:rsid w:val="008A178F"/>
    <w:rsid w:val="008A4FF5"/>
    <w:rsid w:val="008A72D0"/>
    <w:rsid w:val="008A7C80"/>
    <w:rsid w:val="008A7F02"/>
    <w:rsid w:val="008B3B4E"/>
    <w:rsid w:val="008C228F"/>
    <w:rsid w:val="008C5BE1"/>
    <w:rsid w:val="008C6B2F"/>
    <w:rsid w:val="008D22F8"/>
    <w:rsid w:val="008D4678"/>
    <w:rsid w:val="008D5B35"/>
    <w:rsid w:val="008D683C"/>
    <w:rsid w:val="008F13ED"/>
    <w:rsid w:val="008F1D21"/>
    <w:rsid w:val="008F266B"/>
    <w:rsid w:val="008F2A67"/>
    <w:rsid w:val="008F5136"/>
    <w:rsid w:val="008F5555"/>
    <w:rsid w:val="00902888"/>
    <w:rsid w:val="00903146"/>
    <w:rsid w:val="009038F8"/>
    <w:rsid w:val="009040A2"/>
    <w:rsid w:val="00904765"/>
    <w:rsid w:val="009155F0"/>
    <w:rsid w:val="009205D2"/>
    <w:rsid w:val="00921548"/>
    <w:rsid w:val="00925442"/>
    <w:rsid w:val="00931684"/>
    <w:rsid w:val="009326A9"/>
    <w:rsid w:val="00932B7C"/>
    <w:rsid w:val="009339EC"/>
    <w:rsid w:val="0093507F"/>
    <w:rsid w:val="00937DB7"/>
    <w:rsid w:val="009400F2"/>
    <w:rsid w:val="009631C0"/>
    <w:rsid w:val="00964F40"/>
    <w:rsid w:val="00965F8E"/>
    <w:rsid w:val="00971A00"/>
    <w:rsid w:val="00974BD3"/>
    <w:rsid w:val="0097770B"/>
    <w:rsid w:val="0098380E"/>
    <w:rsid w:val="0099172B"/>
    <w:rsid w:val="00996702"/>
    <w:rsid w:val="009A6233"/>
    <w:rsid w:val="009C7D86"/>
    <w:rsid w:val="009D4433"/>
    <w:rsid w:val="009E5C92"/>
    <w:rsid w:val="00A20648"/>
    <w:rsid w:val="00A22D12"/>
    <w:rsid w:val="00A26B39"/>
    <w:rsid w:val="00A277CF"/>
    <w:rsid w:val="00A32834"/>
    <w:rsid w:val="00A33C97"/>
    <w:rsid w:val="00A42E47"/>
    <w:rsid w:val="00A51435"/>
    <w:rsid w:val="00A60CD4"/>
    <w:rsid w:val="00A623A8"/>
    <w:rsid w:val="00A63E05"/>
    <w:rsid w:val="00A86D3F"/>
    <w:rsid w:val="00A93335"/>
    <w:rsid w:val="00AA1909"/>
    <w:rsid w:val="00AC776A"/>
    <w:rsid w:val="00AC7A36"/>
    <w:rsid w:val="00AD7C4A"/>
    <w:rsid w:val="00AE5AB4"/>
    <w:rsid w:val="00AE5B54"/>
    <w:rsid w:val="00AE632E"/>
    <w:rsid w:val="00AF31DE"/>
    <w:rsid w:val="00AF4C34"/>
    <w:rsid w:val="00AF61C2"/>
    <w:rsid w:val="00AF663A"/>
    <w:rsid w:val="00B06E56"/>
    <w:rsid w:val="00B11D12"/>
    <w:rsid w:val="00B24D38"/>
    <w:rsid w:val="00B26BF2"/>
    <w:rsid w:val="00B27C26"/>
    <w:rsid w:val="00B33586"/>
    <w:rsid w:val="00B33778"/>
    <w:rsid w:val="00B34A9C"/>
    <w:rsid w:val="00B4258A"/>
    <w:rsid w:val="00B43DC1"/>
    <w:rsid w:val="00B46870"/>
    <w:rsid w:val="00B5495F"/>
    <w:rsid w:val="00B571EE"/>
    <w:rsid w:val="00B6367A"/>
    <w:rsid w:val="00B63DF3"/>
    <w:rsid w:val="00B6401E"/>
    <w:rsid w:val="00B64D36"/>
    <w:rsid w:val="00B70C0F"/>
    <w:rsid w:val="00B732DD"/>
    <w:rsid w:val="00B75557"/>
    <w:rsid w:val="00B829E4"/>
    <w:rsid w:val="00B87C25"/>
    <w:rsid w:val="00B90213"/>
    <w:rsid w:val="00B91420"/>
    <w:rsid w:val="00BA075E"/>
    <w:rsid w:val="00BB38B5"/>
    <w:rsid w:val="00BC3599"/>
    <w:rsid w:val="00BC3A02"/>
    <w:rsid w:val="00BC761B"/>
    <w:rsid w:val="00BC7621"/>
    <w:rsid w:val="00BD1A5E"/>
    <w:rsid w:val="00BD1D18"/>
    <w:rsid w:val="00BD3585"/>
    <w:rsid w:val="00BD4348"/>
    <w:rsid w:val="00BD547F"/>
    <w:rsid w:val="00BE30F1"/>
    <w:rsid w:val="00BE7588"/>
    <w:rsid w:val="00BF3CA1"/>
    <w:rsid w:val="00BF6AA1"/>
    <w:rsid w:val="00BF6C60"/>
    <w:rsid w:val="00C023F1"/>
    <w:rsid w:val="00C02A16"/>
    <w:rsid w:val="00C04A90"/>
    <w:rsid w:val="00C10DE6"/>
    <w:rsid w:val="00C16FBD"/>
    <w:rsid w:val="00C20C69"/>
    <w:rsid w:val="00C3137D"/>
    <w:rsid w:val="00C4115B"/>
    <w:rsid w:val="00C42613"/>
    <w:rsid w:val="00C42DD0"/>
    <w:rsid w:val="00C43E29"/>
    <w:rsid w:val="00C4430C"/>
    <w:rsid w:val="00C45EB2"/>
    <w:rsid w:val="00C4623D"/>
    <w:rsid w:val="00C56D9C"/>
    <w:rsid w:val="00C61027"/>
    <w:rsid w:val="00C70F62"/>
    <w:rsid w:val="00C7235C"/>
    <w:rsid w:val="00C76E3B"/>
    <w:rsid w:val="00C77DB4"/>
    <w:rsid w:val="00C85AA2"/>
    <w:rsid w:val="00CA4D09"/>
    <w:rsid w:val="00CB23DD"/>
    <w:rsid w:val="00CB3D7B"/>
    <w:rsid w:val="00CB4E5D"/>
    <w:rsid w:val="00CC1683"/>
    <w:rsid w:val="00CC686E"/>
    <w:rsid w:val="00CD0F09"/>
    <w:rsid w:val="00CD1BD2"/>
    <w:rsid w:val="00CF05E8"/>
    <w:rsid w:val="00CF06D3"/>
    <w:rsid w:val="00CF2DDB"/>
    <w:rsid w:val="00CF3B4A"/>
    <w:rsid w:val="00CF5C47"/>
    <w:rsid w:val="00D00C38"/>
    <w:rsid w:val="00D07EDC"/>
    <w:rsid w:val="00D212F5"/>
    <w:rsid w:val="00D25CC5"/>
    <w:rsid w:val="00D27F4B"/>
    <w:rsid w:val="00D328B3"/>
    <w:rsid w:val="00D346A1"/>
    <w:rsid w:val="00D4137A"/>
    <w:rsid w:val="00D454E1"/>
    <w:rsid w:val="00D465C5"/>
    <w:rsid w:val="00D47EE1"/>
    <w:rsid w:val="00D539A1"/>
    <w:rsid w:val="00D54294"/>
    <w:rsid w:val="00D566A6"/>
    <w:rsid w:val="00D61747"/>
    <w:rsid w:val="00D61D05"/>
    <w:rsid w:val="00D6459A"/>
    <w:rsid w:val="00D647EB"/>
    <w:rsid w:val="00D653E5"/>
    <w:rsid w:val="00D73BFD"/>
    <w:rsid w:val="00D75121"/>
    <w:rsid w:val="00D77C14"/>
    <w:rsid w:val="00D97C61"/>
    <w:rsid w:val="00DB21BF"/>
    <w:rsid w:val="00DB3694"/>
    <w:rsid w:val="00DC7EBA"/>
    <w:rsid w:val="00DD3C36"/>
    <w:rsid w:val="00DD658D"/>
    <w:rsid w:val="00DE0974"/>
    <w:rsid w:val="00DE1E0E"/>
    <w:rsid w:val="00DE381D"/>
    <w:rsid w:val="00DF768C"/>
    <w:rsid w:val="00E0713D"/>
    <w:rsid w:val="00E073FE"/>
    <w:rsid w:val="00E1118E"/>
    <w:rsid w:val="00E13B1B"/>
    <w:rsid w:val="00E14B43"/>
    <w:rsid w:val="00E17983"/>
    <w:rsid w:val="00E2185A"/>
    <w:rsid w:val="00E2420F"/>
    <w:rsid w:val="00E24E25"/>
    <w:rsid w:val="00E30551"/>
    <w:rsid w:val="00E42512"/>
    <w:rsid w:val="00E45864"/>
    <w:rsid w:val="00E50335"/>
    <w:rsid w:val="00E5492C"/>
    <w:rsid w:val="00E56E7C"/>
    <w:rsid w:val="00E614FF"/>
    <w:rsid w:val="00E6203F"/>
    <w:rsid w:val="00E65D49"/>
    <w:rsid w:val="00E73855"/>
    <w:rsid w:val="00E77AC4"/>
    <w:rsid w:val="00E77DB1"/>
    <w:rsid w:val="00E85251"/>
    <w:rsid w:val="00E87828"/>
    <w:rsid w:val="00E924EB"/>
    <w:rsid w:val="00E93E90"/>
    <w:rsid w:val="00E9487B"/>
    <w:rsid w:val="00E97C4A"/>
    <w:rsid w:val="00EA2311"/>
    <w:rsid w:val="00EA6080"/>
    <w:rsid w:val="00EA692E"/>
    <w:rsid w:val="00EB2E33"/>
    <w:rsid w:val="00EB789D"/>
    <w:rsid w:val="00EC2F66"/>
    <w:rsid w:val="00EC3C08"/>
    <w:rsid w:val="00EC6265"/>
    <w:rsid w:val="00ED286E"/>
    <w:rsid w:val="00ED43FB"/>
    <w:rsid w:val="00ED5E76"/>
    <w:rsid w:val="00EE0FFD"/>
    <w:rsid w:val="00EE40AC"/>
    <w:rsid w:val="00EF353E"/>
    <w:rsid w:val="00EF38F1"/>
    <w:rsid w:val="00F26534"/>
    <w:rsid w:val="00F352B6"/>
    <w:rsid w:val="00F35EB1"/>
    <w:rsid w:val="00F402EB"/>
    <w:rsid w:val="00F40DCF"/>
    <w:rsid w:val="00F43699"/>
    <w:rsid w:val="00F5349C"/>
    <w:rsid w:val="00F61742"/>
    <w:rsid w:val="00F72C23"/>
    <w:rsid w:val="00F8238D"/>
    <w:rsid w:val="00F82608"/>
    <w:rsid w:val="00F9566C"/>
    <w:rsid w:val="00F95D44"/>
    <w:rsid w:val="00FA1EBC"/>
    <w:rsid w:val="00FA339A"/>
    <w:rsid w:val="00FA6187"/>
    <w:rsid w:val="00FA6195"/>
    <w:rsid w:val="00FA77B6"/>
    <w:rsid w:val="00FB2EF4"/>
    <w:rsid w:val="00FC1971"/>
    <w:rsid w:val="00FC5B28"/>
    <w:rsid w:val="00FD1CAB"/>
    <w:rsid w:val="00FD68FD"/>
    <w:rsid w:val="00FE191B"/>
    <w:rsid w:val="00FE7956"/>
    <w:rsid w:val="00FE7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54EBFD"/>
  <w15:chartTrackingRefBased/>
  <w15:docId w15:val="{4D66D15B-8DF4-4F81-88CE-3C0D3E11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D1A5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D1A5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D1A5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D1A5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D1A5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D1A5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D1A5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D1A5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D1A5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D1A5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D1A5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D1A5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D1A5E"/>
    <w:rPr>
      <w:rFonts w:cstheme="majorBidi"/>
      <w:color w:val="0F4761" w:themeColor="accent1" w:themeShade="BF"/>
      <w:sz w:val="28"/>
      <w:szCs w:val="28"/>
    </w:rPr>
  </w:style>
  <w:style w:type="character" w:customStyle="1" w:styleId="50">
    <w:name w:val="标题 5 字符"/>
    <w:basedOn w:val="a0"/>
    <w:link w:val="5"/>
    <w:uiPriority w:val="9"/>
    <w:semiHidden/>
    <w:rsid w:val="00BD1A5E"/>
    <w:rPr>
      <w:rFonts w:cstheme="majorBidi"/>
      <w:color w:val="0F4761" w:themeColor="accent1" w:themeShade="BF"/>
      <w:sz w:val="24"/>
      <w:szCs w:val="24"/>
    </w:rPr>
  </w:style>
  <w:style w:type="character" w:customStyle="1" w:styleId="60">
    <w:name w:val="标题 6 字符"/>
    <w:basedOn w:val="a0"/>
    <w:link w:val="6"/>
    <w:uiPriority w:val="9"/>
    <w:semiHidden/>
    <w:rsid w:val="00BD1A5E"/>
    <w:rPr>
      <w:rFonts w:cstheme="majorBidi"/>
      <w:b/>
      <w:bCs/>
      <w:color w:val="0F4761" w:themeColor="accent1" w:themeShade="BF"/>
    </w:rPr>
  </w:style>
  <w:style w:type="character" w:customStyle="1" w:styleId="70">
    <w:name w:val="标题 7 字符"/>
    <w:basedOn w:val="a0"/>
    <w:link w:val="7"/>
    <w:uiPriority w:val="9"/>
    <w:semiHidden/>
    <w:rsid w:val="00BD1A5E"/>
    <w:rPr>
      <w:rFonts w:cstheme="majorBidi"/>
      <w:b/>
      <w:bCs/>
      <w:color w:val="595959" w:themeColor="text1" w:themeTint="A6"/>
    </w:rPr>
  </w:style>
  <w:style w:type="character" w:customStyle="1" w:styleId="80">
    <w:name w:val="标题 8 字符"/>
    <w:basedOn w:val="a0"/>
    <w:link w:val="8"/>
    <w:uiPriority w:val="9"/>
    <w:semiHidden/>
    <w:rsid w:val="00BD1A5E"/>
    <w:rPr>
      <w:rFonts w:cstheme="majorBidi"/>
      <w:color w:val="595959" w:themeColor="text1" w:themeTint="A6"/>
    </w:rPr>
  </w:style>
  <w:style w:type="character" w:customStyle="1" w:styleId="90">
    <w:name w:val="标题 9 字符"/>
    <w:basedOn w:val="a0"/>
    <w:link w:val="9"/>
    <w:uiPriority w:val="9"/>
    <w:semiHidden/>
    <w:rsid w:val="00BD1A5E"/>
    <w:rPr>
      <w:rFonts w:eastAsiaTheme="majorEastAsia" w:cstheme="majorBidi"/>
      <w:color w:val="595959" w:themeColor="text1" w:themeTint="A6"/>
    </w:rPr>
  </w:style>
  <w:style w:type="paragraph" w:styleId="a3">
    <w:name w:val="Title"/>
    <w:basedOn w:val="a"/>
    <w:next w:val="a"/>
    <w:link w:val="a4"/>
    <w:uiPriority w:val="10"/>
    <w:qFormat/>
    <w:rsid w:val="00BD1A5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D1A5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1A5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D1A5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D1A5E"/>
    <w:pPr>
      <w:spacing w:before="160" w:after="160"/>
      <w:jc w:val="center"/>
    </w:pPr>
    <w:rPr>
      <w:i/>
      <w:iCs/>
      <w:color w:val="404040" w:themeColor="text1" w:themeTint="BF"/>
    </w:rPr>
  </w:style>
  <w:style w:type="character" w:customStyle="1" w:styleId="a8">
    <w:name w:val="引用 字符"/>
    <w:basedOn w:val="a0"/>
    <w:link w:val="a7"/>
    <w:uiPriority w:val="29"/>
    <w:rsid w:val="00BD1A5E"/>
    <w:rPr>
      <w:i/>
      <w:iCs/>
      <w:color w:val="404040" w:themeColor="text1" w:themeTint="BF"/>
    </w:rPr>
  </w:style>
  <w:style w:type="paragraph" w:styleId="a9">
    <w:name w:val="List Paragraph"/>
    <w:basedOn w:val="a"/>
    <w:uiPriority w:val="34"/>
    <w:qFormat/>
    <w:rsid w:val="00BD1A5E"/>
    <w:pPr>
      <w:ind w:left="720"/>
      <w:contextualSpacing/>
    </w:pPr>
  </w:style>
  <w:style w:type="character" w:styleId="aa">
    <w:name w:val="Intense Emphasis"/>
    <w:basedOn w:val="a0"/>
    <w:uiPriority w:val="21"/>
    <w:qFormat/>
    <w:rsid w:val="00BD1A5E"/>
    <w:rPr>
      <w:i/>
      <w:iCs/>
      <w:color w:val="0F4761" w:themeColor="accent1" w:themeShade="BF"/>
    </w:rPr>
  </w:style>
  <w:style w:type="paragraph" w:styleId="ab">
    <w:name w:val="Intense Quote"/>
    <w:basedOn w:val="a"/>
    <w:next w:val="a"/>
    <w:link w:val="ac"/>
    <w:uiPriority w:val="30"/>
    <w:qFormat/>
    <w:rsid w:val="00BD1A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D1A5E"/>
    <w:rPr>
      <w:i/>
      <w:iCs/>
      <w:color w:val="0F4761" w:themeColor="accent1" w:themeShade="BF"/>
    </w:rPr>
  </w:style>
  <w:style w:type="character" w:styleId="ad">
    <w:name w:val="Intense Reference"/>
    <w:basedOn w:val="a0"/>
    <w:uiPriority w:val="32"/>
    <w:qFormat/>
    <w:rsid w:val="00BD1A5E"/>
    <w:rPr>
      <w:b/>
      <w:bCs/>
      <w:smallCaps/>
      <w:color w:val="0F4761" w:themeColor="accent1" w:themeShade="BF"/>
      <w:spacing w:val="5"/>
    </w:rPr>
  </w:style>
  <w:style w:type="paragraph" w:styleId="ae">
    <w:name w:val="Normal (Web)"/>
    <w:basedOn w:val="a"/>
    <w:uiPriority w:val="99"/>
    <w:semiHidden/>
    <w:unhideWhenUsed/>
    <w:rsid w:val="003F03AB"/>
    <w:rPr>
      <w:rFonts w:ascii="Times New Roman" w:hAnsi="Times New Roman" w:cs="Times New Roman"/>
      <w:sz w:val="24"/>
      <w:szCs w:val="24"/>
    </w:rPr>
  </w:style>
  <w:style w:type="paragraph" w:styleId="af">
    <w:name w:val="header"/>
    <w:basedOn w:val="a"/>
    <w:link w:val="af0"/>
    <w:uiPriority w:val="99"/>
    <w:unhideWhenUsed/>
    <w:rsid w:val="0023397B"/>
    <w:pPr>
      <w:tabs>
        <w:tab w:val="center" w:pos="4153"/>
        <w:tab w:val="right" w:pos="8306"/>
      </w:tabs>
      <w:snapToGrid w:val="0"/>
      <w:jc w:val="center"/>
    </w:pPr>
    <w:rPr>
      <w:sz w:val="18"/>
      <w:szCs w:val="18"/>
    </w:rPr>
  </w:style>
  <w:style w:type="character" w:customStyle="1" w:styleId="af0">
    <w:name w:val="页眉 字符"/>
    <w:basedOn w:val="a0"/>
    <w:link w:val="af"/>
    <w:uiPriority w:val="99"/>
    <w:rsid w:val="0023397B"/>
    <w:rPr>
      <w:sz w:val="18"/>
      <w:szCs w:val="18"/>
    </w:rPr>
  </w:style>
  <w:style w:type="paragraph" w:styleId="af1">
    <w:name w:val="footer"/>
    <w:basedOn w:val="a"/>
    <w:link w:val="af2"/>
    <w:uiPriority w:val="99"/>
    <w:unhideWhenUsed/>
    <w:rsid w:val="0023397B"/>
    <w:pPr>
      <w:tabs>
        <w:tab w:val="center" w:pos="4153"/>
        <w:tab w:val="right" w:pos="8306"/>
      </w:tabs>
      <w:snapToGrid w:val="0"/>
      <w:jc w:val="left"/>
    </w:pPr>
    <w:rPr>
      <w:sz w:val="18"/>
      <w:szCs w:val="18"/>
    </w:rPr>
  </w:style>
  <w:style w:type="character" w:customStyle="1" w:styleId="af2">
    <w:name w:val="页脚 字符"/>
    <w:basedOn w:val="a0"/>
    <w:link w:val="af1"/>
    <w:uiPriority w:val="99"/>
    <w:rsid w:val="002339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3</Pages>
  <Words>883</Words>
  <Characters>2411</Characters>
  <Application>Microsoft Office Word</Application>
  <DocSecurity>0</DocSecurity>
  <Lines>42</Lines>
  <Paragraphs>9</Paragraphs>
  <ScaleCrop>false</ScaleCrop>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Churui Huang</dc:creator>
  <cp:keywords/>
  <dc:description/>
  <cp:lastModifiedBy>Churui Huang</cp:lastModifiedBy>
  <cp:revision>640</cp:revision>
  <dcterms:created xsi:type="dcterms:W3CDTF">2025-09-03T08:32:00Z</dcterms:created>
  <dcterms:modified xsi:type="dcterms:W3CDTF">2025-09-06T06:36:00Z</dcterms:modified>
</cp:coreProperties>
</file>