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47414" w14:textId="00494AE4" w:rsidR="006B5D22" w:rsidRDefault="00AE2124">
      <w:r>
        <w:t xml:space="preserve">Arquitectura </w:t>
      </w:r>
      <w:proofErr w:type="spellStart"/>
      <w:r>
        <w:t>kubernetes</w:t>
      </w:r>
      <w:proofErr w:type="spellEnd"/>
    </w:p>
    <w:p w14:paraId="6A19A0AF" w14:textId="77777777" w:rsidR="00AE2124" w:rsidRPr="00AE2124" w:rsidRDefault="00AE2124" w:rsidP="00AE2124">
      <w:pPr>
        <w:rPr>
          <w:b/>
          <w:bCs/>
        </w:rPr>
      </w:pPr>
      <w:r w:rsidRPr="00AE2124">
        <w:rPr>
          <w:b/>
          <w:bCs/>
        </w:rPr>
        <w:t xml:space="preserve">Arquitectura de </w:t>
      </w:r>
      <w:proofErr w:type="spellStart"/>
      <w:r w:rsidRPr="00AE2124">
        <w:rPr>
          <w:b/>
          <w:bCs/>
        </w:rPr>
        <w:t>Kubernetes</w:t>
      </w:r>
      <w:proofErr w:type="spellEnd"/>
    </w:p>
    <w:p w14:paraId="7436392E" w14:textId="77777777" w:rsidR="00AE2124" w:rsidRPr="00AE2124" w:rsidRDefault="00AE2124" w:rsidP="00AE2124">
      <w:r w:rsidRPr="00AE2124">
        <w:t xml:space="preserve">En términos generales, </w:t>
      </w:r>
      <w:proofErr w:type="spellStart"/>
      <w:r w:rsidRPr="00AE2124">
        <w:t>Kubernetes</w:t>
      </w:r>
      <w:proofErr w:type="spellEnd"/>
      <w:r w:rsidRPr="00AE2124">
        <w:t xml:space="preserve"> es un clúster de sistemas informáticos categorizados según sus funciones específicas:</w:t>
      </w:r>
    </w:p>
    <w:p w14:paraId="5F3C9138" w14:textId="77777777" w:rsidR="00AE2124" w:rsidRPr="00AE2124" w:rsidRDefault="00AE2124" w:rsidP="00AE2124">
      <w:pPr>
        <w:numPr>
          <w:ilvl w:val="0"/>
          <w:numId w:val="1"/>
        </w:numPr>
      </w:pPr>
      <w:r w:rsidRPr="00AE2124">
        <w:t>Uno o más nodos del plano de control</w:t>
      </w:r>
    </w:p>
    <w:p w14:paraId="319C06C2" w14:textId="77777777" w:rsidR="00AE2124" w:rsidRPr="00AE2124" w:rsidRDefault="00AE2124" w:rsidP="00AE2124">
      <w:pPr>
        <w:numPr>
          <w:ilvl w:val="0"/>
          <w:numId w:val="1"/>
        </w:numPr>
      </w:pPr>
      <w:r w:rsidRPr="00AE2124">
        <w:t>Uno o más nodos de trabajo (opcional, pero recomendado).</w:t>
      </w:r>
    </w:p>
    <w:p w14:paraId="6765D622" w14:textId="1598049C" w:rsidR="00AE2124" w:rsidRDefault="00AE2124" w:rsidP="00AE2124">
      <w:pPr>
        <w:rPr>
          <w:b/>
          <w:bCs/>
        </w:rPr>
      </w:pPr>
      <w:r w:rsidRPr="00AE2124">
        <w:t> </w:t>
      </w:r>
      <w:r w:rsidRPr="00AE2124">
        <w:rPr>
          <w:noProof/>
        </w:rPr>
        <w:drawing>
          <wp:inline distT="0" distB="0" distL="0" distR="0" wp14:anchorId="1B61414D" wp14:editId="7C7B0CF9">
            <wp:extent cx="5400040" cy="2481580"/>
            <wp:effectExtent l="0" t="0" r="0" b="0"/>
            <wp:docPr id="622099766"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99766" name="Imagen 1" descr="Interfaz de usuario gráfica, Diagrama, Aplicación&#10;&#10;El contenido generado por IA puede ser incorrecto."/>
                    <pic:cNvPicPr/>
                  </pic:nvPicPr>
                  <pic:blipFill>
                    <a:blip r:embed="rId5"/>
                    <a:stretch>
                      <a:fillRect/>
                    </a:stretch>
                  </pic:blipFill>
                  <pic:spPr>
                    <a:xfrm>
                      <a:off x="0" y="0"/>
                      <a:ext cx="5400040" cy="2481580"/>
                    </a:xfrm>
                    <a:prstGeom prst="rect">
                      <a:avLst/>
                    </a:prstGeom>
                  </pic:spPr>
                </pic:pic>
              </a:graphicData>
            </a:graphic>
          </wp:inline>
        </w:drawing>
      </w:r>
      <w:r w:rsidRPr="00AE2124">
        <w:rPr>
          <w:noProof/>
        </w:rPr>
        <mc:AlternateContent>
          <mc:Choice Requires="wps">
            <w:drawing>
              <wp:inline distT="0" distB="0" distL="0" distR="0" wp14:anchorId="0733D25B" wp14:editId="658CA209">
                <wp:extent cx="304800" cy="304800"/>
                <wp:effectExtent l="0" t="0" r="0" b="0"/>
                <wp:docPr id="1004677944" name="Rectángulo 2" descr="Componentes del clúster de Kubernet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634B35" id="Rectángulo 2" o:spid="_x0000_s1026" alt="Componentes del clúster de Kubernet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tab/>
      </w:r>
      <w:r>
        <w:tab/>
      </w:r>
      <w:r w:rsidRPr="00AE2124">
        <w:rPr>
          <w:b/>
          <w:bCs/>
        </w:rPr>
        <w:t xml:space="preserve">Componentes del clúster de </w:t>
      </w:r>
      <w:proofErr w:type="spellStart"/>
      <w:r w:rsidRPr="00AE2124">
        <w:rPr>
          <w:b/>
          <w:bCs/>
        </w:rPr>
        <w:t>Kubernetes</w:t>
      </w:r>
      <w:proofErr w:type="spellEnd"/>
    </w:p>
    <w:p w14:paraId="2F4D5E00" w14:textId="77777777" w:rsidR="00C60C15" w:rsidRDefault="00C60C15" w:rsidP="00AE2124">
      <w:pPr>
        <w:rPr>
          <w:b/>
          <w:bCs/>
        </w:rPr>
      </w:pPr>
    </w:p>
    <w:p w14:paraId="5E73AB36" w14:textId="77777777" w:rsidR="00C60C15" w:rsidRDefault="00C60C15" w:rsidP="00C60C15">
      <w:pPr>
        <w:rPr>
          <w:b/>
          <w:bCs/>
        </w:rPr>
      </w:pPr>
      <w:r w:rsidRPr="00C60C15">
        <w:rPr>
          <w:b/>
          <w:bCs/>
        </w:rPr>
        <w:t>Descripción general del nodo del plano de control</w:t>
      </w:r>
    </w:p>
    <w:p w14:paraId="7DD71FAC" w14:textId="77777777" w:rsidR="00C60C15" w:rsidRPr="00C60C15" w:rsidRDefault="00C60C15" w:rsidP="00C60C15">
      <w:pPr>
        <w:rPr>
          <w:b/>
          <w:bCs/>
        </w:rPr>
      </w:pPr>
    </w:p>
    <w:p w14:paraId="167C0D3D" w14:textId="77777777" w:rsidR="00C60C15" w:rsidRPr="00C60C15" w:rsidRDefault="00C60C15" w:rsidP="00C60C15">
      <w:r w:rsidRPr="00C60C15">
        <w:t xml:space="preserve">El nodo del plano de control proporciona un entorno de ejecución para los agentes del plano de control responsables de gestionar el estado de un clúster de </w:t>
      </w:r>
      <w:proofErr w:type="spellStart"/>
      <w:r w:rsidRPr="00C60C15">
        <w:t>Kubernetes</w:t>
      </w:r>
      <w:proofErr w:type="spellEnd"/>
      <w:r w:rsidRPr="00C60C15">
        <w:t xml:space="preserve">, y es el núcleo de todas las operaciones dentro del clúster. Los componentes del plano de control son agentes con funciones muy específicas en la gestión del clúster. Para comunicarse con el clúster de </w:t>
      </w:r>
      <w:proofErr w:type="spellStart"/>
      <w:r w:rsidRPr="00C60C15">
        <w:t>Kubernetes</w:t>
      </w:r>
      <w:proofErr w:type="spellEnd"/>
      <w:r w:rsidRPr="00C60C15">
        <w:t>, los usuarios envían solicitudes al plano de control mediante una herramienta de interfaz de línea de comandos (CLI), un panel de control de interfaz web (Web UI) o una interfaz de programación de aplicaciones (API).</w:t>
      </w:r>
    </w:p>
    <w:p w14:paraId="30148FBD" w14:textId="77777777" w:rsidR="00C60C15" w:rsidRPr="00C60C15" w:rsidRDefault="00C60C15" w:rsidP="00C60C15">
      <w:r w:rsidRPr="00C60C15">
        <w:t xml:space="preserve">Es fundamental mantener el plano de control operativo a toda costa. Su pérdida puede provocar tiempos de inactividad, interrupciones en el servicio a los clientes y posibles pérdidas comerciales. Para garantizar la tolerancia a fallos del plano de control, se pueden añadir réplicas de nodos al clúster, configuradas en modo de alta disponibilidad (HA). Aunque solo uno de los nodos se dedica a la gestión </w:t>
      </w:r>
      <w:r w:rsidRPr="00C60C15">
        <w:lastRenderedPageBreak/>
        <w:t>activa del clúster, los componentes del plano de control permanecen sincronizados entre las réplicas. Esta configuración aumenta la resiliencia del plano de control del clúster en caso de fallo del nodo activo.</w:t>
      </w:r>
    </w:p>
    <w:p w14:paraId="1FDB1071" w14:textId="77777777" w:rsidR="00C60C15" w:rsidRPr="00C60C15" w:rsidRDefault="00C60C15" w:rsidP="00C60C15">
      <w:r w:rsidRPr="00C60C15">
        <w:t xml:space="preserve">Para conservar el estado del clúster de </w:t>
      </w:r>
      <w:proofErr w:type="spellStart"/>
      <w:r w:rsidRPr="00C60C15">
        <w:t>Kubernetes</w:t>
      </w:r>
      <w:proofErr w:type="spellEnd"/>
      <w:r w:rsidRPr="00C60C15">
        <w:t>, todos los datos de configuración se guardan en un almacén de clave-valor distribuido que solo contiene datos relacionados con el estado del clúster, no datos generados por las cargas de trabajo de los clientes. Este almacén de clave-valor puede configurarse en el nodo del plano de control (topología apilada) o en su host dedicado (topología externa) para minimizar la posibilidad de pérdida de datos, al desacoplarlo de los demás agentes del plano de control.</w:t>
      </w:r>
    </w:p>
    <w:p w14:paraId="32127D2B" w14:textId="77777777" w:rsidR="00C60C15" w:rsidRDefault="00C60C15" w:rsidP="00C60C15">
      <w:r w:rsidRPr="00C60C15">
        <w:t>En la topología de almacenamiento clave-valor apilado, las réplicas de nodos del plano de control de alta disponibilidad (HA) también garantizan la resiliencia del almacenamiento clave-valor. Sin embargo, esto no ocurre con la topología de almacenamiento clave-valor externo, donde los hosts dedicados al almacenamiento clave-valor deben replicarse por separado para la alta disponibilidad, una configuración que requiere hardware adicional y, por lo tanto, implica costos operativos adicionales.</w:t>
      </w:r>
    </w:p>
    <w:p w14:paraId="0A68E6D0" w14:textId="77777777" w:rsidR="007D30D9" w:rsidRDefault="007D30D9" w:rsidP="00C60C15"/>
    <w:p w14:paraId="5406A484" w14:textId="77777777" w:rsidR="007D30D9" w:rsidRPr="007D30D9" w:rsidRDefault="007D30D9" w:rsidP="007D30D9">
      <w:pPr>
        <w:rPr>
          <w:b/>
          <w:bCs/>
          <w:lang w:val="en-US"/>
        </w:rPr>
      </w:pPr>
      <w:r w:rsidRPr="007D30D9">
        <w:rPr>
          <w:b/>
          <w:bCs/>
          <w:lang w:val="en-US"/>
        </w:rPr>
        <w:t>Learning Objectives</w:t>
      </w:r>
    </w:p>
    <w:p w14:paraId="1DE241EF" w14:textId="77777777" w:rsidR="007D30D9" w:rsidRPr="007D30D9" w:rsidRDefault="007D30D9" w:rsidP="007D30D9">
      <w:pPr>
        <w:rPr>
          <w:lang w:val="en-US"/>
        </w:rPr>
      </w:pPr>
      <w:r w:rsidRPr="007D30D9">
        <w:rPr>
          <w:lang w:val="en-US"/>
        </w:rPr>
        <w:t>By the end of this chapter, you should be able to:</w:t>
      </w:r>
    </w:p>
    <w:p w14:paraId="55FABA36" w14:textId="37AFE316" w:rsidR="007D30D9" w:rsidRPr="007D30D9" w:rsidRDefault="007D30D9" w:rsidP="007D30D9">
      <w:pPr>
        <w:numPr>
          <w:ilvl w:val="0"/>
          <w:numId w:val="2"/>
        </w:numPr>
        <w:rPr>
          <w:highlight w:val="yellow"/>
        </w:rPr>
      </w:pPr>
      <w:proofErr w:type="spellStart"/>
      <w:r w:rsidRPr="007D30D9">
        <w:t>Discuss</w:t>
      </w:r>
      <w:proofErr w:type="spellEnd"/>
      <w:r w:rsidRPr="007D30D9">
        <w:t xml:space="preserve"> </w:t>
      </w:r>
      <w:proofErr w:type="spellStart"/>
      <w:r w:rsidRPr="007D30D9">
        <w:t>the</w:t>
      </w:r>
      <w:proofErr w:type="spellEnd"/>
      <w:r w:rsidRPr="007D30D9">
        <w:t xml:space="preserve"> </w:t>
      </w:r>
      <w:proofErr w:type="spellStart"/>
      <w:r w:rsidRPr="007D30D9">
        <w:t>Kubernetes</w:t>
      </w:r>
      <w:proofErr w:type="spellEnd"/>
      <w:r w:rsidRPr="007D30D9">
        <w:t xml:space="preserve"> </w:t>
      </w:r>
      <w:proofErr w:type="spellStart"/>
      <w:r w:rsidRPr="007D30D9">
        <w:t>architecture</w:t>
      </w:r>
      <w:proofErr w:type="spellEnd"/>
      <w:r w:rsidRPr="007D30D9">
        <w:t>.</w:t>
      </w:r>
      <w:r>
        <w:t xml:space="preserve"> </w:t>
      </w:r>
      <w:r w:rsidRPr="007D30D9">
        <w:rPr>
          <w:highlight w:val="yellow"/>
        </w:rPr>
        <w:t xml:space="preserve">(discutir acerca de la arquitectura de </w:t>
      </w:r>
      <w:proofErr w:type="spellStart"/>
      <w:r w:rsidRPr="007D30D9">
        <w:rPr>
          <w:highlight w:val="yellow"/>
        </w:rPr>
        <w:t>kubernetes</w:t>
      </w:r>
      <w:proofErr w:type="spellEnd"/>
      <w:r w:rsidRPr="007D30D9">
        <w:rPr>
          <w:highlight w:val="yellow"/>
        </w:rPr>
        <w:t>)</w:t>
      </w:r>
    </w:p>
    <w:p w14:paraId="302BAA8D" w14:textId="61304AD2" w:rsidR="007D30D9" w:rsidRPr="007D30D9" w:rsidRDefault="007D30D9" w:rsidP="007D30D9">
      <w:pPr>
        <w:numPr>
          <w:ilvl w:val="0"/>
          <w:numId w:val="2"/>
        </w:numPr>
      </w:pPr>
      <w:r w:rsidRPr="007D30D9">
        <w:rPr>
          <w:lang w:val="en-US"/>
        </w:rPr>
        <w:t>Explain the different components of the control plane and worker nodes.</w:t>
      </w:r>
      <w:r>
        <w:rPr>
          <w:lang w:val="en-US"/>
        </w:rPr>
        <w:t xml:space="preserve"> </w:t>
      </w:r>
      <w:r w:rsidRPr="007D30D9">
        <w:rPr>
          <w:highlight w:val="yellow"/>
        </w:rPr>
        <w:t xml:space="preserve">(Explicar los diferentes </w:t>
      </w:r>
      <w:proofErr w:type="spellStart"/>
      <w:r w:rsidRPr="007D30D9">
        <w:rPr>
          <w:highlight w:val="yellow"/>
        </w:rPr>
        <w:t>components</w:t>
      </w:r>
      <w:proofErr w:type="spellEnd"/>
      <w:r w:rsidRPr="007D30D9">
        <w:rPr>
          <w:highlight w:val="yellow"/>
        </w:rPr>
        <w:t xml:space="preserve"> del control de plano y nodos de trabajo)</w:t>
      </w:r>
    </w:p>
    <w:p w14:paraId="163AA16B" w14:textId="5D8D18C4" w:rsidR="007D30D9" w:rsidRPr="007D30D9" w:rsidRDefault="007D30D9" w:rsidP="007D30D9">
      <w:pPr>
        <w:numPr>
          <w:ilvl w:val="0"/>
          <w:numId w:val="2"/>
        </w:numPr>
      </w:pPr>
      <w:proofErr w:type="spellStart"/>
      <w:r w:rsidRPr="007D30D9">
        <w:t>Discuss</w:t>
      </w:r>
      <w:proofErr w:type="spellEnd"/>
      <w:r w:rsidRPr="007D30D9">
        <w:t xml:space="preserve"> </w:t>
      </w:r>
      <w:proofErr w:type="spellStart"/>
      <w:r w:rsidRPr="007D30D9">
        <w:t>cluster</w:t>
      </w:r>
      <w:proofErr w:type="spellEnd"/>
      <w:r w:rsidRPr="007D30D9">
        <w:t xml:space="preserve"> </w:t>
      </w:r>
      <w:proofErr w:type="spellStart"/>
      <w:r w:rsidRPr="007D30D9">
        <w:t>state</w:t>
      </w:r>
      <w:proofErr w:type="spellEnd"/>
      <w:r w:rsidRPr="007D30D9">
        <w:t xml:space="preserve"> </w:t>
      </w:r>
      <w:proofErr w:type="spellStart"/>
      <w:r w:rsidRPr="007D30D9">
        <w:t>management</w:t>
      </w:r>
      <w:proofErr w:type="spellEnd"/>
      <w:r w:rsidRPr="007D30D9">
        <w:t xml:space="preserve"> </w:t>
      </w:r>
      <w:proofErr w:type="spellStart"/>
      <w:r w:rsidRPr="007D30D9">
        <w:t>with</w:t>
      </w:r>
      <w:proofErr w:type="spellEnd"/>
      <w:r w:rsidRPr="007D30D9">
        <w:t xml:space="preserve"> </w:t>
      </w:r>
      <w:proofErr w:type="spellStart"/>
      <w:proofErr w:type="gramStart"/>
      <w:r w:rsidRPr="007D30D9">
        <w:t>etcd</w:t>
      </w:r>
      <w:proofErr w:type="spellEnd"/>
      <w:r w:rsidRPr="007D30D9">
        <w:t>.</w:t>
      </w:r>
      <w:r w:rsidRPr="007D30D9">
        <w:t>(</w:t>
      </w:r>
      <w:proofErr w:type="gramEnd"/>
      <w:r w:rsidRPr="007D30D9">
        <w:t xml:space="preserve">Discutir acerca del Estado administrador del </w:t>
      </w:r>
      <w:proofErr w:type="spellStart"/>
      <w:r w:rsidRPr="007D30D9">
        <w:t>clustes</w:t>
      </w:r>
      <w:proofErr w:type="spellEnd"/>
      <w:r w:rsidRPr="007D30D9">
        <w:t xml:space="preserve"> con </w:t>
      </w:r>
      <w:proofErr w:type="spellStart"/>
      <w:r w:rsidRPr="007D30D9">
        <w:t>etcd</w:t>
      </w:r>
      <w:proofErr w:type="spellEnd"/>
      <w:r w:rsidRPr="007D30D9">
        <w:t>)</w:t>
      </w:r>
    </w:p>
    <w:p w14:paraId="624F3034" w14:textId="69167018" w:rsidR="007D30D9" w:rsidRDefault="007D30D9" w:rsidP="007D30D9">
      <w:pPr>
        <w:numPr>
          <w:ilvl w:val="0"/>
          <w:numId w:val="2"/>
        </w:numPr>
      </w:pPr>
      <w:proofErr w:type="spellStart"/>
      <w:r w:rsidRPr="007D30D9">
        <w:t>Review</w:t>
      </w:r>
      <w:proofErr w:type="spellEnd"/>
      <w:r w:rsidRPr="007D30D9">
        <w:t xml:space="preserve"> </w:t>
      </w:r>
      <w:proofErr w:type="spellStart"/>
      <w:r w:rsidRPr="007D30D9">
        <w:t>the</w:t>
      </w:r>
      <w:proofErr w:type="spellEnd"/>
      <w:r w:rsidRPr="007D30D9">
        <w:t xml:space="preserve"> </w:t>
      </w:r>
      <w:proofErr w:type="spellStart"/>
      <w:r w:rsidRPr="007D30D9">
        <w:t>Kubernetes</w:t>
      </w:r>
      <w:proofErr w:type="spellEnd"/>
      <w:r w:rsidRPr="007D30D9">
        <w:t xml:space="preserve"> </w:t>
      </w:r>
      <w:proofErr w:type="spellStart"/>
      <w:r w:rsidRPr="007D30D9">
        <w:t>network</w:t>
      </w:r>
      <w:proofErr w:type="spellEnd"/>
      <w:r w:rsidRPr="007D30D9">
        <w:t xml:space="preserve"> </w:t>
      </w:r>
      <w:proofErr w:type="spellStart"/>
      <w:r w:rsidRPr="007D30D9">
        <w:t>setup</w:t>
      </w:r>
      <w:proofErr w:type="spellEnd"/>
      <w:r w:rsidRPr="007D30D9">
        <w:t xml:space="preserve"> </w:t>
      </w:r>
      <w:proofErr w:type="spellStart"/>
      <w:proofErr w:type="gramStart"/>
      <w:r w:rsidRPr="007D30D9">
        <w:t>requirements</w:t>
      </w:r>
      <w:proofErr w:type="spellEnd"/>
      <w:r w:rsidRPr="007D30D9">
        <w:t>.</w:t>
      </w:r>
      <w:r w:rsidRPr="007D30D9">
        <w:t>(</w:t>
      </w:r>
      <w:proofErr w:type="gramEnd"/>
      <w:r w:rsidRPr="007D30D9">
        <w:t xml:space="preserve">Revisar las redes de </w:t>
      </w:r>
      <w:proofErr w:type="spellStart"/>
      <w:r w:rsidRPr="007D30D9">
        <w:t>Kubernetes</w:t>
      </w:r>
      <w:proofErr w:type="spellEnd"/>
      <w:r w:rsidRPr="007D30D9">
        <w:t xml:space="preserve"> y su </w:t>
      </w:r>
      <w:proofErr w:type="spellStart"/>
      <w:r w:rsidRPr="007D30D9">
        <w:t>seteo</w:t>
      </w:r>
      <w:proofErr w:type="spellEnd"/>
      <w:r w:rsidRPr="007D30D9">
        <w:t xml:space="preserve"> de requerimientos)</w:t>
      </w:r>
    </w:p>
    <w:p w14:paraId="34C4A67A" w14:textId="77777777" w:rsidR="007D30D9" w:rsidRDefault="007D30D9" w:rsidP="007D30D9">
      <w:pPr>
        <w:ind w:left="720"/>
      </w:pPr>
    </w:p>
    <w:p w14:paraId="051BF0B4" w14:textId="1E1DFF0F" w:rsidR="007D30D9" w:rsidRDefault="007D30D9" w:rsidP="007D30D9">
      <w:r>
        <w:t>ARQUITECTURA DE KUBERNATES</w:t>
      </w:r>
    </w:p>
    <w:p w14:paraId="083DCAC8" w14:textId="54579EDB" w:rsidR="007D30D9" w:rsidRDefault="007D30D9" w:rsidP="007D30D9">
      <w:r>
        <w:t>Vista general del Nodo control de Plano</w:t>
      </w:r>
    </w:p>
    <w:p w14:paraId="492F10D8" w14:textId="4765FB44" w:rsidR="007D30D9" w:rsidRDefault="007D30D9" w:rsidP="007D30D9">
      <w:r>
        <w:t>Componentes del nodo control de Plano</w:t>
      </w:r>
    </w:p>
    <w:p w14:paraId="7A3573FF" w14:textId="507FF20B" w:rsidR="007D30D9" w:rsidRDefault="007D30D9" w:rsidP="007D30D9">
      <w:r>
        <w:t>Nodos trabajadores vista general</w:t>
      </w:r>
    </w:p>
    <w:p w14:paraId="4DCECF66" w14:textId="5D66C4F8" w:rsidR="007D30D9" w:rsidRDefault="007D30D9" w:rsidP="007D30D9">
      <w:pPr>
        <w:rPr>
          <w:b/>
          <w:bCs/>
        </w:rPr>
      </w:pPr>
      <w:r w:rsidRPr="007D30D9">
        <w:rPr>
          <w:b/>
          <w:bCs/>
        </w:rPr>
        <w:lastRenderedPageBreak/>
        <w:t xml:space="preserve">Componentes de nodos </w:t>
      </w:r>
      <w:r>
        <w:rPr>
          <w:b/>
          <w:bCs/>
        </w:rPr>
        <w:t>Trabajo</w:t>
      </w:r>
      <w:r w:rsidRPr="007D30D9">
        <w:rPr>
          <w:b/>
          <w:bCs/>
        </w:rPr>
        <w:t>.</w:t>
      </w:r>
    </w:p>
    <w:p w14:paraId="5C3F7A51" w14:textId="1E7E8DEC" w:rsidR="007D30D9" w:rsidRDefault="007D30D9" w:rsidP="007D30D9">
      <w:pPr>
        <w:rPr>
          <w:b/>
          <w:bCs/>
        </w:rPr>
      </w:pPr>
      <w:r w:rsidRPr="007D30D9">
        <w:rPr>
          <w:b/>
          <w:bCs/>
        </w:rPr>
        <w:drawing>
          <wp:inline distT="0" distB="0" distL="0" distR="0" wp14:anchorId="78176AF3" wp14:editId="6601970E">
            <wp:extent cx="5400040" cy="2431415"/>
            <wp:effectExtent l="0" t="0" r="0" b="6985"/>
            <wp:docPr id="172420454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04544" name="Imagen 1" descr="Interfaz de usuario gráfica, Texto, Aplicación, Correo electrónico&#10;&#10;El contenido generado por IA puede ser incorrecto."/>
                    <pic:cNvPicPr/>
                  </pic:nvPicPr>
                  <pic:blipFill>
                    <a:blip r:embed="rId6"/>
                    <a:stretch>
                      <a:fillRect/>
                    </a:stretch>
                  </pic:blipFill>
                  <pic:spPr>
                    <a:xfrm>
                      <a:off x="0" y="0"/>
                      <a:ext cx="5400040" cy="2431415"/>
                    </a:xfrm>
                    <a:prstGeom prst="rect">
                      <a:avLst/>
                    </a:prstGeom>
                  </pic:spPr>
                </pic:pic>
              </a:graphicData>
            </a:graphic>
          </wp:inline>
        </w:drawing>
      </w:r>
    </w:p>
    <w:p w14:paraId="6A7046EB" w14:textId="5ABE857B" w:rsidR="007D30D9" w:rsidRPr="007D30D9" w:rsidRDefault="007D30D9" w:rsidP="007D30D9">
      <w:pPr>
        <w:rPr>
          <w:b/>
          <w:bCs/>
        </w:rPr>
      </w:pPr>
      <w:r w:rsidRPr="007D30D9">
        <w:rPr>
          <w:b/>
          <w:bCs/>
        </w:rPr>
        <w:drawing>
          <wp:inline distT="0" distB="0" distL="0" distR="0" wp14:anchorId="5A13A49C" wp14:editId="60722C36">
            <wp:extent cx="5400040" cy="2933700"/>
            <wp:effectExtent l="0" t="0" r="0" b="0"/>
            <wp:docPr id="2633292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29296" name="Imagen 1" descr="Interfaz de usuario gráfica, Aplicación&#10;&#10;El contenido generado por IA puede ser incorrecto."/>
                    <pic:cNvPicPr/>
                  </pic:nvPicPr>
                  <pic:blipFill>
                    <a:blip r:embed="rId7"/>
                    <a:stretch>
                      <a:fillRect/>
                    </a:stretch>
                  </pic:blipFill>
                  <pic:spPr>
                    <a:xfrm>
                      <a:off x="0" y="0"/>
                      <a:ext cx="5400040" cy="2933700"/>
                    </a:xfrm>
                    <a:prstGeom prst="rect">
                      <a:avLst/>
                    </a:prstGeom>
                  </pic:spPr>
                </pic:pic>
              </a:graphicData>
            </a:graphic>
          </wp:inline>
        </w:drawing>
      </w:r>
    </w:p>
    <w:p w14:paraId="7BFD154D" w14:textId="5F73BB8A" w:rsidR="007D30D9" w:rsidRDefault="007D30D9" w:rsidP="007D30D9">
      <w:proofErr w:type="spellStart"/>
      <w:proofErr w:type="gramStart"/>
      <w:r w:rsidRPr="007D30D9">
        <w:rPr>
          <w:b/>
          <w:bCs/>
        </w:rPr>
        <w:t>Cluster</w:t>
      </w:r>
      <w:proofErr w:type="spellEnd"/>
      <w:proofErr w:type="gramEnd"/>
      <w:r>
        <w:t xml:space="preserve">: grupo de elementos similares y que trabajan de forma conjunta que conforman un solo sistema. </w:t>
      </w:r>
      <w:r w:rsidRPr="007D30D9">
        <w:rPr>
          <w:highlight w:val="green"/>
        </w:rPr>
        <w:t xml:space="preserve">En </w:t>
      </w:r>
      <w:proofErr w:type="spellStart"/>
      <w:r w:rsidRPr="007D30D9">
        <w:rPr>
          <w:highlight w:val="green"/>
        </w:rPr>
        <w:t>Inf</w:t>
      </w:r>
      <w:proofErr w:type="spellEnd"/>
      <w:r w:rsidRPr="007D30D9">
        <w:rPr>
          <w:highlight w:val="green"/>
        </w:rPr>
        <w:t>. Grupo de servidores interconectados que trabajan como unidad para aumentar la capacidad de procesamiento y disponibilidad de un sistema.</w:t>
      </w:r>
    </w:p>
    <w:p w14:paraId="23E9A277" w14:textId="77777777" w:rsidR="007D30D9" w:rsidRDefault="007D30D9" w:rsidP="007D30D9"/>
    <w:p w14:paraId="53381A18" w14:textId="2E624631" w:rsidR="007D30D9" w:rsidRDefault="007D30D9" w:rsidP="007D30D9">
      <w:pPr>
        <w:rPr>
          <w:b/>
          <w:bCs/>
        </w:rPr>
      </w:pPr>
      <w:proofErr w:type="spellStart"/>
      <w:r w:rsidRPr="007D30D9">
        <w:rPr>
          <w:b/>
          <w:bCs/>
          <w:highlight w:val="yellow"/>
        </w:rPr>
        <w:t>Desafios</w:t>
      </w:r>
      <w:proofErr w:type="spellEnd"/>
      <w:r w:rsidRPr="007D30D9">
        <w:rPr>
          <w:b/>
          <w:bCs/>
          <w:highlight w:val="yellow"/>
        </w:rPr>
        <w:t xml:space="preserve"> de las redes</w:t>
      </w:r>
    </w:p>
    <w:p w14:paraId="7346798E" w14:textId="77777777" w:rsidR="007D30D9" w:rsidRPr="007D30D9" w:rsidRDefault="007D30D9" w:rsidP="007D30D9">
      <w:p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t xml:space="preserve">Las aplicaciones basadas en microservicios desacoplados dependen en gran medida de la red para imitar el acoplamiento estrecho que existía en la era monolítica. La red, en general, no es la más fácil de entender e implementar. </w:t>
      </w:r>
      <w:proofErr w:type="spellStart"/>
      <w:r w:rsidRPr="007D30D9">
        <w:rPr>
          <w:rFonts w:ascii="Inter" w:eastAsia="Times New Roman" w:hAnsi="Inter" w:cs="Times New Roman"/>
          <w:color w:val="333333"/>
          <w:kern w:val="0"/>
          <w:bdr w:val="none" w:sz="0" w:space="0" w:color="auto" w:frame="1"/>
          <w:lang w:eastAsia="es-ES"/>
          <w14:ligatures w14:val="none"/>
        </w:rPr>
        <w:t>Kubernetes</w:t>
      </w:r>
      <w:proofErr w:type="spellEnd"/>
      <w:r w:rsidRPr="007D30D9">
        <w:rPr>
          <w:rFonts w:ascii="Inter" w:eastAsia="Times New Roman" w:hAnsi="Inter" w:cs="Times New Roman"/>
          <w:color w:val="333333"/>
          <w:kern w:val="0"/>
          <w:bdr w:val="none" w:sz="0" w:space="0" w:color="auto" w:frame="1"/>
          <w:lang w:eastAsia="es-ES"/>
          <w14:ligatures w14:val="none"/>
        </w:rPr>
        <w:t xml:space="preserve"> no es la excepción: como orquestador de microservicios en contenedores, debe abordar algunos desafíos de red específicos:</w:t>
      </w:r>
    </w:p>
    <w:p w14:paraId="71B22269" w14:textId="77777777" w:rsidR="007D30D9" w:rsidRPr="007D30D9" w:rsidRDefault="007D30D9" w:rsidP="007D30D9">
      <w:pPr>
        <w:numPr>
          <w:ilvl w:val="0"/>
          <w:numId w:val="3"/>
        </w:num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t xml:space="preserve">Comunicación de contenedor a contenedor dentro de los </w:t>
      </w:r>
      <w:proofErr w:type="spellStart"/>
      <w:r w:rsidRPr="007D30D9">
        <w:rPr>
          <w:rFonts w:ascii="Inter" w:eastAsia="Times New Roman" w:hAnsi="Inter" w:cs="Times New Roman"/>
          <w:color w:val="333333"/>
          <w:kern w:val="0"/>
          <w:bdr w:val="none" w:sz="0" w:space="0" w:color="auto" w:frame="1"/>
          <w:lang w:eastAsia="es-ES"/>
          <w14:ligatures w14:val="none"/>
        </w:rPr>
        <w:t>pods</w:t>
      </w:r>
      <w:proofErr w:type="spellEnd"/>
    </w:p>
    <w:p w14:paraId="59DF10A7" w14:textId="77777777" w:rsidR="007D30D9" w:rsidRPr="007D30D9" w:rsidRDefault="007D30D9" w:rsidP="007D30D9">
      <w:pPr>
        <w:numPr>
          <w:ilvl w:val="0"/>
          <w:numId w:val="3"/>
        </w:num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lastRenderedPageBreak/>
        <w:t xml:space="preserve">Comunicación de </w:t>
      </w:r>
      <w:proofErr w:type="spellStart"/>
      <w:r w:rsidRPr="007D30D9">
        <w:rPr>
          <w:rFonts w:ascii="Inter" w:eastAsia="Times New Roman" w:hAnsi="Inter" w:cs="Times New Roman"/>
          <w:color w:val="333333"/>
          <w:kern w:val="0"/>
          <w:bdr w:val="none" w:sz="0" w:space="0" w:color="auto" w:frame="1"/>
          <w:lang w:eastAsia="es-ES"/>
          <w14:ligatures w14:val="none"/>
        </w:rPr>
        <w:t>pod</w:t>
      </w:r>
      <w:proofErr w:type="spellEnd"/>
      <w:r w:rsidRPr="007D30D9">
        <w:rPr>
          <w:rFonts w:ascii="Inter" w:eastAsia="Times New Roman" w:hAnsi="Inter" w:cs="Times New Roman"/>
          <w:color w:val="333333"/>
          <w:kern w:val="0"/>
          <w:bdr w:val="none" w:sz="0" w:space="0" w:color="auto" w:frame="1"/>
          <w:lang w:eastAsia="es-ES"/>
          <w14:ligatures w14:val="none"/>
        </w:rPr>
        <w:t xml:space="preserve"> a </w:t>
      </w:r>
      <w:proofErr w:type="spellStart"/>
      <w:r w:rsidRPr="007D30D9">
        <w:rPr>
          <w:rFonts w:ascii="Inter" w:eastAsia="Times New Roman" w:hAnsi="Inter" w:cs="Times New Roman"/>
          <w:color w:val="333333"/>
          <w:kern w:val="0"/>
          <w:bdr w:val="none" w:sz="0" w:space="0" w:color="auto" w:frame="1"/>
          <w:lang w:eastAsia="es-ES"/>
          <w14:ligatures w14:val="none"/>
        </w:rPr>
        <w:t>pod</w:t>
      </w:r>
      <w:proofErr w:type="spellEnd"/>
      <w:r w:rsidRPr="007D30D9">
        <w:rPr>
          <w:rFonts w:ascii="Inter" w:eastAsia="Times New Roman" w:hAnsi="Inter" w:cs="Times New Roman"/>
          <w:color w:val="333333"/>
          <w:kern w:val="0"/>
          <w:bdr w:val="none" w:sz="0" w:space="0" w:color="auto" w:frame="1"/>
          <w:lang w:eastAsia="es-ES"/>
          <w14:ligatures w14:val="none"/>
        </w:rPr>
        <w:t xml:space="preserve"> en el mismo nodo y entre nodos del clúster</w:t>
      </w:r>
    </w:p>
    <w:p w14:paraId="5D8EAFE8" w14:textId="77777777" w:rsidR="007D30D9" w:rsidRPr="007D30D9" w:rsidRDefault="007D30D9" w:rsidP="007D30D9">
      <w:pPr>
        <w:numPr>
          <w:ilvl w:val="0"/>
          <w:numId w:val="3"/>
        </w:num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t xml:space="preserve">Comunicación de servicio a </w:t>
      </w:r>
      <w:proofErr w:type="spellStart"/>
      <w:r w:rsidRPr="007D30D9">
        <w:rPr>
          <w:rFonts w:ascii="Inter" w:eastAsia="Times New Roman" w:hAnsi="Inter" w:cs="Times New Roman"/>
          <w:color w:val="333333"/>
          <w:kern w:val="0"/>
          <w:bdr w:val="none" w:sz="0" w:space="0" w:color="auto" w:frame="1"/>
          <w:lang w:eastAsia="es-ES"/>
          <w14:ligatures w14:val="none"/>
        </w:rPr>
        <w:t>pod</w:t>
      </w:r>
      <w:proofErr w:type="spellEnd"/>
      <w:r w:rsidRPr="007D30D9">
        <w:rPr>
          <w:rFonts w:ascii="Inter" w:eastAsia="Times New Roman" w:hAnsi="Inter" w:cs="Times New Roman"/>
          <w:color w:val="333333"/>
          <w:kern w:val="0"/>
          <w:bdr w:val="none" w:sz="0" w:space="0" w:color="auto" w:frame="1"/>
          <w:lang w:eastAsia="es-ES"/>
          <w14:ligatures w14:val="none"/>
        </w:rPr>
        <w:t xml:space="preserve"> dentro del mismo espacio de nombres y entre espacios de nombres de clúster</w:t>
      </w:r>
    </w:p>
    <w:p w14:paraId="45FF3DEF" w14:textId="77777777" w:rsidR="007D30D9" w:rsidRPr="007D30D9" w:rsidRDefault="007D30D9" w:rsidP="007D30D9">
      <w:pPr>
        <w:numPr>
          <w:ilvl w:val="0"/>
          <w:numId w:val="3"/>
        </w:num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t>Comunicación externa al servicio para que los clientes accedan a las aplicaciones en un clúster</w:t>
      </w:r>
    </w:p>
    <w:p w14:paraId="6BF7CDD1" w14:textId="77777777" w:rsidR="007D30D9" w:rsidRPr="007D30D9" w:rsidRDefault="007D30D9" w:rsidP="007D30D9">
      <w:pPr>
        <w:shd w:val="clear" w:color="auto" w:fill="FFFFFF"/>
        <w:spacing w:before="100" w:beforeAutospacing="1" w:after="100" w:afterAutospacing="1" w:line="240" w:lineRule="auto"/>
        <w:rPr>
          <w:rFonts w:ascii="Inter" w:eastAsia="Times New Roman" w:hAnsi="Inter" w:cs="Times New Roman"/>
          <w:color w:val="333333"/>
          <w:kern w:val="0"/>
          <w:lang w:eastAsia="es-ES"/>
          <w14:ligatures w14:val="none"/>
        </w:rPr>
      </w:pPr>
      <w:r w:rsidRPr="007D30D9">
        <w:rPr>
          <w:rFonts w:ascii="Inter" w:eastAsia="Times New Roman" w:hAnsi="Inter" w:cs="Times New Roman"/>
          <w:color w:val="333333"/>
          <w:kern w:val="0"/>
          <w:bdr w:val="none" w:sz="0" w:space="0" w:color="auto" w:frame="1"/>
          <w:lang w:eastAsia="es-ES"/>
          <w14:ligatures w14:val="none"/>
        </w:rPr>
        <w:t xml:space="preserve">Todos estos desafíos de red deben abordarse mediante un clúster de </w:t>
      </w:r>
      <w:proofErr w:type="spellStart"/>
      <w:r w:rsidRPr="007D30D9">
        <w:rPr>
          <w:rFonts w:ascii="Inter" w:eastAsia="Times New Roman" w:hAnsi="Inter" w:cs="Times New Roman"/>
          <w:color w:val="333333"/>
          <w:kern w:val="0"/>
          <w:bdr w:val="none" w:sz="0" w:space="0" w:color="auto" w:frame="1"/>
          <w:lang w:eastAsia="es-ES"/>
          <w14:ligatures w14:val="none"/>
        </w:rPr>
        <w:t>Kubernetes</w:t>
      </w:r>
      <w:proofErr w:type="spellEnd"/>
      <w:r w:rsidRPr="007D30D9">
        <w:rPr>
          <w:rFonts w:ascii="Inter" w:eastAsia="Times New Roman" w:hAnsi="Inter" w:cs="Times New Roman"/>
          <w:color w:val="333333"/>
          <w:kern w:val="0"/>
          <w:bdr w:val="none" w:sz="0" w:space="0" w:color="auto" w:frame="1"/>
          <w:lang w:eastAsia="es-ES"/>
          <w14:ligatures w14:val="none"/>
        </w:rPr>
        <w:t xml:space="preserve"> y sus complementos.</w:t>
      </w:r>
    </w:p>
    <w:p w14:paraId="04673719" w14:textId="77777777" w:rsidR="007D30D9" w:rsidRPr="007D30D9" w:rsidRDefault="007D30D9" w:rsidP="007D30D9">
      <w:pPr>
        <w:rPr>
          <w:b/>
          <w:bCs/>
        </w:rPr>
      </w:pPr>
    </w:p>
    <w:p w14:paraId="2167A178" w14:textId="45DDCFC9" w:rsidR="007D30D9" w:rsidRPr="007D30D9" w:rsidRDefault="007D30D9" w:rsidP="007D30D9">
      <w:pPr>
        <w:rPr>
          <w:b/>
          <w:bCs/>
        </w:rPr>
      </w:pPr>
      <w:r>
        <w:tab/>
      </w:r>
      <w:r w:rsidRPr="007D30D9">
        <w:rPr>
          <w:b/>
          <w:bCs/>
          <w:highlight w:val="yellow"/>
        </w:rPr>
        <w:t>Container-</w:t>
      </w:r>
      <w:proofErr w:type="spellStart"/>
      <w:r w:rsidRPr="007D30D9">
        <w:rPr>
          <w:b/>
          <w:bCs/>
          <w:highlight w:val="yellow"/>
        </w:rPr>
        <w:t>to</w:t>
      </w:r>
      <w:proofErr w:type="spellEnd"/>
      <w:r w:rsidRPr="007D30D9">
        <w:rPr>
          <w:b/>
          <w:bCs/>
          <w:highlight w:val="yellow"/>
        </w:rPr>
        <w:t xml:space="preserve">-Container </w:t>
      </w:r>
      <w:proofErr w:type="spellStart"/>
      <w:r w:rsidRPr="007D30D9">
        <w:rPr>
          <w:b/>
          <w:bCs/>
          <w:highlight w:val="yellow"/>
        </w:rPr>
        <w:t>communication</w:t>
      </w:r>
      <w:proofErr w:type="spellEnd"/>
      <w:r w:rsidRPr="007D30D9">
        <w:rPr>
          <w:b/>
          <w:bCs/>
          <w:highlight w:val="yellow"/>
        </w:rPr>
        <w:t xml:space="preserve"> </w:t>
      </w:r>
      <w:proofErr w:type="spellStart"/>
      <w:r w:rsidRPr="007D30D9">
        <w:rPr>
          <w:b/>
          <w:bCs/>
          <w:highlight w:val="yellow"/>
        </w:rPr>
        <w:t>inside</w:t>
      </w:r>
      <w:proofErr w:type="spellEnd"/>
      <w:r w:rsidRPr="007D30D9">
        <w:rPr>
          <w:b/>
          <w:bCs/>
          <w:highlight w:val="yellow"/>
        </w:rPr>
        <w:t xml:space="preserve"> </w:t>
      </w:r>
      <w:proofErr w:type="spellStart"/>
      <w:proofErr w:type="gramStart"/>
      <w:r w:rsidRPr="007D30D9">
        <w:rPr>
          <w:b/>
          <w:bCs/>
          <w:highlight w:val="yellow"/>
        </w:rPr>
        <w:t>Pods</w:t>
      </w:r>
      <w:proofErr w:type="spellEnd"/>
      <w:r w:rsidRPr="007D30D9">
        <w:rPr>
          <w:b/>
          <w:bCs/>
          <w:highlight w:val="yellow"/>
        </w:rPr>
        <w:t>(</w:t>
      </w:r>
      <w:proofErr w:type="spellStart"/>
      <w:proofErr w:type="gramEnd"/>
      <w:r w:rsidRPr="007D30D9">
        <w:rPr>
          <w:b/>
          <w:bCs/>
          <w:highlight w:val="yellow"/>
        </w:rPr>
        <w:t>Comunicacion</w:t>
      </w:r>
      <w:proofErr w:type="spellEnd"/>
      <w:r w:rsidRPr="007D30D9">
        <w:rPr>
          <w:b/>
          <w:bCs/>
          <w:highlight w:val="yellow"/>
        </w:rPr>
        <w:t xml:space="preserve"> container a container dentro de </w:t>
      </w:r>
      <w:proofErr w:type="spellStart"/>
      <w:r w:rsidRPr="007D30D9">
        <w:rPr>
          <w:b/>
          <w:bCs/>
          <w:highlight w:val="yellow"/>
        </w:rPr>
        <w:t>pods</w:t>
      </w:r>
      <w:proofErr w:type="spellEnd"/>
      <w:r w:rsidRPr="007D30D9">
        <w:rPr>
          <w:b/>
          <w:bCs/>
          <w:highlight w:val="yellow"/>
        </w:rPr>
        <w:t>).</w:t>
      </w:r>
    </w:p>
    <w:p w14:paraId="558F1CC8" w14:textId="77777777" w:rsidR="007D30D9" w:rsidRPr="007D30D9" w:rsidRDefault="007D30D9" w:rsidP="007D30D9">
      <w:r>
        <w:tab/>
      </w:r>
      <w:r w:rsidRPr="007D30D9">
        <w:t xml:space="preserve">Al aprovechar las funciones de virtualización del </w:t>
      </w:r>
      <w:proofErr w:type="spellStart"/>
      <w:r w:rsidRPr="007D30D9">
        <w:t>kernel</w:t>
      </w:r>
      <w:proofErr w:type="spellEnd"/>
      <w:r w:rsidRPr="007D30D9">
        <w:t xml:space="preserve"> del sistema operativo host subyacente, un entorno de ejecución de contenedor crea un espacio de red aislado para cada contenedor que inicia. En Linux, este espacio de red aislado se denomina espacio de nombres de red. Un espacio de nombres de red puede compartirse entre contenedores o con el sistema operativo host.</w:t>
      </w:r>
    </w:p>
    <w:p w14:paraId="6E4FF8A6" w14:textId="77777777" w:rsidR="007D30D9" w:rsidRPr="007D30D9" w:rsidRDefault="007D30D9" w:rsidP="007D30D9">
      <w:r w:rsidRPr="007D30D9">
        <w:t xml:space="preserve">Al iniciar una agrupación de contenedores definida por un </w:t>
      </w:r>
      <w:proofErr w:type="spellStart"/>
      <w:r w:rsidRPr="007D30D9">
        <w:t>pod</w:t>
      </w:r>
      <w:proofErr w:type="spellEnd"/>
      <w:r w:rsidRPr="007D30D9">
        <w:t xml:space="preserve">, el entorno de ejecución del contenedor inicializa un contenedor de pausa de infraestructura especial con el único fin de crear un espacio de nombres de red para el </w:t>
      </w:r>
      <w:proofErr w:type="spellStart"/>
      <w:r w:rsidRPr="007D30D9">
        <w:t>pod</w:t>
      </w:r>
      <w:proofErr w:type="spellEnd"/>
      <w:r w:rsidRPr="007D30D9">
        <w:t xml:space="preserve">. Todos los contenedores adicionales, creados mediante solicitudes de usuario, que se ejecuten dentro del </w:t>
      </w:r>
      <w:proofErr w:type="spellStart"/>
      <w:r w:rsidRPr="007D30D9">
        <w:t>pod</w:t>
      </w:r>
      <w:proofErr w:type="spellEnd"/>
      <w:r w:rsidRPr="007D30D9">
        <w:t xml:space="preserve"> compartirán el espacio de nombres de red del contenedor de pausa para que puedan comunicarse entre sí a través del host local.</w:t>
      </w:r>
    </w:p>
    <w:p w14:paraId="788F80B9" w14:textId="0D02E9E6" w:rsidR="007D30D9" w:rsidRPr="007D30D9" w:rsidRDefault="007D30D9" w:rsidP="007D30D9"/>
    <w:p w14:paraId="085E5B2D" w14:textId="69791EE5" w:rsidR="007D30D9" w:rsidRPr="007D30D9" w:rsidRDefault="007D30D9" w:rsidP="007D30D9">
      <w:pPr>
        <w:ind w:firstLine="708"/>
        <w:rPr>
          <w:b/>
          <w:bCs/>
        </w:rPr>
      </w:pPr>
      <w:proofErr w:type="spellStart"/>
      <w:r w:rsidRPr="007D30D9">
        <w:rPr>
          <w:b/>
          <w:bCs/>
          <w:highlight w:val="yellow"/>
        </w:rPr>
        <w:t>Pod-to-Pod</w:t>
      </w:r>
      <w:proofErr w:type="spellEnd"/>
      <w:r w:rsidRPr="007D30D9">
        <w:rPr>
          <w:b/>
          <w:bCs/>
          <w:highlight w:val="yellow"/>
        </w:rPr>
        <w:t xml:space="preserve"> </w:t>
      </w:r>
      <w:proofErr w:type="spellStart"/>
      <w:r w:rsidRPr="007D30D9">
        <w:rPr>
          <w:b/>
          <w:bCs/>
          <w:highlight w:val="yellow"/>
        </w:rPr>
        <w:t>communication</w:t>
      </w:r>
      <w:proofErr w:type="spellEnd"/>
      <w:r w:rsidRPr="007D30D9">
        <w:rPr>
          <w:b/>
          <w:bCs/>
          <w:highlight w:val="yellow"/>
        </w:rPr>
        <w:t xml:space="preserve"> </w:t>
      </w:r>
      <w:proofErr w:type="spellStart"/>
      <w:r w:rsidRPr="007D30D9">
        <w:rPr>
          <w:b/>
          <w:bCs/>
          <w:highlight w:val="yellow"/>
        </w:rPr>
        <w:t>across</w:t>
      </w:r>
      <w:proofErr w:type="spellEnd"/>
      <w:r w:rsidRPr="007D30D9">
        <w:rPr>
          <w:b/>
          <w:bCs/>
          <w:highlight w:val="yellow"/>
        </w:rPr>
        <w:t xml:space="preserve"> </w:t>
      </w:r>
      <w:proofErr w:type="spellStart"/>
      <w:r w:rsidRPr="007D30D9">
        <w:rPr>
          <w:b/>
          <w:bCs/>
          <w:highlight w:val="yellow"/>
        </w:rPr>
        <w:t>nodes</w:t>
      </w:r>
      <w:proofErr w:type="spellEnd"/>
      <w:r w:rsidRPr="007D30D9">
        <w:rPr>
          <w:b/>
          <w:bCs/>
          <w:highlight w:val="yellow"/>
        </w:rPr>
        <w:t xml:space="preserve"> (</w:t>
      </w:r>
      <w:proofErr w:type="spellStart"/>
      <w:r w:rsidRPr="007D30D9">
        <w:rPr>
          <w:b/>
          <w:bCs/>
          <w:highlight w:val="yellow"/>
        </w:rPr>
        <w:t>Comunicacion</w:t>
      </w:r>
      <w:proofErr w:type="spellEnd"/>
      <w:r w:rsidRPr="007D30D9">
        <w:rPr>
          <w:b/>
          <w:bCs/>
          <w:highlight w:val="yellow"/>
        </w:rPr>
        <w:t xml:space="preserve"> entre </w:t>
      </w:r>
      <w:proofErr w:type="spellStart"/>
      <w:r w:rsidRPr="007D30D9">
        <w:rPr>
          <w:b/>
          <w:bCs/>
          <w:highlight w:val="yellow"/>
        </w:rPr>
        <w:t>pods</w:t>
      </w:r>
      <w:proofErr w:type="spellEnd"/>
      <w:r w:rsidRPr="007D30D9">
        <w:rPr>
          <w:b/>
          <w:bCs/>
          <w:highlight w:val="yellow"/>
        </w:rPr>
        <w:t xml:space="preserve"> </w:t>
      </w:r>
      <w:proofErr w:type="spellStart"/>
      <w:r w:rsidRPr="007D30D9">
        <w:rPr>
          <w:b/>
          <w:bCs/>
          <w:highlight w:val="yellow"/>
        </w:rPr>
        <w:t>atraves</w:t>
      </w:r>
      <w:proofErr w:type="spellEnd"/>
      <w:r w:rsidRPr="007D30D9">
        <w:rPr>
          <w:b/>
          <w:bCs/>
          <w:highlight w:val="yellow"/>
        </w:rPr>
        <w:t xml:space="preserve"> de nodos).</w:t>
      </w:r>
    </w:p>
    <w:p w14:paraId="6EA0CE8F" w14:textId="77777777" w:rsidR="007D30D9" w:rsidRPr="007D30D9" w:rsidRDefault="007D30D9" w:rsidP="007D30D9">
      <w:pPr>
        <w:ind w:firstLine="708"/>
      </w:pPr>
      <w:r w:rsidRPr="007D30D9">
        <w:t xml:space="preserve">En un clúster de </w:t>
      </w:r>
      <w:proofErr w:type="spellStart"/>
      <w:r w:rsidRPr="007D30D9">
        <w:t>Kubernetes</w:t>
      </w:r>
      <w:proofErr w:type="spellEnd"/>
      <w:r w:rsidRPr="007D30D9">
        <w:t xml:space="preserve">, los </w:t>
      </w:r>
      <w:proofErr w:type="spellStart"/>
      <w:r w:rsidRPr="007D30D9">
        <w:t>pods</w:t>
      </w:r>
      <w:proofErr w:type="spellEnd"/>
      <w:r w:rsidRPr="007D30D9">
        <w:t xml:space="preserve"> (grupos de contenedores) se programan en los nodos de forma prácticamente impredecible. Independientemente de su nodo host, se espera que los </w:t>
      </w:r>
      <w:proofErr w:type="spellStart"/>
      <w:r w:rsidRPr="007D30D9">
        <w:t>pods</w:t>
      </w:r>
      <w:proofErr w:type="spellEnd"/>
      <w:r w:rsidRPr="007D30D9">
        <w:t xml:space="preserve"> puedan comunicarse con todos los demás </w:t>
      </w:r>
      <w:proofErr w:type="spellStart"/>
      <w:r w:rsidRPr="007D30D9">
        <w:t>pods</w:t>
      </w:r>
      <w:proofErr w:type="spellEnd"/>
      <w:r w:rsidRPr="007D30D9">
        <w:t xml:space="preserve"> del clúster, sin necesidad de implementar la Traducción de Direcciones de Red (NAT). Este es un requisito fundamental de cualquier implementación de red en </w:t>
      </w:r>
      <w:proofErr w:type="spellStart"/>
      <w:r w:rsidRPr="007D30D9">
        <w:t>Kubernetes</w:t>
      </w:r>
      <w:proofErr w:type="spellEnd"/>
      <w:r w:rsidRPr="007D30D9">
        <w:t>.</w:t>
      </w:r>
    </w:p>
    <w:p w14:paraId="2A213551" w14:textId="77777777" w:rsidR="007D30D9" w:rsidRPr="007D30D9" w:rsidRDefault="007D30D9" w:rsidP="007D30D9">
      <w:pPr>
        <w:ind w:firstLine="708"/>
      </w:pPr>
      <w:r w:rsidRPr="007D30D9">
        <w:t xml:space="preserve">El modelo de red de </w:t>
      </w:r>
      <w:proofErr w:type="spellStart"/>
      <w:r w:rsidRPr="007D30D9">
        <w:t>Kubernetes</w:t>
      </w:r>
      <w:proofErr w:type="spellEnd"/>
      <w:r w:rsidRPr="007D30D9">
        <w:t xml:space="preserve"> busca reducir la complejidad y trata los </w:t>
      </w:r>
      <w:proofErr w:type="spellStart"/>
      <w:r w:rsidRPr="007D30D9">
        <w:t>pods</w:t>
      </w:r>
      <w:proofErr w:type="spellEnd"/>
      <w:r w:rsidRPr="007D30D9">
        <w:t xml:space="preserve"> como máquinas virtuales en una red, donde cada máquina virtual cuenta con una interfaz de red, por lo que cada </w:t>
      </w:r>
      <w:proofErr w:type="spellStart"/>
      <w:r w:rsidRPr="007D30D9">
        <w:t>pod</w:t>
      </w:r>
      <w:proofErr w:type="spellEnd"/>
      <w:r w:rsidRPr="007D30D9">
        <w:t xml:space="preserve"> recibe una dirección IP única. Este modelo, denominado " </w:t>
      </w:r>
      <w:r w:rsidRPr="007D30D9">
        <w:rPr>
          <w:b/>
          <w:bCs/>
        </w:rPr>
        <w:t xml:space="preserve">IP por </w:t>
      </w:r>
      <w:proofErr w:type="spellStart"/>
      <w:r w:rsidRPr="007D30D9">
        <w:rPr>
          <w:b/>
          <w:bCs/>
        </w:rPr>
        <w:t>pod</w:t>
      </w:r>
      <w:proofErr w:type="spellEnd"/>
      <w:r w:rsidRPr="007D30D9">
        <w:t xml:space="preserve"> ", garantiza la comunicación entre </w:t>
      </w:r>
      <w:proofErr w:type="spellStart"/>
      <w:r w:rsidRPr="007D30D9">
        <w:t>pods</w:t>
      </w:r>
      <w:proofErr w:type="spellEnd"/>
      <w:r w:rsidRPr="007D30D9">
        <w:t>, al igual que las máquinas virtuales pueden comunicarse entre sí en la misma red.</w:t>
      </w:r>
    </w:p>
    <w:p w14:paraId="74A51AE0" w14:textId="06AC2188" w:rsidR="007D30D9" w:rsidRPr="007D30D9" w:rsidRDefault="007D30D9" w:rsidP="007D30D9">
      <w:pPr>
        <w:ind w:firstLine="708"/>
        <w:jc w:val="both"/>
      </w:pPr>
      <w:r w:rsidRPr="007D30D9">
        <w:t xml:space="preserve">Sin embargo, no nos olvidemos de los contenedores. Comparten el espacio de nombres de red del </w:t>
      </w:r>
      <w:proofErr w:type="spellStart"/>
      <w:r w:rsidRPr="007D30D9">
        <w:t>Pod</w:t>
      </w:r>
      <w:proofErr w:type="spellEnd"/>
      <w:r w:rsidRPr="007D30D9">
        <w:t xml:space="preserve"> y deben coordinar la asignación de puertos dentro del </w:t>
      </w:r>
      <w:proofErr w:type="spellStart"/>
      <w:r w:rsidRPr="007D30D9">
        <w:lastRenderedPageBreak/>
        <w:t>Pod</w:t>
      </w:r>
      <w:proofErr w:type="spellEnd"/>
      <w:r w:rsidRPr="007D30D9">
        <w:t xml:space="preserve"> tal como lo harían las aplicaciones en una VM, todo mientras pueden comunicarse entre sí en </w:t>
      </w:r>
      <w:proofErr w:type="gramStart"/>
      <w:r w:rsidRPr="007D30D9">
        <w:rPr>
          <w:b/>
          <w:bCs/>
        </w:rPr>
        <w:t>localhost</w:t>
      </w:r>
      <w:r w:rsidRPr="007D30D9">
        <w:t> ,</w:t>
      </w:r>
      <w:proofErr w:type="gramEnd"/>
      <w:r w:rsidRPr="007D30D9">
        <w:t xml:space="preserve"> dentro del </w:t>
      </w:r>
      <w:proofErr w:type="spellStart"/>
      <w:r w:rsidRPr="007D30D9">
        <w:t>Pod</w:t>
      </w:r>
      <w:proofErr w:type="spellEnd"/>
      <w:r w:rsidRPr="007D30D9">
        <w:t xml:space="preserve">. Sin embargo, los contenedores se integran con el modelo general de red de </w:t>
      </w:r>
      <w:proofErr w:type="spellStart"/>
      <w:r w:rsidRPr="007D30D9">
        <w:t>Kubernetes</w:t>
      </w:r>
      <w:proofErr w:type="spellEnd"/>
      <w:r w:rsidRPr="007D30D9">
        <w:t xml:space="preserve"> mediante el uso de la </w:t>
      </w:r>
      <w:hyperlink r:id="rId8" w:tgtFrame="_blank" w:history="1">
        <w:r w:rsidRPr="007D30D9">
          <w:rPr>
            <w:rStyle w:val="Hipervnculo"/>
          </w:rPr>
          <w:t>Interfaz de red de contenedores</w:t>
        </w:r>
      </w:hyperlink>
      <w:r w:rsidRPr="007D30D9">
        <w:t> (CNI) compatible con </w:t>
      </w:r>
      <w:hyperlink r:id="rId9" w:anchor="3rd-party-plugins" w:tgtFrame="_blank" w:history="1">
        <w:r w:rsidRPr="007D30D9">
          <w:rPr>
            <w:rStyle w:val="Hipervnculo"/>
          </w:rPr>
          <w:t>los complementos de CNI</w:t>
        </w:r>
      </w:hyperlink>
      <w:r w:rsidRPr="007D30D9">
        <w:t> . CNI es un conjunto de especificaciones y bibliotecas que permiten que los complementos configuren la red para contenedores. Si bien hay algunos </w:t>
      </w:r>
      <w:hyperlink r:id="rId10" w:anchor="plugins" w:tgtFrame="_blank" w:history="1">
        <w:r w:rsidRPr="007D30D9">
          <w:rPr>
            <w:rStyle w:val="Hipervnculo"/>
          </w:rPr>
          <w:t>complementos principales</w:t>
        </w:r>
      </w:hyperlink>
      <w:r w:rsidRPr="007D30D9">
        <w:t xml:space="preserve"> , la mayoría de los complementos de CNI son soluciones de redes definidas por software (SDN) de terceros que implementan el modelo de red de </w:t>
      </w:r>
      <w:proofErr w:type="spellStart"/>
      <w:r w:rsidRPr="007D30D9">
        <w:t>Kubernetes</w:t>
      </w:r>
      <w:proofErr w:type="spellEnd"/>
      <w:r w:rsidRPr="007D30D9">
        <w:t>. Además de abordar el requisito fundamental del modelo de red, algunas soluciones de red ofrecen soporte para políticas de red. </w:t>
      </w:r>
      <w:proofErr w:type="spellStart"/>
      <w:r w:rsidRPr="007D30D9">
        <w:fldChar w:fldCharType="begin"/>
      </w:r>
      <w:r w:rsidRPr="007D30D9">
        <w:instrText>HYPERLINK "https://github.com/coreos/flannel/" \t "_blank"</w:instrText>
      </w:r>
      <w:r w:rsidRPr="007D30D9">
        <w:fldChar w:fldCharType="separate"/>
      </w:r>
      <w:r w:rsidRPr="007D30D9">
        <w:rPr>
          <w:rStyle w:val="Hipervnculo"/>
        </w:rPr>
        <w:t>Flannel</w:t>
      </w:r>
      <w:proofErr w:type="spellEnd"/>
      <w:r w:rsidRPr="007D30D9">
        <w:fldChar w:fldCharType="end"/>
      </w:r>
      <w:r w:rsidRPr="007D30D9">
        <w:t> , </w:t>
      </w:r>
      <w:proofErr w:type="spellStart"/>
      <w:r w:rsidRPr="007D30D9">
        <w:fldChar w:fldCharType="begin"/>
      </w:r>
      <w:r w:rsidRPr="007D30D9">
        <w:instrText>HYPERLINK "https://www.weave.works/oss/net/" \t "_blank"</w:instrText>
      </w:r>
      <w:r w:rsidRPr="007D30D9">
        <w:fldChar w:fldCharType="separate"/>
      </w:r>
      <w:r w:rsidRPr="007D30D9">
        <w:rPr>
          <w:rStyle w:val="Hipervnculo"/>
        </w:rPr>
        <w:t>Weave</w:t>
      </w:r>
      <w:proofErr w:type="spellEnd"/>
      <w:r w:rsidRPr="007D30D9">
        <w:fldChar w:fldCharType="end"/>
      </w:r>
      <w:r w:rsidRPr="007D30D9">
        <w:t> , </w:t>
      </w:r>
      <w:proofErr w:type="spellStart"/>
      <w:r w:rsidRPr="007D30D9">
        <w:fldChar w:fldCharType="begin"/>
      </w:r>
      <w:r w:rsidRPr="007D30D9">
        <w:instrText>HYPERLINK "https://www.tigera.io/project-calico/" \t "_blank"</w:instrText>
      </w:r>
      <w:r w:rsidRPr="007D30D9">
        <w:fldChar w:fldCharType="separate"/>
      </w:r>
      <w:r w:rsidRPr="007D30D9">
        <w:rPr>
          <w:rStyle w:val="Hipervnculo"/>
        </w:rPr>
        <w:t>Calico</w:t>
      </w:r>
      <w:proofErr w:type="spellEnd"/>
      <w:r w:rsidRPr="007D30D9">
        <w:fldChar w:fldCharType="end"/>
      </w:r>
      <w:r w:rsidRPr="007D30D9">
        <w:t> y </w:t>
      </w:r>
      <w:proofErr w:type="spellStart"/>
      <w:r w:rsidRPr="007D30D9">
        <w:fldChar w:fldCharType="begin"/>
      </w:r>
      <w:r w:rsidRPr="007D30D9">
        <w:instrText>HYPERLINK "https://cilium.io/" \t "_blank"</w:instrText>
      </w:r>
      <w:r w:rsidRPr="007D30D9">
        <w:fldChar w:fldCharType="separate"/>
      </w:r>
      <w:r w:rsidRPr="007D30D9">
        <w:rPr>
          <w:rStyle w:val="Hipervnculo"/>
        </w:rPr>
        <w:t>Cilium</w:t>
      </w:r>
      <w:proofErr w:type="spellEnd"/>
      <w:r w:rsidRPr="007D30D9">
        <w:fldChar w:fldCharType="end"/>
      </w:r>
      <w:r w:rsidRPr="007D30D9">
        <w:t xml:space="preserve"> son solo algunas de las soluciones SDN disponibles para clústeres de </w:t>
      </w:r>
      <w:proofErr w:type="spellStart"/>
      <w:r w:rsidRPr="007D30D9">
        <w:t>Kubernetes</w:t>
      </w:r>
      <w:proofErr w:type="spellEnd"/>
      <w:r w:rsidRPr="007D30D9">
        <w:t>. </w:t>
      </w:r>
    </w:p>
    <w:p w14:paraId="7D0503E0" w14:textId="77777777" w:rsidR="007D30D9" w:rsidRPr="007D30D9" w:rsidRDefault="007D30D9" w:rsidP="007D30D9">
      <w:pPr>
        <w:ind w:firstLine="708"/>
        <w:jc w:val="both"/>
      </w:pPr>
      <w:r w:rsidRPr="007D30D9">
        <w:t xml:space="preserve">El entorno de ejecución del contenedor transfiere la asignación de IP a CNI, que se conecta al complemento configurado subyacente, como Bridge o </w:t>
      </w:r>
      <w:proofErr w:type="spellStart"/>
      <w:r w:rsidRPr="007D30D9">
        <w:t>MACvlan</w:t>
      </w:r>
      <w:proofErr w:type="spellEnd"/>
      <w:r w:rsidRPr="007D30D9">
        <w:t>, para obtener la dirección IP. Una vez que el complemento correspondiente proporciona la dirección IP, CNI la reenvía al entorno de ejecución del contenedor solicitado.</w:t>
      </w:r>
    </w:p>
    <w:p w14:paraId="447295FF" w14:textId="77777777" w:rsidR="007D30D9" w:rsidRPr="007D30D9" w:rsidRDefault="007D30D9" w:rsidP="007D30D9">
      <w:pPr>
        <w:ind w:firstLine="708"/>
        <w:jc w:val="both"/>
      </w:pPr>
      <w:r w:rsidRPr="007D30D9">
        <w:t>Para obtener más detalles, puede explorar la </w:t>
      </w:r>
      <w:hyperlink r:id="rId11" w:tgtFrame="_blank" w:history="1">
        <w:r w:rsidRPr="007D30D9">
          <w:rPr>
            <w:rStyle w:val="Hipervnculo"/>
          </w:rPr>
          <w:t xml:space="preserve">documentación de </w:t>
        </w:r>
        <w:proofErr w:type="spellStart"/>
        <w:r w:rsidRPr="007D30D9">
          <w:rPr>
            <w:rStyle w:val="Hipervnculo"/>
          </w:rPr>
          <w:t>Kubernetes</w:t>
        </w:r>
        <w:proofErr w:type="spellEnd"/>
      </w:hyperlink>
      <w:r w:rsidRPr="007D30D9">
        <w:t> .</w:t>
      </w:r>
    </w:p>
    <w:p w14:paraId="10BC1A36" w14:textId="77777777" w:rsidR="007D30D9" w:rsidRDefault="007D30D9" w:rsidP="007D30D9">
      <w:pPr>
        <w:ind w:firstLine="708"/>
      </w:pPr>
    </w:p>
    <w:p w14:paraId="1AE7D987" w14:textId="0EC16A22" w:rsidR="007D30D9" w:rsidRDefault="007D30D9" w:rsidP="007D30D9">
      <w:pPr>
        <w:ind w:firstLine="708"/>
      </w:pPr>
      <w:r w:rsidRPr="007D30D9">
        <w:drawing>
          <wp:inline distT="0" distB="0" distL="0" distR="0" wp14:anchorId="2D116069" wp14:editId="28B18312">
            <wp:extent cx="5400040" cy="3199130"/>
            <wp:effectExtent l="0" t="0" r="0" b="1270"/>
            <wp:docPr id="20563734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3488" name="Imagen 1" descr="Diagrama&#10;&#10;El contenido generado por IA puede ser incorrecto."/>
                    <pic:cNvPicPr/>
                  </pic:nvPicPr>
                  <pic:blipFill>
                    <a:blip r:embed="rId12"/>
                    <a:stretch>
                      <a:fillRect/>
                    </a:stretch>
                  </pic:blipFill>
                  <pic:spPr>
                    <a:xfrm>
                      <a:off x="0" y="0"/>
                      <a:ext cx="5400040" cy="3199130"/>
                    </a:xfrm>
                    <a:prstGeom prst="rect">
                      <a:avLst/>
                    </a:prstGeom>
                  </pic:spPr>
                </pic:pic>
              </a:graphicData>
            </a:graphic>
          </wp:inline>
        </w:drawing>
      </w:r>
    </w:p>
    <w:p w14:paraId="2C643E14" w14:textId="77777777" w:rsidR="007D30D9" w:rsidRPr="007D30D9" w:rsidRDefault="007D30D9" w:rsidP="007D30D9">
      <w:pPr>
        <w:ind w:firstLine="708"/>
      </w:pPr>
      <w:r w:rsidRPr="007D30D9">
        <w:rPr>
          <w:b/>
          <w:bCs/>
        </w:rPr>
        <w:t>Complementos principales de la interfaz de red de contenedores (CNI)</w:t>
      </w:r>
    </w:p>
    <w:p w14:paraId="51A7C603" w14:textId="77777777" w:rsidR="007D30D9" w:rsidRPr="007D30D9" w:rsidRDefault="007D30D9" w:rsidP="007D30D9">
      <w:pPr>
        <w:ind w:firstLine="708"/>
      </w:pPr>
    </w:p>
    <w:p w14:paraId="7D39F5E5" w14:textId="687381EF" w:rsidR="007D30D9" w:rsidRPr="007D30D9" w:rsidRDefault="007D30D9" w:rsidP="007D30D9">
      <w:pPr>
        <w:ind w:firstLine="708"/>
        <w:rPr>
          <w:b/>
          <w:bCs/>
        </w:rPr>
      </w:pPr>
      <w:proofErr w:type="spellStart"/>
      <w:r w:rsidRPr="007D30D9">
        <w:rPr>
          <w:b/>
          <w:bCs/>
          <w:highlight w:val="yellow"/>
        </w:rPr>
        <w:lastRenderedPageBreak/>
        <w:t>External-to-Pod</w:t>
      </w:r>
      <w:proofErr w:type="spellEnd"/>
      <w:r w:rsidRPr="007D30D9">
        <w:rPr>
          <w:b/>
          <w:bCs/>
          <w:highlight w:val="yellow"/>
        </w:rPr>
        <w:t xml:space="preserve"> </w:t>
      </w:r>
      <w:proofErr w:type="spellStart"/>
      <w:proofErr w:type="gramStart"/>
      <w:r w:rsidRPr="007D30D9">
        <w:rPr>
          <w:b/>
          <w:bCs/>
          <w:highlight w:val="yellow"/>
        </w:rPr>
        <w:t>communication</w:t>
      </w:r>
      <w:proofErr w:type="spellEnd"/>
      <w:r w:rsidRPr="007D30D9">
        <w:rPr>
          <w:b/>
          <w:bCs/>
          <w:highlight w:val="yellow"/>
        </w:rPr>
        <w:t>(</w:t>
      </w:r>
      <w:proofErr w:type="gramEnd"/>
      <w:r w:rsidRPr="007D30D9">
        <w:rPr>
          <w:b/>
          <w:bCs/>
          <w:highlight w:val="yellow"/>
        </w:rPr>
        <w:t xml:space="preserve">Comunicación con un POD desde </w:t>
      </w:r>
      <w:proofErr w:type="spellStart"/>
      <w:r w:rsidRPr="007D30D9">
        <w:rPr>
          <w:b/>
          <w:bCs/>
          <w:highlight w:val="yellow"/>
        </w:rPr>
        <w:t>efuera</w:t>
      </w:r>
      <w:proofErr w:type="spellEnd"/>
      <w:r w:rsidRPr="007D30D9">
        <w:rPr>
          <w:b/>
          <w:bCs/>
          <w:highlight w:val="yellow"/>
        </w:rPr>
        <w:t>)</w:t>
      </w:r>
    </w:p>
    <w:p w14:paraId="6527E726" w14:textId="491E1BBE" w:rsidR="007D30D9" w:rsidRPr="007D30D9" w:rsidRDefault="007D30D9" w:rsidP="007D30D9">
      <w:pPr>
        <w:ind w:firstLine="708"/>
        <w:jc w:val="both"/>
      </w:pPr>
      <w:r w:rsidRPr="007D30D9">
        <w:t xml:space="preserve">Una aplicación </w:t>
      </w:r>
      <w:proofErr w:type="spellStart"/>
      <w:r w:rsidRPr="007D30D9">
        <w:t>contenedorizada</w:t>
      </w:r>
      <w:proofErr w:type="spellEnd"/>
      <w:r w:rsidRPr="007D30D9">
        <w:t xml:space="preserve"> implementada correctamente y ejecutándose en </w:t>
      </w:r>
      <w:proofErr w:type="spellStart"/>
      <w:r w:rsidRPr="007D30D9">
        <w:t>pods</w:t>
      </w:r>
      <w:proofErr w:type="spellEnd"/>
      <w:r w:rsidRPr="007D30D9">
        <w:t xml:space="preserve"> dentro de un clúster de </w:t>
      </w:r>
      <w:proofErr w:type="spellStart"/>
      <w:r w:rsidRPr="007D30D9">
        <w:t>Kubernetes</w:t>
      </w:r>
      <w:proofErr w:type="spellEnd"/>
      <w:r w:rsidRPr="007D30D9">
        <w:t xml:space="preserve"> puede requerir accesibilidad externa. </w:t>
      </w:r>
      <w:proofErr w:type="spellStart"/>
      <w:r w:rsidRPr="007D30D9">
        <w:t>Kubernetes</w:t>
      </w:r>
      <w:proofErr w:type="spellEnd"/>
      <w:r w:rsidRPr="007D30D9">
        <w:t xml:space="preserve"> permite la accesibilidad externa mediante servicios, encapsulaciones complejas de definiciones de reglas de enrutamiento de red almacenadas en </w:t>
      </w:r>
      <w:proofErr w:type="spellStart"/>
      <w:r w:rsidRPr="007D30D9">
        <w:t>iptables</w:t>
      </w:r>
      <w:proofErr w:type="spellEnd"/>
      <w:r w:rsidRPr="007D30D9">
        <w:t xml:space="preserve"> en los nodos del clúster e implementadas por agentes de </w:t>
      </w:r>
      <w:proofErr w:type="spellStart"/>
      <w:r w:rsidRPr="007D30D9">
        <w:t>kube</w:t>
      </w:r>
      <w:proofErr w:type="spellEnd"/>
      <w:r w:rsidRPr="007D30D9">
        <w:t xml:space="preserve">-proxy. Al exponer los servicios al exterior con la ayuda de </w:t>
      </w:r>
      <w:proofErr w:type="spellStart"/>
      <w:r w:rsidRPr="007D30D9">
        <w:t>kube</w:t>
      </w:r>
      <w:proofErr w:type="spellEnd"/>
      <w:r w:rsidRPr="007D30D9">
        <w:t>-proxy, las aplicaciones se vuelven accesibles desde fuera del clúster mediante una dirección IP virtual y un número de puerto dedicado.</w:t>
      </w:r>
    </w:p>
    <w:p w14:paraId="386211DB" w14:textId="6F26B15D" w:rsidR="007D30D9" w:rsidRPr="007D30D9" w:rsidRDefault="007D30D9" w:rsidP="00C60C15"/>
    <w:p w14:paraId="7794377A" w14:textId="77777777" w:rsidR="00C60C15" w:rsidRPr="007D30D9" w:rsidRDefault="00C60C15" w:rsidP="00C60C15"/>
    <w:p w14:paraId="70737CAB" w14:textId="77777777" w:rsidR="00C60C15" w:rsidRPr="007D30D9" w:rsidRDefault="00C60C15" w:rsidP="00C60C15"/>
    <w:p w14:paraId="3AB9F236" w14:textId="77777777" w:rsidR="00C60C15" w:rsidRPr="007D30D9" w:rsidRDefault="00C60C15" w:rsidP="00AE2124"/>
    <w:p w14:paraId="1C0FF6C5" w14:textId="77777777" w:rsidR="00AE2124" w:rsidRPr="007D30D9" w:rsidRDefault="00AE2124"/>
    <w:sectPr w:rsidR="00AE2124" w:rsidRPr="007D30D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D1A47"/>
    <w:multiLevelType w:val="multilevel"/>
    <w:tmpl w:val="8C40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9548CE"/>
    <w:multiLevelType w:val="multilevel"/>
    <w:tmpl w:val="85BC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31598E"/>
    <w:multiLevelType w:val="multilevel"/>
    <w:tmpl w:val="C4FE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953080">
    <w:abstractNumId w:val="0"/>
  </w:num>
  <w:num w:numId="2" w16cid:durableId="1718964912">
    <w:abstractNumId w:val="2"/>
  </w:num>
  <w:num w:numId="3" w16cid:durableId="372115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124"/>
    <w:rsid w:val="0029215A"/>
    <w:rsid w:val="004223F9"/>
    <w:rsid w:val="006B5D22"/>
    <w:rsid w:val="007116A9"/>
    <w:rsid w:val="007D30D9"/>
    <w:rsid w:val="00AE2124"/>
    <w:rsid w:val="00C60C15"/>
    <w:rsid w:val="00E053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67A64"/>
  <w15:chartTrackingRefBased/>
  <w15:docId w15:val="{259B9FDD-9861-40B5-BB9F-D06A66C4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2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2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2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2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2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2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2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2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2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2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2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2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2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2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2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2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2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2124"/>
    <w:rPr>
      <w:rFonts w:eastAsiaTheme="majorEastAsia" w:cstheme="majorBidi"/>
      <w:color w:val="272727" w:themeColor="text1" w:themeTint="D8"/>
    </w:rPr>
  </w:style>
  <w:style w:type="paragraph" w:styleId="Ttulo">
    <w:name w:val="Title"/>
    <w:basedOn w:val="Normal"/>
    <w:next w:val="Normal"/>
    <w:link w:val="TtuloCar"/>
    <w:uiPriority w:val="10"/>
    <w:qFormat/>
    <w:rsid w:val="00AE2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2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2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2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2124"/>
    <w:pPr>
      <w:spacing w:before="160"/>
      <w:jc w:val="center"/>
    </w:pPr>
    <w:rPr>
      <w:i/>
      <w:iCs/>
      <w:color w:val="404040" w:themeColor="text1" w:themeTint="BF"/>
    </w:rPr>
  </w:style>
  <w:style w:type="character" w:customStyle="1" w:styleId="CitaCar">
    <w:name w:val="Cita Car"/>
    <w:basedOn w:val="Fuentedeprrafopredeter"/>
    <w:link w:val="Cita"/>
    <w:uiPriority w:val="29"/>
    <w:rsid w:val="00AE2124"/>
    <w:rPr>
      <w:i/>
      <w:iCs/>
      <w:color w:val="404040" w:themeColor="text1" w:themeTint="BF"/>
    </w:rPr>
  </w:style>
  <w:style w:type="paragraph" w:styleId="Prrafodelista">
    <w:name w:val="List Paragraph"/>
    <w:basedOn w:val="Normal"/>
    <w:uiPriority w:val="34"/>
    <w:qFormat/>
    <w:rsid w:val="00AE2124"/>
    <w:pPr>
      <w:ind w:left="720"/>
      <w:contextualSpacing/>
    </w:pPr>
  </w:style>
  <w:style w:type="character" w:styleId="nfasisintenso">
    <w:name w:val="Intense Emphasis"/>
    <w:basedOn w:val="Fuentedeprrafopredeter"/>
    <w:uiPriority w:val="21"/>
    <w:qFormat/>
    <w:rsid w:val="00AE2124"/>
    <w:rPr>
      <w:i/>
      <w:iCs/>
      <w:color w:val="0F4761" w:themeColor="accent1" w:themeShade="BF"/>
    </w:rPr>
  </w:style>
  <w:style w:type="paragraph" w:styleId="Citadestacada">
    <w:name w:val="Intense Quote"/>
    <w:basedOn w:val="Normal"/>
    <w:next w:val="Normal"/>
    <w:link w:val="CitadestacadaCar"/>
    <w:uiPriority w:val="30"/>
    <w:qFormat/>
    <w:rsid w:val="00AE2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2124"/>
    <w:rPr>
      <w:i/>
      <w:iCs/>
      <w:color w:val="0F4761" w:themeColor="accent1" w:themeShade="BF"/>
    </w:rPr>
  </w:style>
  <w:style w:type="character" w:styleId="Referenciaintensa">
    <w:name w:val="Intense Reference"/>
    <w:basedOn w:val="Fuentedeprrafopredeter"/>
    <w:uiPriority w:val="32"/>
    <w:qFormat/>
    <w:rsid w:val="00AE2124"/>
    <w:rPr>
      <w:b/>
      <w:bCs/>
      <w:smallCaps/>
      <w:color w:val="0F4761" w:themeColor="accent1" w:themeShade="BF"/>
      <w:spacing w:val="5"/>
    </w:rPr>
  </w:style>
  <w:style w:type="paragraph" w:styleId="NormalWeb">
    <w:name w:val="Normal (Web)"/>
    <w:basedOn w:val="Normal"/>
    <w:uiPriority w:val="99"/>
    <w:semiHidden/>
    <w:unhideWhenUsed/>
    <w:rsid w:val="007D30D9"/>
    <w:rPr>
      <w:rFonts w:ascii="Times New Roman" w:hAnsi="Times New Roman" w:cs="Times New Roman"/>
    </w:rPr>
  </w:style>
  <w:style w:type="character" w:styleId="Hipervnculo">
    <w:name w:val="Hyperlink"/>
    <w:basedOn w:val="Fuentedeprrafopredeter"/>
    <w:uiPriority w:val="99"/>
    <w:unhideWhenUsed/>
    <w:rsid w:val="007D30D9"/>
    <w:rPr>
      <w:color w:val="467886" w:themeColor="hyperlink"/>
      <w:u w:val="single"/>
    </w:rPr>
  </w:style>
  <w:style w:type="character" w:styleId="Mencinsinresolver">
    <w:name w:val="Unresolved Mention"/>
    <w:basedOn w:val="Fuentedeprrafopredeter"/>
    <w:uiPriority w:val="99"/>
    <w:semiHidden/>
    <w:unhideWhenUsed/>
    <w:rsid w:val="007D30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3956">
      <w:bodyDiv w:val="1"/>
      <w:marLeft w:val="0"/>
      <w:marRight w:val="0"/>
      <w:marTop w:val="0"/>
      <w:marBottom w:val="0"/>
      <w:divBdr>
        <w:top w:val="none" w:sz="0" w:space="0" w:color="auto"/>
        <w:left w:val="none" w:sz="0" w:space="0" w:color="auto"/>
        <w:bottom w:val="none" w:sz="0" w:space="0" w:color="auto"/>
        <w:right w:val="none" w:sz="0" w:space="0" w:color="auto"/>
      </w:divBdr>
    </w:div>
    <w:div w:id="610943689">
      <w:bodyDiv w:val="1"/>
      <w:marLeft w:val="0"/>
      <w:marRight w:val="0"/>
      <w:marTop w:val="0"/>
      <w:marBottom w:val="0"/>
      <w:divBdr>
        <w:top w:val="none" w:sz="0" w:space="0" w:color="auto"/>
        <w:left w:val="none" w:sz="0" w:space="0" w:color="auto"/>
        <w:bottom w:val="none" w:sz="0" w:space="0" w:color="auto"/>
        <w:right w:val="none" w:sz="0" w:space="0" w:color="auto"/>
      </w:divBdr>
    </w:div>
    <w:div w:id="661547858">
      <w:bodyDiv w:val="1"/>
      <w:marLeft w:val="0"/>
      <w:marRight w:val="0"/>
      <w:marTop w:val="0"/>
      <w:marBottom w:val="0"/>
      <w:divBdr>
        <w:top w:val="none" w:sz="0" w:space="0" w:color="auto"/>
        <w:left w:val="none" w:sz="0" w:space="0" w:color="auto"/>
        <w:bottom w:val="none" w:sz="0" w:space="0" w:color="auto"/>
        <w:right w:val="none" w:sz="0" w:space="0" w:color="auto"/>
      </w:divBdr>
    </w:div>
    <w:div w:id="825705149">
      <w:bodyDiv w:val="1"/>
      <w:marLeft w:val="0"/>
      <w:marRight w:val="0"/>
      <w:marTop w:val="0"/>
      <w:marBottom w:val="0"/>
      <w:divBdr>
        <w:top w:val="none" w:sz="0" w:space="0" w:color="auto"/>
        <w:left w:val="none" w:sz="0" w:space="0" w:color="auto"/>
        <w:bottom w:val="none" w:sz="0" w:space="0" w:color="auto"/>
        <w:right w:val="none" w:sz="0" w:space="0" w:color="auto"/>
      </w:divBdr>
    </w:div>
    <w:div w:id="852694549">
      <w:bodyDiv w:val="1"/>
      <w:marLeft w:val="0"/>
      <w:marRight w:val="0"/>
      <w:marTop w:val="0"/>
      <w:marBottom w:val="0"/>
      <w:divBdr>
        <w:top w:val="none" w:sz="0" w:space="0" w:color="auto"/>
        <w:left w:val="none" w:sz="0" w:space="0" w:color="auto"/>
        <w:bottom w:val="none" w:sz="0" w:space="0" w:color="auto"/>
        <w:right w:val="none" w:sz="0" w:space="0" w:color="auto"/>
      </w:divBdr>
    </w:div>
    <w:div w:id="971398185">
      <w:bodyDiv w:val="1"/>
      <w:marLeft w:val="0"/>
      <w:marRight w:val="0"/>
      <w:marTop w:val="0"/>
      <w:marBottom w:val="0"/>
      <w:divBdr>
        <w:top w:val="none" w:sz="0" w:space="0" w:color="auto"/>
        <w:left w:val="none" w:sz="0" w:space="0" w:color="auto"/>
        <w:bottom w:val="none" w:sz="0" w:space="0" w:color="auto"/>
        <w:right w:val="none" w:sz="0" w:space="0" w:color="auto"/>
      </w:divBdr>
    </w:div>
    <w:div w:id="991250945">
      <w:bodyDiv w:val="1"/>
      <w:marLeft w:val="0"/>
      <w:marRight w:val="0"/>
      <w:marTop w:val="0"/>
      <w:marBottom w:val="0"/>
      <w:divBdr>
        <w:top w:val="none" w:sz="0" w:space="0" w:color="auto"/>
        <w:left w:val="none" w:sz="0" w:space="0" w:color="auto"/>
        <w:bottom w:val="none" w:sz="0" w:space="0" w:color="auto"/>
        <w:right w:val="none" w:sz="0" w:space="0" w:color="auto"/>
      </w:divBdr>
    </w:div>
    <w:div w:id="1568148266">
      <w:bodyDiv w:val="1"/>
      <w:marLeft w:val="0"/>
      <w:marRight w:val="0"/>
      <w:marTop w:val="0"/>
      <w:marBottom w:val="0"/>
      <w:divBdr>
        <w:top w:val="none" w:sz="0" w:space="0" w:color="auto"/>
        <w:left w:val="none" w:sz="0" w:space="0" w:color="auto"/>
        <w:bottom w:val="none" w:sz="0" w:space="0" w:color="auto"/>
        <w:right w:val="none" w:sz="0" w:space="0" w:color="auto"/>
      </w:divBdr>
    </w:div>
    <w:div w:id="1588734215">
      <w:bodyDiv w:val="1"/>
      <w:marLeft w:val="0"/>
      <w:marRight w:val="0"/>
      <w:marTop w:val="0"/>
      <w:marBottom w:val="0"/>
      <w:divBdr>
        <w:top w:val="none" w:sz="0" w:space="0" w:color="auto"/>
        <w:left w:val="none" w:sz="0" w:space="0" w:color="auto"/>
        <w:bottom w:val="none" w:sz="0" w:space="0" w:color="auto"/>
        <w:right w:val="none" w:sz="0" w:space="0" w:color="auto"/>
      </w:divBdr>
    </w:div>
    <w:div w:id="1779135755">
      <w:bodyDiv w:val="1"/>
      <w:marLeft w:val="0"/>
      <w:marRight w:val="0"/>
      <w:marTop w:val="0"/>
      <w:marBottom w:val="0"/>
      <w:divBdr>
        <w:top w:val="none" w:sz="0" w:space="0" w:color="auto"/>
        <w:left w:val="none" w:sz="0" w:space="0" w:color="auto"/>
        <w:bottom w:val="none" w:sz="0" w:space="0" w:color="auto"/>
        <w:right w:val="none" w:sz="0" w:space="0" w:color="auto"/>
      </w:divBdr>
    </w:div>
    <w:div w:id="1867135337">
      <w:bodyDiv w:val="1"/>
      <w:marLeft w:val="0"/>
      <w:marRight w:val="0"/>
      <w:marTop w:val="0"/>
      <w:marBottom w:val="0"/>
      <w:divBdr>
        <w:top w:val="none" w:sz="0" w:space="0" w:color="auto"/>
        <w:left w:val="none" w:sz="0" w:space="0" w:color="auto"/>
        <w:bottom w:val="none" w:sz="0" w:space="0" w:color="auto"/>
        <w:right w:val="none" w:sz="0" w:space="0" w:color="auto"/>
      </w:divBdr>
    </w:div>
    <w:div w:id="1889025695">
      <w:bodyDiv w:val="1"/>
      <w:marLeft w:val="0"/>
      <w:marRight w:val="0"/>
      <w:marTop w:val="0"/>
      <w:marBottom w:val="0"/>
      <w:divBdr>
        <w:top w:val="none" w:sz="0" w:space="0" w:color="auto"/>
        <w:left w:val="none" w:sz="0" w:space="0" w:color="auto"/>
        <w:bottom w:val="none" w:sz="0" w:space="0" w:color="auto"/>
        <w:right w:val="none" w:sz="0" w:space="0" w:color="auto"/>
      </w:divBdr>
    </w:div>
    <w:div w:id="1894541349">
      <w:bodyDiv w:val="1"/>
      <w:marLeft w:val="0"/>
      <w:marRight w:val="0"/>
      <w:marTop w:val="0"/>
      <w:marBottom w:val="0"/>
      <w:divBdr>
        <w:top w:val="none" w:sz="0" w:space="0" w:color="auto"/>
        <w:left w:val="none" w:sz="0" w:space="0" w:color="auto"/>
        <w:bottom w:val="none" w:sz="0" w:space="0" w:color="auto"/>
        <w:right w:val="none" w:sz="0" w:space="0" w:color="auto"/>
      </w:divBdr>
    </w:div>
    <w:div w:id="1927880549">
      <w:bodyDiv w:val="1"/>
      <w:marLeft w:val="0"/>
      <w:marRight w:val="0"/>
      <w:marTop w:val="0"/>
      <w:marBottom w:val="0"/>
      <w:divBdr>
        <w:top w:val="none" w:sz="0" w:space="0" w:color="auto"/>
        <w:left w:val="none" w:sz="0" w:space="0" w:color="auto"/>
        <w:bottom w:val="none" w:sz="0" w:space="0" w:color="auto"/>
        <w:right w:val="none" w:sz="0" w:space="0" w:color="auto"/>
      </w:divBdr>
    </w:div>
    <w:div w:id="2062171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ni.dev/"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kubernetes.io/docs/concepts/cluster-administration/networking/" TargetMode="External"/><Relationship Id="rId5" Type="http://schemas.openxmlformats.org/officeDocument/2006/relationships/image" Target="media/image1.png"/><Relationship Id="rId10" Type="http://schemas.openxmlformats.org/officeDocument/2006/relationships/hyperlink" Target="https://github.com/containernetworking/plugins" TargetMode="External"/><Relationship Id="rId4" Type="http://schemas.openxmlformats.org/officeDocument/2006/relationships/webSettings" Target="webSettings.xml"/><Relationship Id="rId9" Type="http://schemas.openxmlformats.org/officeDocument/2006/relationships/hyperlink" Target="https://github.com/containernetworking/cni"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3824</TotalTime>
  <Pages>6</Pages>
  <Words>1253</Words>
  <Characters>7606</Characters>
  <Application>Microsoft Office Word</Application>
  <DocSecurity>0</DocSecurity>
  <Lines>422</Lines>
  <Paragraphs>369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Carlos Michell San Martin Concha</dc:creator>
  <cp:keywords/>
  <dc:description/>
  <cp:lastModifiedBy>Alberto Carlos Michell San Martin Concha</cp:lastModifiedBy>
  <cp:revision>3</cp:revision>
  <dcterms:created xsi:type="dcterms:W3CDTF">2025-11-13T19:24:00Z</dcterms:created>
  <dcterms:modified xsi:type="dcterms:W3CDTF">2026-01-05T18:50:00Z</dcterms:modified>
</cp:coreProperties>
</file>