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0E5F" w14:textId="1D0881F0" w:rsidR="002D0D0C" w:rsidRDefault="7E708AB3" w:rsidP="6369F910">
      <w:pPr>
        <w:jc w:val="center"/>
        <w:rPr>
          <w:rFonts w:ascii="Times New Roman" w:eastAsia="Times New Roman" w:hAnsi="Times New Roman" w:cs="Times New Roman"/>
          <w:b/>
          <w:bCs/>
          <w:sz w:val="48"/>
          <w:szCs w:val="48"/>
        </w:rPr>
      </w:pPr>
      <w:r w:rsidRPr="6369F910">
        <w:rPr>
          <w:rFonts w:ascii="Times New Roman" w:eastAsia="Times New Roman" w:hAnsi="Times New Roman" w:cs="Times New Roman"/>
          <w:b/>
          <w:bCs/>
          <w:sz w:val="48"/>
          <w:szCs w:val="48"/>
        </w:rPr>
        <w:t xml:space="preserve">Project Design Phase  </w:t>
      </w:r>
    </w:p>
    <w:p w14:paraId="2C078E63" w14:textId="258E277C" w:rsidR="002D0D0C" w:rsidRDefault="7E708AB3" w:rsidP="6369F910">
      <w:pPr>
        <w:jc w:val="center"/>
        <w:rPr>
          <w:rFonts w:ascii="Times New Roman" w:eastAsia="Times New Roman" w:hAnsi="Times New Roman" w:cs="Times New Roman"/>
          <w:b/>
          <w:bCs/>
          <w:sz w:val="48"/>
          <w:szCs w:val="48"/>
        </w:rPr>
      </w:pPr>
      <w:r w:rsidRPr="6369F910">
        <w:rPr>
          <w:rFonts w:ascii="Times New Roman" w:eastAsia="Times New Roman" w:hAnsi="Times New Roman" w:cs="Times New Roman"/>
          <w:b/>
          <w:bCs/>
          <w:sz w:val="48"/>
          <w:szCs w:val="48"/>
        </w:rPr>
        <w:t>Solution Architecture</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6369F910" w14:paraId="199B79E7" w14:textId="77777777" w:rsidTr="6369F910">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75EFC60" w14:textId="25962816" w:rsidR="6369F910" w:rsidRDefault="6369F910" w:rsidP="6369F910">
            <w:pPr>
              <w:spacing w:after="0"/>
              <w:jc w:val="center"/>
              <w:rPr>
                <w:rFonts w:ascii="Aptos" w:eastAsia="Aptos" w:hAnsi="Aptos" w:cs="Aptos"/>
                <w:color w:val="000000" w:themeColor="text1"/>
                <w:sz w:val="28"/>
                <w:szCs w:val="28"/>
              </w:rPr>
            </w:pPr>
            <w:r w:rsidRPr="6369F910">
              <w:rPr>
                <w:rFonts w:ascii="Aptos" w:eastAsia="Aptos" w:hAnsi="Aptos" w:cs="Aptos"/>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D4C711F" w14:textId="13034C82" w:rsidR="6369F910" w:rsidRDefault="6369F910" w:rsidP="6369F910">
            <w:pPr>
              <w:spacing w:after="0"/>
              <w:jc w:val="center"/>
              <w:rPr>
                <w:rFonts w:ascii="Aptos" w:eastAsia="Aptos" w:hAnsi="Aptos" w:cs="Aptos"/>
                <w:color w:val="000000" w:themeColor="text1"/>
                <w:sz w:val="28"/>
                <w:szCs w:val="28"/>
              </w:rPr>
            </w:pPr>
            <w:r w:rsidRPr="6369F910">
              <w:rPr>
                <w:rFonts w:ascii="Aptos" w:eastAsia="Aptos" w:hAnsi="Aptos" w:cs="Aptos"/>
                <w:b/>
                <w:bCs/>
                <w:color w:val="000000" w:themeColor="text1"/>
                <w:sz w:val="28"/>
                <w:szCs w:val="28"/>
              </w:rPr>
              <w:t>02 November 2025</w:t>
            </w:r>
          </w:p>
        </w:tc>
      </w:tr>
      <w:tr w:rsidR="6369F910" w14:paraId="6389DCFA" w14:textId="77777777" w:rsidTr="6369F910">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0AD977A" w14:textId="7E55BE7A"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233BED9" w14:textId="3257696F"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color w:val="000000" w:themeColor="text1"/>
                <w:sz w:val="28"/>
                <w:szCs w:val="28"/>
              </w:rPr>
              <w:t>NM2025TMID0</w:t>
            </w:r>
            <w:r w:rsidR="00803DD7">
              <w:rPr>
                <w:rFonts w:ascii="Aptos" w:eastAsia="Aptos" w:hAnsi="Aptos" w:cs="Aptos"/>
                <w:color w:val="000000" w:themeColor="text1"/>
                <w:sz w:val="28"/>
                <w:szCs w:val="28"/>
              </w:rPr>
              <w:t>6828</w:t>
            </w:r>
          </w:p>
        </w:tc>
      </w:tr>
      <w:tr w:rsidR="6369F910" w14:paraId="777B7D1A" w14:textId="77777777" w:rsidTr="6369F910">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A44A8C" w14:textId="2F2FFCDC"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C9FEB98" w14:textId="103D1FC3"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color w:val="000000" w:themeColor="text1"/>
                <w:sz w:val="28"/>
                <w:szCs w:val="28"/>
              </w:rPr>
              <w:t>Streamlining Ticket Assignment for Efficient Support Operations</w:t>
            </w:r>
          </w:p>
        </w:tc>
      </w:tr>
      <w:tr w:rsidR="6369F910" w14:paraId="304F504A" w14:textId="77777777" w:rsidTr="6369F910">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2BA4D69" w14:textId="19181CDF"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8297DC9" w14:textId="6F0A24F1" w:rsidR="6369F910" w:rsidRDefault="6369F910" w:rsidP="6369F910">
            <w:pPr>
              <w:spacing w:after="0"/>
              <w:rPr>
                <w:rFonts w:ascii="Aptos" w:eastAsia="Aptos" w:hAnsi="Aptos" w:cs="Aptos"/>
                <w:color w:val="000000" w:themeColor="text1"/>
                <w:sz w:val="28"/>
                <w:szCs w:val="28"/>
              </w:rPr>
            </w:pPr>
            <w:r w:rsidRPr="6369F910">
              <w:rPr>
                <w:rFonts w:ascii="Aptos" w:eastAsia="Aptos" w:hAnsi="Aptos" w:cs="Aptos"/>
                <w:color w:val="000000" w:themeColor="text1"/>
                <w:sz w:val="28"/>
                <w:szCs w:val="28"/>
              </w:rPr>
              <w:t>4 Marks</w:t>
            </w:r>
          </w:p>
        </w:tc>
      </w:tr>
    </w:tbl>
    <w:p w14:paraId="6A748C9E" w14:textId="44F7F0E2" w:rsidR="1B40AE7A" w:rsidRDefault="1B40AE7A" w:rsidP="6369F910">
      <w:pPr>
        <w:jc w:val="both"/>
        <w:rPr>
          <w:rFonts w:ascii="Times New Roman" w:eastAsia="Times New Roman" w:hAnsi="Times New Roman" w:cs="Times New Roman"/>
          <w:sz w:val="28"/>
          <w:szCs w:val="28"/>
        </w:rPr>
      </w:pPr>
      <w:r w:rsidRPr="6369F910">
        <w:rPr>
          <w:rFonts w:ascii="Times New Roman" w:eastAsia="Times New Roman" w:hAnsi="Times New Roman" w:cs="Times New Roman"/>
          <w:b/>
          <w:bCs/>
          <w:sz w:val="40"/>
          <w:szCs w:val="40"/>
        </w:rPr>
        <w:t>Goals of the Architecture:</w:t>
      </w:r>
      <w:r w:rsidRPr="6369F910">
        <w:rPr>
          <w:rFonts w:ascii="Times New Roman" w:eastAsia="Times New Roman" w:hAnsi="Times New Roman" w:cs="Times New Roman"/>
          <w:sz w:val="28"/>
          <w:szCs w:val="28"/>
        </w:rPr>
        <w:t xml:space="preserve"> </w:t>
      </w:r>
    </w:p>
    <w:p w14:paraId="6508D413" w14:textId="2207D47B" w:rsidR="1B40AE7A" w:rsidRDefault="1B40AE7A" w:rsidP="6369F910">
      <w:pPr>
        <w:jc w:val="both"/>
        <w:rPr>
          <w:rFonts w:ascii="Times New Roman" w:eastAsia="Times New Roman" w:hAnsi="Times New Roman" w:cs="Times New Roman"/>
          <w:sz w:val="28"/>
          <w:szCs w:val="28"/>
        </w:rPr>
      </w:pPr>
      <w:r w:rsidRPr="6369F910">
        <w:rPr>
          <w:rFonts w:ascii="Times New Roman" w:eastAsia="Times New Roman" w:hAnsi="Times New Roman" w:cs="Times New Roman"/>
          <w:sz w:val="28"/>
          <w:szCs w:val="28"/>
        </w:rPr>
        <w:t xml:space="preserve"> Automate ticket assignment to improve operational efficiency. Ensure even distribution of workload among support agents. Minimize response time and enhance customer satisfaction. Enable tracking and monitoring of ticket resolution progress.</w:t>
      </w:r>
    </w:p>
    <w:p w14:paraId="3C944689" w14:textId="6D333399" w:rsidR="1B40AE7A" w:rsidRDefault="1B40AE7A" w:rsidP="6369F910">
      <w:pPr>
        <w:jc w:val="both"/>
        <w:rPr>
          <w:rFonts w:ascii="Times New Roman" w:eastAsia="Times New Roman" w:hAnsi="Times New Roman" w:cs="Times New Roman"/>
          <w:b/>
          <w:bCs/>
          <w:sz w:val="40"/>
          <w:szCs w:val="40"/>
        </w:rPr>
      </w:pPr>
      <w:r w:rsidRPr="6369F910">
        <w:rPr>
          <w:rFonts w:ascii="Times New Roman" w:eastAsia="Times New Roman" w:hAnsi="Times New Roman" w:cs="Times New Roman"/>
          <w:b/>
          <w:bCs/>
          <w:sz w:val="40"/>
          <w:szCs w:val="40"/>
        </w:rPr>
        <w:t xml:space="preserve"> Key Components: </w:t>
      </w:r>
    </w:p>
    <w:p w14:paraId="2D5B18A6" w14:textId="09D9475F" w:rsidR="1B40AE7A" w:rsidRDefault="1B40AE7A" w:rsidP="6369F910">
      <w:pPr>
        <w:jc w:val="both"/>
        <w:rPr>
          <w:rFonts w:ascii="Times New Roman" w:eastAsia="Times New Roman" w:hAnsi="Times New Roman" w:cs="Times New Roman"/>
          <w:sz w:val="28"/>
          <w:szCs w:val="28"/>
        </w:rPr>
      </w:pPr>
      <w:r w:rsidRPr="6369F910">
        <w:rPr>
          <w:rFonts w:ascii="Times New Roman" w:eastAsia="Times New Roman" w:hAnsi="Times New Roman" w:cs="Times New Roman"/>
          <w:sz w:val="28"/>
          <w:szCs w:val="28"/>
        </w:rPr>
        <w:t>Ticket Table (containing ticket details and status) Agent Table (containing agent skills, workload, and availability) Assignment Rule Engine (logic for auto-assignment) Monitoring Dashboard (for admins to track ticket flow and SLA)</w:t>
      </w:r>
    </w:p>
    <w:p w14:paraId="1E7A222F" w14:textId="26656AE2" w:rsidR="1B40AE7A" w:rsidRDefault="1B40AE7A" w:rsidP="6369F910">
      <w:pPr>
        <w:jc w:val="both"/>
        <w:rPr>
          <w:rFonts w:ascii="Times New Roman" w:eastAsia="Times New Roman" w:hAnsi="Times New Roman" w:cs="Times New Roman"/>
          <w:b/>
          <w:bCs/>
          <w:sz w:val="40"/>
          <w:szCs w:val="40"/>
        </w:rPr>
      </w:pPr>
      <w:r w:rsidRPr="6369F910">
        <w:rPr>
          <w:rFonts w:ascii="Times New Roman" w:eastAsia="Times New Roman" w:hAnsi="Times New Roman" w:cs="Times New Roman"/>
          <w:b/>
          <w:bCs/>
          <w:sz w:val="40"/>
          <w:szCs w:val="40"/>
        </w:rPr>
        <w:t xml:space="preserve"> Development Phases:</w:t>
      </w:r>
    </w:p>
    <w:p w14:paraId="19EFFC9F" w14:textId="3010D992" w:rsidR="1B40AE7A" w:rsidRDefault="1B40AE7A" w:rsidP="6369F910">
      <w:pPr>
        <w:jc w:val="both"/>
        <w:rPr>
          <w:rFonts w:ascii="Times New Roman" w:eastAsia="Times New Roman" w:hAnsi="Times New Roman" w:cs="Times New Roman"/>
          <w:sz w:val="28"/>
          <w:szCs w:val="28"/>
        </w:rPr>
      </w:pPr>
      <w:r w:rsidRPr="6369F910">
        <w:rPr>
          <w:rFonts w:ascii="Times New Roman" w:eastAsia="Times New Roman" w:hAnsi="Times New Roman" w:cs="Times New Roman"/>
          <w:sz w:val="28"/>
          <w:szCs w:val="28"/>
        </w:rPr>
        <w:t xml:space="preserve"> Collect ticket assignment requirements and identify inefficiencies. Design database schema and rule-based assignment logic. Develop and integrate the auto-assignment algorithm. Test ticket creation and assignment for accuracy and fairness. Deploy monitoring dashboard and gather feedback from agents.</w:t>
      </w:r>
    </w:p>
    <w:p w14:paraId="4F62F4C9" w14:textId="1C539EAA" w:rsidR="1B40AE7A" w:rsidRDefault="1B40AE7A" w:rsidP="6369F910">
      <w:pPr>
        <w:jc w:val="both"/>
        <w:rPr>
          <w:rFonts w:ascii="Times New Roman" w:eastAsia="Times New Roman" w:hAnsi="Times New Roman" w:cs="Times New Roman"/>
          <w:b/>
          <w:bCs/>
          <w:sz w:val="40"/>
          <w:szCs w:val="40"/>
        </w:rPr>
      </w:pPr>
      <w:r w:rsidRPr="6369F910">
        <w:rPr>
          <w:rFonts w:ascii="Times New Roman" w:eastAsia="Times New Roman" w:hAnsi="Times New Roman" w:cs="Times New Roman"/>
          <w:b/>
          <w:bCs/>
          <w:sz w:val="40"/>
          <w:szCs w:val="40"/>
        </w:rPr>
        <w:t xml:space="preserve"> Solution Architecture Description:</w:t>
      </w:r>
    </w:p>
    <w:p w14:paraId="688B966B" w14:textId="7407D9EB" w:rsidR="1B40AE7A" w:rsidRDefault="1B40AE7A" w:rsidP="6369F910">
      <w:pPr>
        <w:jc w:val="both"/>
        <w:rPr>
          <w:rFonts w:ascii="Times New Roman" w:eastAsia="Times New Roman" w:hAnsi="Times New Roman" w:cs="Times New Roman"/>
          <w:sz w:val="28"/>
          <w:szCs w:val="28"/>
        </w:rPr>
      </w:pPr>
      <w:r w:rsidRPr="6369F910">
        <w:rPr>
          <w:rFonts w:ascii="Times New Roman" w:eastAsia="Times New Roman" w:hAnsi="Times New Roman" w:cs="Times New Roman"/>
          <w:sz w:val="28"/>
          <w:szCs w:val="28"/>
        </w:rPr>
        <w:t xml:space="preserve"> The solution architecture for “Streamlining Ticket Assignment for Efficient Support Operations” focuses on automating the process of routing support tickets to the most appropriate agent based on skillset, workload, and priority. The system leverages a rule-based or AI-driven assignment engine that interacts with the ticket and agent databases to ensure balanced distribution. The development process involves integrating ticket management modules, defining assignment criteria, testing with simulated workloads, and validating system accuracy. The architecture reduces manual effort, improves SLA compliance, and enables better tracking through monitoring dashboards. It enhances efficiency, accountability, and transparency within IT support operations.</w:t>
      </w:r>
    </w:p>
    <w:p w14:paraId="75253C1A" w14:textId="693F6A9A" w:rsidR="1B40AE7A" w:rsidRDefault="1B40AE7A" w:rsidP="6369F910">
      <w:pPr>
        <w:jc w:val="both"/>
        <w:rPr>
          <w:rFonts w:ascii="Times New Roman" w:eastAsia="Times New Roman" w:hAnsi="Times New Roman" w:cs="Times New Roman"/>
          <w:b/>
          <w:bCs/>
          <w:sz w:val="40"/>
          <w:szCs w:val="40"/>
        </w:rPr>
      </w:pPr>
      <w:r w:rsidRPr="6369F910">
        <w:rPr>
          <w:rFonts w:ascii="Times New Roman" w:eastAsia="Times New Roman" w:hAnsi="Times New Roman" w:cs="Times New Roman"/>
          <w:b/>
          <w:bCs/>
          <w:sz w:val="40"/>
          <w:szCs w:val="40"/>
        </w:rPr>
        <w:t xml:space="preserve"> Example - Solution Architecture Diagram: </w:t>
      </w:r>
    </w:p>
    <w:p w14:paraId="7745FCCA" w14:textId="5D448C5F" w:rsidR="5B8E7972" w:rsidRDefault="5B8E7972" w:rsidP="6369F910">
      <w:pPr>
        <w:jc w:val="both"/>
      </w:pPr>
      <w:r>
        <w:rPr>
          <w:noProof/>
        </w:rPr>
        <w:drawing>
          <wp:inline distT="0" distB="0" distL="0" distR="0" wp14:anchorId="1CF52B00" wp14:editId="5E749E04">
            <wp:extent cx="3962400" cy="5943600"/>
            <wp:effectExtent l="0" t="0" r="0" b="0"/>
            <wp:docPr id="1698209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973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sectPr w:rsidR="5B8E7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E98FC8"/>
    <w:rsid w:val="002D0D0C"/>
    <w:rsid w:val="00803DD7"/>
    <w:rsid w:val="00CF16AD"/>
    <w:rsid w:val="00D863BB"/>
    <w:rsid w:val="00EB7875"/>
    <w:rsid w:val="07BDA80E"/>
    <w:rsid w:val="090F1E2E"/>
    <w:rsid w:val="0DE38296"/>
    <w:rsid w:val="0E7069E4"/>
    <w:rsid w:val="0EBEBA48"/>
    <w:rsid w:val="1B40AE7A"/>
    <w:rsid w:val="2A003F02"/>
    <w:rsid w:val="43297C6A"/>
    <w:rsid w:val="48D68CC9"/>
    <w:rsid w:val="4F0199A4"/>
    <w:rsid w:val="50E98FC8"/>
    <w:rsid w:val="5B8E7972"/>
    <w:rsid w:val="618EA2EF"/>
    <w:rsid w:val="6369F910"/>
    <w:rsid w:val="7E708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8FC8"/>
  <w15:chartTrackingRefBased/>
  <w15:docId w15:val="{6D00166E-603D-4AE1-B8FD-15CC3793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2025-11-02T13:05:00Z</dcterms:created>
  <dcterms:modified xsi:type="dcterms:W3CDTF">2025-11-02T13:05:00Z</dcterms:modified>
</cp:coreProperties>
</file>