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7576" w14:textId="503C6E6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  <w:sz w:val="52"/>
          <w:szCs w:val="52"/>
        </w:rPr>
      </w:pPr>
    </w:p>
    <w:tbl>
      <w:tblPr>
        <w:tblStyle w:val="a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4220"/>
      </w:tblGrid>
      <w:tr w:rsidR="00217C03" w14:paraId="090F79DC" w14:textId="77777777" w:rsidTr="00217C03">
        <w:tc>
          <w:tcPr>
            <w:tcW w:w="5419" w:type="dxa"/>
          </w:tcPr>
          <w:p w14:paraId="22955475" w14:textId="77777777" w:rsidR="00217C03" w:rsidRDefault="00217C03" w:rsidP="007D65F8">
            <w:pPr>
              <w:pStyle w:val="aff2"/>
              <w:rPr>
                <w:sz w:val="30"/>
              </w:rPr>
            </w:pPr>
            <w:r w:rsidRPr="00014B87">
              <w:rPr>
                <w:b/>
                <w:noProof/>
                <w:lang w:eastAsia="ru-RU"/>
              </w:rPr>
              <w:drawing>
                <wp:inline distT="0" distB="0" distL="0" distR="0" wp14:anchorId="31C2B29B" wp14:editId="154ABB4E">
                  <wp:extent cx="3304380" cy="1286510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881" cy="13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0" w:type="dxa"/>
            <w:vAlign w:val="center"/>
          </w:tcPr>
          <w:p w14:paraId="55D5E06C" w14:textId="2E257B97" w:rsidR="00217C03" w:rsidRDefault="00217C03" w:rsidP="007D65F8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07633DD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0548D8F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56B876D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7DB3DA49" w14:textId="6600AE59" w:rsidR="001A206B" w:rsidRDefault="00F660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48"/>
          <w:szCs w:val="48"/>
        </w:rPr>
      </w:pPr>
      <w:r>
        <w:rPr>
          <w:rFonts w:eastAsia="Times New Roman" w:cs="Times New Roman"/>
          <w:color w:val="000000"/>
          <w:sz w:val="48"/>
          <w:szCs w:val="48"/>
        </w:rPr>
        <w:t>Инструкция по охране труда</w:t>
      </w:r>
    </w:p>
    <w:p w14:paraId="77CA2DF5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43413865" w14:textId="77777777" w:rsidR="00656854" w:rsidRDefault="00656854" w:rsidP="00656854">
      <w:pPr>
        <w:autoSpaceDE w:val="0"/>
        <w:autoSpaceDN w:val="0"/>
        <w:adjustRightInd w:val="0"/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 w:rsidRPr="001F798A">
        <w:rPr>
          <w:rFonts w:cs="Times New Roman"/>
          <w:b/>
          <w:bCs/>
          <w:i/>
          <w:sz w:val="36"/>
          <w:szCs w:val="36"/>
        </w:rPr>
        <w:t xml:space="preserve">Региональный этап чемпионата по профессиональному мастерству </w:t>
      </w:r>
      <w:r>
        <w:rPr>
          <w:rFonts w:cs="Times New Roman"/>
          <w:b/>
          <w:bCs/>
          <w:i/>
          <w:sz w:val="36"/>
          <w:szCs w:val="36"/>
        </w:rPr>
        <w:t>«</w:t>
      </w:r>
      <w:r w:rsidRPr="001F798A">
        <w:rPr>
          <w:rFonts w:cs="Times New Roman"/>
          <w:b/>
          <w:bCs/>
          <w:i/>
          <w:sz w:val="36"/>
          <w:szCs w:val="36"/>
        </w:rPr>
        <w:t>Профессионалы</w:t>
      </w:r>
      <w:r>
        <w:rPr>
          <w:rFonts w:cs="Times New Roman"/>
          <w:b/>
          <w:bCs/>
          <w:i/>
          <w:sz w:val="36"/>
          <w:szCs w:val="36"/>
        </w:rPr>
        <w:t>»</w:t>
      </w:r>
      <w:r w:rsidRPr="001F798A">
        <w:rPr>
          <w:rFonts w:cs="Times New Roman"/>
          <w:b/>
          <w:bCs/>
          <w:i/>
          <w:sz w:val="36"/>
          <w:szCs w:val="36"/>
        </w:rPr>
        <w:t xml:space="preserve"> и Чемпионата высоких технологий Владимирской области</w:t>
      </w:r>
    </w:p>
    <w:p w14:paraId="3FBBB964" w14:textId="329F05CC" w:rsidR="001A206B" w:rsidRPr="00FB5B4D" w:rsidRDefault="001A206B" w:rsidP="002A69D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eastAsia="Times New Roman" w:cs="Times New Roman"/>
          <w:color w:val="000000"/>
        </w:rPr>
      </w:pPr>
    </w:p>
    <w:p w14:paraId="1FC4022E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D9451D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E136DC1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A66731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75AC58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058830A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EA7FCE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D9E4E2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D295AB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68A77A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91BF7E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101933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47A41A1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134BFB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2FAB9DA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5CB14A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AE3815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4E4BA9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5D64B15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90B2883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08189540" w14:textId="77777777" w:rsidR="00D83311" w:rsidRDefault="00D8331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2227FF5" w14:textId="77777777" w:rsidR="00D83311" w:rsidRDefault="00D8331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093AD52" w14:textId="77777777" w:rsidR="00D83311" w:rsidRDefault="00D8331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C1E192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</w:p>
    <w:p w14:paraId="49B7FF21" w14:textId="72C79147" w:rsidR="001A206B" w:rsidRDefault="00A74F0F" w:rsidP="000042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202</w:t>
      </w:r>
      <w:r w:rsidR="00FB5B4D">
        <w:rPr>
          <w:rFonts w:eastAsia="Times New Roman" w:cs="Times New Roman"/>
          <w:color w:val="000000"/>
        </w:rPr>
        <w:t>5</w:t>
      </w:r>
      <w:r w:rsidR="00004270">
        <w:rPr>
          <w:rFonts w:eastAsia="Times New Roman" w:cs="Times New Roman"/>
          <w:color w:val="000000"/>
        </w:rPr>
        <w:t xml:space="preserve"> г.</w:t>
      </w:r>
    </w:p>
    <w:p w14:paraId="3645B4B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2B326AC8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sdt>
      <w:sdtPr>
        <w:id w:val="-1803526934"/>
        <w:docPartObj>
          <w:docPartGallery w:val="Table of Contents"/>
          <w:docPartUnique/>
        </w:docPartObj>
      </w:sdtPr>
      <w:sdtEndPr/>
      <w:sdtContent>
        <w:p w14:paraId="48374B21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0j0zll" w:tooltip="#_heading=h.30j0zll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1. Область применения</w:t>
            </w:r>
          </w:hyperlink>
          <w:hyperlink w:anchor="_heading=h.30j0zll" w:tooltip="#_heading=h.30j0zll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0C4A0DFA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1fob9te" w:tooltip="#_heading=h.1fob9te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2. Нормативные ссылки</w:t>
            </w:r>
          </w:hyperlink>
          <w:hyperlink w:anchor="_heading=h.1fob9te" w:tooltip="#_heading=h.1fob9te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1006F342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2et92p0" w:tooltip="#_heading=h.2et92p0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3. Общие требования охраны труда</w:t>
            </w:r>
          </w:hyperlink>
          <w:hyperlink w:anchor="_heading=h.2et92p0" w:tooltip="#_heading=h.2et92p0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75AEF0BB" w14:textId="27A12A4E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tyjcwt" w:tooltip="#_heading=h.tyjcwt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4. Требования охраны труда перед началом работы</w:t>
            </w:r>
          </w:hyperlink>
          <w:hyperlink w:anchor="_heading=h.tyjcwt" w:tooltip="#_heading=h.tyjcwt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</w:r>
            <w:r w:rsidR="00AE5CEC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hyperlink>
        </w:p>
        <w:p w14:paraId="53563A42" w14:textId="5C8D54C8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3dy6vkm" w:tooltip="#_heading=h.3dy6vkm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 xml:space="preserve">5. Требования охраны труда во время </w:t>
            </w:r>
            <w:r w:rsidR="00AE5CEC"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 xml:space="preserve">выполнения </w:t>
            </w:r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работы</w:t>
            </w:r>
          </w:hyperlink>
          <w:hyperlink w:anchor="_heading=h.3dy6vkm" w:tooltip="#_heading=h.3dy6vkm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</w:r>
            <w:r w:rsidR="00AE5CEC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hyperlink>
        </w:p>
        <w:p w14:paraId="2E05C76D" w14:textId="57EAEB6E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1t3h5sf" w:tooltip="#_heading=h.1t3h5sf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6. Требования охраны труда в аварийных ситуациях</w:t>
            </w:r>
          </w:hyperlink>
          <w:hyperlink w:anchor="_heading=h.1t3h5sf" w:tooltip="#_heading=h.1t3h5sf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</w:r>
            <w:r w:rsidR="00752BEC">
              <w:rPr>
                <w:rFonts w:eastAsia="Times New Roman" w:cs="Times New Roman"/>
                <w:color w:val="000000"/>
                <w:sz w:val="28"/>
                <w:szCs w:val="28"/>
              </w:rPr>
              <w:t>8</w:t>
            </w:r>
          </w:hyperlink>
        </w:p>
        <w:p w14:paraId="2EC06515" w14:textId="29591DF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4d34og8" w:tooltip="#_heading=h.4d34og8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7. Требования охраны труда по окончании работы</w:t>
            </w:r>
          </w:hyperlink>
          <w:hyperlink w:anchor="_heading=h.4d34og8" w:tooltip="#_heading=h.4d34og8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</w:r>
            <w:r w:rsidR="00752BEC">
              <w:rPr>
                <w:rFonts w:eastAsia="Times New Roman" w:cs="Times New Roman"/>
                <w:color w:val="000000"/>
                <w:sz w:val="28"/>
                <w:szCs w:val="28"/>
              </w:rPr>
              <w:t>9</w:t>
            </w:r>
          </w:hyperlink>
          <w:r>
            <w:fldChar w:fldCharType="end"/>
          </w:r>
        </w:p>
      </w:sdtContent>
    </w:sdt>
    <w:p w14:paraId="25F2B13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eastAsia="Times New Roman" w:cs="Times New Roman"/>
          <w:color w:val="000000"/>
        </w:rPr>
      </w:pPr>
    </w:p>
    <w:p w14:paraId="6A857BF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</w:p>
    <w:p w14:paraId="1DF1D60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1AB8FF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27C3F3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3920F20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0" w:name="_heading=h.gjdgxs"/>
      <w:bookmarkEnd w:id="0"/>
      <w:r>
        <w:br w:type="page" w:clear="all"/>
      </w:r>
    </w:p>
    <w:p w14:paraId="055B18EB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1" w:name="_heading=h.30j0zll"/>
      <w:bookmarkEnd w:id="1"/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1. Область применения</w:t>
      </w:r>
    </w:p>
    <w:p w14:paraId="12D79E21" w14:textId="179FA672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1.1 Настоящие правила разработаны на основе типовой инструкции по охране труда с учетом требований законодательных и иных нормативных правовых актов, содержащих государственные требования охраны труда, правил по охране труда и предназначена для участников </w:t>
      </w:r>
      <w:r w:rsidR="00B2741B">
        <w:rPr>
          <w:rFonts w:eastAsia="Times New Roman" w:cs="Times New Roman"/>
          <w:color w:val="000000"/>
          <w:sz w:val="28"/>
          <w:szCs w:val="28"/>
        </w:rPr>
        <w:t>Регионального</w:t>
      </w:r>
      <w:r w:rsidR="00FB5B4D" w:rsidRPr="00A74F0F">
        <w:rPr>
          <w:rFonts w:eastAsia="Times New Roman" w:cs="Times New Roman"/>
          <w:color w:val="000000"/>
          <w:sz w:val="28"/>
          <w:szCs w:val="28"/>
        </w:rPr>
        <w:t xml:space="preserve"> этапа</w:t>
      </w:r>
      <w:r w:rsidR="00FB5B4D">
        <w:rPr>
          <w:rFonts w:eastAsia="Times New Roman" w:cs="Times New Roman"/>
          <w:color w:val="000000"/>
          <w:sz w:val="28"/>
          <w:szCs w:val="28"/>
        </w:rPr>
        <w:t xml:space="preserve"> Чемпионата по профессиональному мастерству «Профессионалы»</w:t>
      </w:r>
      <w:r w:rsidR="00B2741B">
        <w:rPr>
          <w:rFonts w:eastAsia="Times New Roman" w:cs="Times New Roman"/>
          <w:color w:val="000000"/>
          <w:sz w:val="28"/>
          <w:szCs w:val="28"/>
        </w:rPr>
        <w:t xml:space="preserve"> и Чемпионата высоких технологий</w:t>
      </w:r>
      <w:r w:rsidR="00FB5B4D">
        <w:rPr>
          <w:rFonts w:eastAsia="Times New Roman" w:cs="Times New Roman"/>
          <w:color w:val="000000"/>
          <w:sz w:val="28"/>
          <w:szCs w:val="28"/>
        </w:rPr>
        <w:t xml:space="preserve"> в 2025 г. (далее Чемпионата).</w:t>
      </w:r>
    </w:p>
    <w:p w14:paraId="74DA18A6" w14:textId="3EA38280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1.2 Выполнение требований настоящих правил обязательны для всех участников </w:t>
      </w:r>
      <w:r w:rsidR="00B2741B">
        <w:rPr>
          <w:rFonts w:eastAsia="Times New Roman" w:cs="Times New Roman"/>
          <w:color w:val="000000"/>
          <w:sz w:val="28"/>
          <w:szCs w:val="28"/>
        </w:rPr>
        <w:t>Регионального</w:t>
      </w:r>
      <w:r w:rsidR="00B2741B" w:rsidRPr="00A74F0F">
        <w:rPr>
          <w:rFonts w:eastAsia="Times New Roman" w:cs="Times New Roman"/>
          <w:color w:val="000000"/>
          <w:sz w:val="28"/>
          <w:szCs w:val="28"/>
        </w:rPr>
        <w:t xml:space="preserve"> этапа</w:t>
      </w:r>
      <w:r w:rsidR="00B2741B">
        <w:rPr>
          <w:rFonts w:eastAsia="Times New Roman" w:cs="Times New Roman"/>
          <w:color w:val="000000"/>
          <w:sz w:val="28"/>
          <w:szCs w:val="28"/>
        </w:rPr>
        <w:t xml:space="preserve"> Чемпионата по профессиональному мастерству «Профессионалы» и Чемпионата высоких технологий в 2025 г</w:t>
      </w:r>
      <w:r w:rsidR="00FB5B4D">
        <w:rPr>
          <w:rFonts w:eastAsia="Times New Roman" w:cs="Times New Roman"/>
          <w:color w:val="000000"/>
          <w:sz w:val="28"/>
          <w:szCs w:val="28"/>
        </w:rPr>
        <w:t xml:space="preserve">. </w:t>
      </w:r>
      <w:r w:rsidR="00C576E9">
        <w:rPr>
          <w:rFonts w:eastAsia="Times New Roman" w:cs="Times New Roman"/>
          <w:color w:val="000000"/>
          <w:sz w:val="28"/>
          <w:szCs w:val="28"/>
        </w:rPr>
        <w:t xml:space="preserve">по </w:t>
      </w:r>
      <w:r>
        <w:rPr>
          <w:rFonts w:eastAsia="Times New Roman" w:cs="Times New Roman"/>
          <w:color w:val="000000"/>
          <w:sz w:val="28"/>
          <w:szCs w:val="28"/>
        </w:rPr>
        <w:t>компетенции «</w:t>
      </w:r>
      <w:r w:rsidR="00D83311">
        <w:rPr>
          <w:rFonts w:eastAsia="Times New Roman" w:cs="Times New Roman"/>
          <w:color w:val="000000"/>
          <w:sz w:val="28"/>
          <w:szCs w:val="28"/>
        </w:rPr>
        <w:t>Разработчик мобильных игр</w:t>
      </w:r>
      <w:r>
        <w:rPr>
          <w:rFonts w:eastAsia="Times New Roman" w:cs="Times New Roman"/>
          <w:color w:val="000000"/>
          <w:sz w:val="28"/>
          <w:szCs w:val="28"/>
        </w:rPr>
        <w:t xml:space="preserve">». </w:t>
      </w:r>
    </w:p>
    <w:p w14:paraId="6DF08F23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  <w:bookmarkStart w:id="2" w:name="_heading=h.1fob9te"/>
      <w:bookmarkEnd w:id="2"/>
    </w:p>
    <w:p w14:paraId="40B03537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2. Нормативные ссылки</w:t>
      </w:r>
    </w:p>
    <w:p w14:paraId="42F6506D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 Правила разработаны на основании следующих документов и источников:</w:t>
      </w:r>
    </w:p>
    <w:p w14:paraId="7E785071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2.1.1 Трудовой кодекс Российской Федерации от 30.12.2001 № 197-ФЗ.</w:t>
      </w:r>
    </w:p>
    <w:p w14:paraId="3613F6B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  <w:sz w:val="28"/>
          <w:szCs w:val="28"/>
        </w:rPr>
      </w:pPr>
    </w:p>
    <w:p w14:paraId="36EB8BCA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3" w:name="_heading=h.2et92p0"/>
      <w:bookmarkEnd w:id="3"/>
      <w:r>
        <w:rPr>
          <w:rFonts w:eastAsia="Times New Roman" w:cs="Times New Roman"/>
          <w:b/>
          <w:color w:val="000000"/>
          <w:sz w:val="28"/>
          <w:szCs w:val="28"/>
        </w:rPr>
        <w:t>3. Общие требования охраны труда</w:t>
      </w:r>
    </w:p>
    <w:p w14:paraId="055E93A9" w14:textId="1C8FC031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3.1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К выполнению конкурсного задания по компетенции «</w:t>
      </w:r>
      <w:r w:rsidR="00D83311">
        <w:rPr>
          <w:rFonts w:eastAsia="Times New Roman" w:cs="Times New Roman"/>
          <w:color w:val="000000"/>
          <w:sz w:val="28"/>
          <w:szCs w:val="28"/>
        </w:rPr>
        <w:t>Разработчик мобильных игр</w:t>
      </w:r>
      <w:r>
        <w:rPr>
          <w:rFonts w:eastAsia="Times New Roman" w:cs="Times New Roman"/>
          <w:color w:val="000000"/>
          <w:sz w:val="28"/>
          <w:szCs w:val="28"/>
        </w:rPr>
        <w:t xml:space="preserve">» допускаются участники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, прошедшие вводный инструктаж по охране труда, инструктаж на рабочем месте, обучение и проверку знаний требований охраны труда, имеющие справку об обучении (или работе) в образовательной организации (или на производстве) по профессии </w:t>
      </w:r>
      <w:r w:rsidR="00D83311">
        <w:rPr>
          <w:rFonts w:eastAsia="Times New Roman" w:cs="Times New Roman"/>
          <w:color w:val="000000"/>
          <w:sz w:val="28"/>
          <w:szCs w:val="28"/>
        </w:rPr>
        <w:t>программист (разработчик)</w:t>
      </w:r>
      <w:r>
        <w:rPr>
          <w:rFonts w:eastAsia="Times New Roman" w:cs="Times New Roman"/>
          <w:color w:val="000000"/>
          <w:sz w:val="28"/>
          <w:szCs w:val="28"/>
        </w:rPr>
        <w:t xml:space="preserve">, </w:t>
      </w:r>
      <w:r w:rsidR="009269AB">
        <w:rPr>
          <w:rFonts w:eastAsia="Times New Roman" w:cs="Times New Roman"/>
          <w:color w:val="000000"/>
          <w:sz w:val="28"/>
          <w:szCs w:val="28"/>
        </w:rPr>
        <w:t xml:space="preserve">ознакомленные с инструкцией по охране труда, не имеющие противопоказаний к выполнению заданий по состоянию здоровья </w:t>
      </w:r>
      <w:r>
        <w:rPr>
          <w:rFonts w:eastAsia="Times New Roman" w:cs="Times New Roman"/>
          <w:color w:val="000000"/>
          <w:sz w:val="28"/>
          <w:szCs w:val="28"/>
        </w:rPr>
        <w:t>и имеющие необходимые навыки по эксплуатации инструмента, приспособлений и оборудования.</w:t>
      </w:r>
    </w:p>
    <w:p w14:paraId="1853749E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3.2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Участник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обязан:</w:t>
      </w:r>
    </w:p>
    <w:p w14:paraId="54AD8A0B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3.2.1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Выполнять только ту работу, которая определена его ролью на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Чемпионате</w:t>
      </w:r>
      <w:r>
        <w:rPr>
          <w:rFonts w:eastAsia="Times New Roman" w:cs="Times New Roman"/>
          <w:color w:val="000000"/>
          <w:sz w:val="28"/>
          <w:szCs w:val="28"/>
        </w:rPr>
        <w:t>.</w:t>
      </w:r>
    </w:p>
    <w:p w14:paraId="2095AE20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3.2.2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Правильно применять средства индивидуальной и коллективной защиты.</w:t>
      </w:r>
    </w:p>
    <w:p w14:paraId="2945CB35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3.3.3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Соблюдать требования охраны труда.</w:t>
      </w:r>
    </w:p>
    <w:p w14:paraId="759171F7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3.3.4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Немедленно извещать экспертов о любой ситуации, угрожающей жизни и здоровью участников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, о каждом несчастном случае, происшедшем на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Чемпионате</w:t>
      </w:r>
      <w:r>
        <w:rPr>
          <w:rFonts w:eastAsia="Times New Roman" w:cs="Times New Roman"/>
          <w:color w:val="000000"/>
          <w:sz w:val="28"/>
          <w:szCs w:val="28"/>
        </w:rPr>
        <w:t>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 w14:paraId="67CDF608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3.3.5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Применять безопасные методы и приёмы выполнения работ и оказания первой помощи, инструктаж по охране труда.</w:t>
      </w:r>
    </w:p>
    <w:p w14:paraId="636480EC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выполнении работ на участника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возможны воздействия следующих опасных и вредных производственных факторов:</w:t>
      </w:r>
    </w:p>
    <w:p w14:paraId="21B2CCC8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поражение электрическим током;</w:t>
      </w:r>
    </w:p>
    <w:p w14:paraId="6366CF79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загазованность воздуха рабочей зоны, наличие в воздухе рабочей зоны вредных аэрозолей;</w:t>
      </w:r>
    </w:p>
    <w:p w14:paraId="7A324559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или пониженная температура воздуха рабочей зоны;</w:t>
      </w:r>
    </w:p>
    <w:p w14:paraId="759B52DA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 w14:paraId="62C66835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ультрафиолетовое и инфракрасное излучение;</w:t>
      </w:r>
    </w:p>
    <w:p w14:paraId="7098B28F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яркость света при осуществлении процесса сварки;</w:t>
      </w:r>
    </w:p>
    <w:p w14:paraId="2D071B13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повышенные уровни шума и вибрации на рабочих местах;</w:t>
      </w:r>
    </w:p>
    <w:p w14:paraId="04A67CF3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физические и нервно-психические перегрузки;</w:t>
      </w:r>
    </w:p>
    <w:p w14:paraId="02142FFA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падающие предметы (элементы оборудования) и инструмент.</w:t>
      </w:r>
    </w:p>
    <w:p w14:paraId="5B81380D" w14:textId="6D7FDA3D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3.4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Все участники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(эксперты и конкурсанты) должны наход</w:t>
      </w:r>
      <w:r w:rsidR="00D83311">
        <w:rPr>
          <w:rFonts w:eastAsia="Times New Roman" w:cs="Times New Roman"/>
          <w:color w:val="000000"/>
          <w:sz w:val="28"/>
          <w:szCs w:val="28"/>
        </w:rPr>
        <w:t xml:space="preserve">иться на площадке в спецодежде </w:t>
      </w:r>
      <w:r>
        <w:rPr>
          <w:rFonts w:eastAsia="Times New Roman" w:cs="Times New Roman"/>
          <w:color w:val="000000"/>
          <w:sz w:val="28"/>
          <w:szCs w:val="28"/>
        </w:rPr>
        <w:t>и применять средства индивидуальной защиты:</w:t>
      </w:r>
    </w:p>
    <w:p w14:paraId="07502757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3.5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Участникам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необходимо знать и соблюдать требования по охране труда, пожарной безопасности, производственной санитарии.</w:t>
      </w:r>
    </w:p>
    <w:p w14:paraId="2901EC34" w14:textId="77777777" w:rsidR="001A206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3.6</w:t>
      </w:r>
      <w:r w:rsidR="00A8114D">
        <w:rPr>
          <w:rFonts w:eastAsia="Times New Roman" w:cs="Times New Roman"/>
          <w:color w:val="000000"/>
          <w:sz w:val="28"/>
          <w:szCs w:val="28"/>
        </w:rPr>
        <w:t xml:space="preserve">. Конкурсные работы должны проводиться в соответствии с технической документацией задания </w:t>
      </w:r>
      <w:r>
        <w:rPr>
          <w:rFonts w:eastAsia="Times New Roman" w:cs="Times New Roman"/>
          <w:color w:val="000000"/>
          <w:sz w:val="28"/>
          <w:szCs w:val="28"/>
        </w:rPr>
        <w:t>Чемпионата</w:t>
      </w:r>
      <w:r w:rsidR="00A8114D">
        <w:rPr>
          <w:rFonts w:eastAsia="Times New Roman" w:cs="Times New Roman"/>
          <w:color w:val="000000"/>
          <w:sz w:val="28"/>
          <w:szCs w:val="28"/>
        </w:rPr>
        <w:t>.</w:t>
      </w:r>
    </w:p>
    <w:p w14:paraId="49CF5830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3.</w:t>
      </w:r>
      <w:r w:rsidR="009269AB">
        <w:rPr>
          <w:rFonts w:eastAsia="Times New Roman" w:cs="Times New Roman"/>
          <w:color w:val="000000"/>
          <w:sz w:val="28"/>
          <w:szCs w:val="28"/>
        </w:rPr>
        <w:t>7</w:t>
      </w:r>
      <w:r>
        <w:rPr>
          <w:rFonts w:eastAsia="Times New Roman" w:cs="Times New Roman"/>
          <w:color w:val="000000"/>
          <w:sz w:val="28"/>
          <w:szCs w:val="28"/>
        </w:rPr>
        <w:t xml:space="preserve">. Участники обязаны соблюдать действующие на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Чемпионате</w:t>
      </w:r>
      <w:r>
        <w:rPr>
          <w:rFonts w:eastAsia="Times New Roman" w:cs="Times New Roman"/>
          <w:color w:val="000000"/>
          <w:sz w:val="28"/>
          <w:szCs w:val="28"/>
        </w:rPr>
        <w:t xml:space="preserve"> правила внутреннего распорядка и графики работы, которыми предусматриваются: время начала и окончания работы, перерывы для отдыха и питания и другие вопросы использования времени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. </w:t>
      </w:r>
    </w:p>
    <w:p w14:paraId="3277065A" w14:textId="77777777" w:rsidR="001A206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3.8</w:t>
      </w:r>
      <w:r w:rsidR="00A8114D">
        <w:rPr>
          <w:rFonts w:eastAsia="Times New Roman" w:cs="Times New Roman"/>
          <w:color w:val="000000"/>
          <w:sz w:val="28"/>
          <w:szCs w:val="28"/>
        </w:rPr>
        <w:t>. В случаях травмирования или недомогания</w:t>
      </w:r>
      <w:r w:rsidR="00195C80">
        <w:rPr>
          <w:rFonts w:eastAsia="Times New Roman" w:cs="Times New Roman"/>
          <w:color w:val="000000"/>
          <w:sz w:val="28"/>
          <w:szCs w:val="28"/>
        </w:rPr>
        <w:t>,</w:t>
      </w:r>
      <w:r w:rsidR="00A8114D">
        <w:rPr>
          <w:rFonts w:eastAsia="Times New Roman" w:cs="Times New Roman"/>
          <w:color w:val="000000"/>
          <w:sz w:val="28"/>
          <w:szCs w:val="28"/>
        </w:rPr>
        <w:t xml:space="preserve"> необходимо прекратить работу, известить об этом экспертов и обратиться в медицинское учреждение.</w:t>
      </w:r>
    </w:p>
    <w:p w14:paraId="1B3B672A" w14:textId="77777777" w:rsidR="001A206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3.9</w:t>
      </w:r>
      <w:r w:rsidR="00A8114D">
        <w:rPr>
          <w:rFonts w:eastAsia="Times New Roman" w:cs="Times New Roman"/>
          <w:color w:val="000000"/>
          <w:sz w:val="28"/>
          <w:szCs w:val="28"/>
        </w:rPr>
        <w:t>. Лица, не соблюдающие настоящие Правила, привлекаются к ответственности согласно действующему законодательству.</w:t>
      </w:r>
    </w:p>
    <w:p w14:paraId="50F18023" w14:textId="73C73296" w:rsidR="009269A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3.10. Несоблюдение участником норм и правил </w:t>
      </w:r>
      <w:r w:rsidR="00F66017">
        <w:rPr>
          <w:rFonts w:eastAsia="Times New Roman" w:cs="Times New Roman"/>
          <w:color w:val="000000"/>
          <w:sz w:val="28"/>
          <w:szCs w:val="28"/>
        </w:rPr>
        <w:t>охраны труда</w:t>
      </w:r>
      <w:r>
        <w:rPr>
          <w:rFonts w:eastAsia="Times New Roman" w:cs="Times New Roman"/>
          <w:color w:val="000000"/>
          <w:sz w:val="28"/>
          <w:szCs w:val="28"/>
        </w:rPr>
        <w:t xml:space="preserve"> ведет к потере баллов. Постоянное нарушение норм безопасности может привести к временному или полному отстранению от участия в Чемпионате.</w:t>
      </w:r>
    </w:p>
    <w:p w14:paraId="5BCD9C4D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eastAsia="Times New Roman" w:cs="Times New Roman"/>
          <w:color w:val="000000"/>
        </w:rPr>
      </w:pPr>
      <w:bookmarkStart w:id="4" w:name="_heading=h.tyjcwt"/>
      <w:bookmarkEnd w:id="4"/>
    </w:p>
    <w:p w14:paraId="79F20ACA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4. Требования охраны труда перед началом работы</w:t>
      </w:r>
    </w:p>
    <w:p w14:paraId="5594D8E6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Перед началом выполнения работ конкурсант обязан:</w:t>
      </w:r>
    </w:p>
    <w:p w14:paraId="60396203" w14:textId="77777777" w:rsidR="00D83311" w:rsidRPr="00E673C6" w:rsidRDefault="00D83311" w:rsidP="00D83311">
      <w:pPr>
        <w:spacing w:line="360" w:lineRule="auto"/>
        <w:ind w:firstLine="709"/>
        <w:jc w:val="both"/>
        <w:rPr>
          <w:rFonts w:cs="Times New Roman"/>
          <w:sz w:val="28"/>
        </w:rPr>
      </w:pPr>
      <w:r w:rsidRPr="00E673C6">
        <w:rPr>
          <w:rFonts w:cs="Times New Roman"/>
          <w:sz w:val="28"/>
        </w:rPr>
        <w:t xml:space="preserve">В день </w:t>
      </w:r>
      <w:r>
        <w:rPr>
          <w:rFonts w:cs="Times New Roman"/>
          <w:sz w:val="28"/>
        </w:rPr>
        <w:t>Д-2/</w:t>
      </w:r>
      <w:r w:rsidRPr="00E673C6">
        <w:rPr>
          <w:rFonts w:cs="Times New Roman"/>
          <w:sz w:val="28"/>
        </w:rPr>
        <w:t xml:space="preserve">Д-1, все участники должны ознакомиться с инструкцией по </w:t>
      </w:r>
      <w:r>
        <w:rPr>
          <w:rFonts w:cs="Times New Roman"/>
          <w:sz w:val="28"/>
        </w:rPr>
        <w:t>охране труда</w:t>
      </w:r>
      <w:r w:rsidRPr="00E673C6">
        <w:rPr>
          <w:rFonts w:cs="Times New Roman"/>
          <w:sz w:val="28"/>
        </w:rPr>
        <w:t>, с планами эвакуации при возникновении пожара, местами расположения санитарно-бытовых помещений, медицинскими кабинетами, питьевой воды, подготовить рабочее место в соответствии с Техническим описанием компетенции.</w:t>
      </w:r>
    </w:p>
    <w:p w14:paraId="1471FD56" w14:textId="77777777" w:rsidR="00D83311" w:rsidRDefault="00D83311" w:rsidP="00D83311">
      <w:pPr>
        <w:spacing w:line="360" w:lineRule="auto"/>
        <w:ind w:firstLine="709"/>
        <w:jc w:val="both"/>
        <w:rPr>
          <w:rFonts w:cs="Times New Roman"/>
          <w:sz w:val="28"/>
        </w:rPr>
      </w:pPr>
      <w:r w:rsidRPr="00E673C6">
        <w:rPr>
          <w:rFonts w:cs="Times New Roman"/>
          <w:sz w:val="28"/>
        </w:rPr>
        <w:t xml:space="preserve">По окончании ознакомительного периода, участники подтверждают свое ознакомление со всеми процессами, подписав </w:t>
      </w:r>
      <w:r>
        <w:rPr>
          <w:rFonts w:cs="Times New Roman"/>
          <w:sz w:val="28"/>
        </w:rPr>
        <w:t>протокол</w:t>
      </w:r>
      <w:r w:rsidRPr="00E673C6">
        <w:rPr>
          <w:rFonts w:cs="Times New Roman"/>
          <w:sz w:val="28"/>
        </w:rPr>
        <w:t xml:space="preserve"> прохождения инструктажа по работе на оборудовании по фо</w:t>
      </w:r>
      <w:r>
        <w:rPr>
          <w:rFonts w:cs="Times New Roman"/>
          <w:sz w:val="28"/>
        </w:rPr>
        <w:t>рме, определенной Оргкомитетом.</w:t>
      </w:r>
    </w:p>
    <w:p w14:paraId="74108376" w14:textId="77777777" w:rsidR="00D83311" w:rsidRDefault="00D83311" w:rsidP="00D83311">
      <w:pPr>
        <w:spacing w:line="360" w:lineRule="auto"/>
        <w:ind w:firstLine="709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>В день проведения конкурса, изучить содержание и порядок проведения модулей конкурсного задания, а также безопасные приемы их выполнения. Проверить пригодность инструмента и оборудования визуальным осмотром.</w:t>
      </w:r>
    </w:p>
    <w:p w14:paraId="3890410D" w14:textId="77777777" w:rsidR="00D83311" w:rsidRDefault="00D83311" w:rsidP="00D83311">
      <w:pPr>
        <w:spacing w:line="360" w:lineRule="auto"/>
        <w:ind w:firstLine="709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>Ежедневно, перед началом выполнения конкурсного задания, в процессе подготовки рабочего места:</w:t>
      </w:r>
    </w:p>
    <w:p w14:paraId="111C5AE1" w14:textId="77777777" w:rsidR="00D83311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осмотреть и привести в порядок рабочее место, убрать все посторонние предметы, которые могут отвлекать внимание и затруднять работу;</w:t>
      </w:r>
    </w:p>
    <w:p w14:paraId="07D72456" w14:textId="77777777" w:rsidR="00D83311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 xml:space="preserve">проверить правильность установки стола, стула, угол наклона экрана монитора, положения клавиатуры в целях исключения неудобных поз и </w:t>
      </w:r>
      <w:r>
        <w:rPr>
          <w:rFonts w:cs="Times New Roman"/>
          <w:sz w:val="28"/>
        </w:rPr>
        <w:lastRenderedPageBreak/>
        <w:t>длительных напряжений тела. Особо обратить внимание на то, что дисплей должен находиться на расстоянии не менее 50 см от глаз (оптимально 60-70 см);</w:t>
      </w:r>
    </w:p>
    <w:p w14:paraId="6399AC5D" w14:textId="77777777" w:rsidR="00D83311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проверить правильность расположения оборудования (системный блок, мониторы расположены правильно; кабели электропитания не располагаются на рабочем столе);</w:t>
      </w:r>
    </w:p>
    <w:p w14:paraId="197663AC" w14:textId="77777777" w:rsidR="00D83311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кабели электропитания, удлинители, сетевые фильтры должны находиться с тыльной стороны рабочего места;</w:t>
      </w:r>
    </w:p>
    <w:p w14:paraId="6DDA88EF" w14:textId="77777777" w:rsidR="00D83311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убедиться в отсутствии засветок, отражений и бликов на экране монитора;</w:t>
      </w:r>
    </w:p>
    <w:p w14:paraId="73C435A7" w14:textId="77777777" w:rsidR="00D83311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убедиться в том, что на устройствах ПК (системный блок, монитор, клавиатура) не располагаются сосуды с жидкостями, сыпучими материалами (чай, кофе, сок, вода и пр.);</w:t>
      </w:r>
    </w:p>
    <w:p w14:paraId="494B3909" w14:textId="77777777" w:rsidR="00D83311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убедиться в правильном выполнении процедуры загрузки оборудования, правильных настройках.</w:t>
      </w:r>
    </w:p>
    <w:p w14:paraId="65D7E15D" w14:textId="77777777" w:rsidR="00D83311" w:rsidRDefault="00D83311" w:rsidP="00D83311">
      <w:pPr>
        <w:spacing w:line="360" w:lineRule="auto"/>
        <w:ind w:firstLine="709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>Подготовить необходимые для работы материалы, приспособления, и разложить их на свои места, убрать с рабочего стола все лишнее.</w:t>
      </w:r>
    </w:p>
    <w:p w14:paraId="3FBBECF3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Конкурсант не должны приступать к работе при следующих нарушениях требований безопасности:</w:t>
      </w:r>
    </w:p>
    <w:p w14:paraId="6F22BD2E" w14:textId="77777777" w:rsidR="00D83311" w:rsidRPr="00E71DC3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о</w:t>
      </w:r>
      <w:r w:rsidRPr="00E71DC3">
        <w:rPr>
          <w:rFonts w:cs="Times New Roman"/>
          <w:sz w:val="28"/>
        </w:rPr>
        <w:t>борудование не проверено;</w:t>
      </w:r>
    </w:p>
    <w:p w14:paraId="22C091BD" w14:textId="77777777" w:rsidR="00D83311" w:rsidRPr="00E71DC3" w:rsidRDefault="00D83311" w:rsidP="00D83311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>
        <w:rPr>
          <w:rFonts w:cs="Times New Roman"/>
          <w:sz w:val="28"/>
        </w:rPr>
        <w:t>р</w:t>
      </w:r>
      <w:r w:rsidRPr="00E71DC3">
        <w:rPr>
          <w:rFonts w:cs="Times New Roman"/>
          <w:sz w:val="28"/>
        </w:rPr>
        <w:t>абочее место не приведено в рабочее состояние.</w:t>
      </w:r>
    </w:p>
    <w:p w14:paraId="25FA260A" w14:textId="3BA34C0D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4.3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Конкурсанту запрещается приступать к выполнению конкурсного задания при обнаружении неисправности инструмента или оборудования. О замеченных недостатках и неисправностях нужно немедленно сообщить техническому </w:t>
      </w:r>
      <w:r w:rsidR="00D83311">
        <w:rPr>
          <w:rFonts w:eastAsia="Times New Roman" w:cs="Times New Roman"/>
          <w:color w:val="000000"/>
          <w:sz w:val="28"/>
          <w:szCs w:val="28"/>
        </w:rPr>
        <w:t xml:space="preserve">администратору площадки </w:t>
      </w:r>
      <w:r>
        <w:rPr>
          <w:rFonts w:eastAsia="Times New Roman" w:cs="Times New Roman"/>
          <w:color w:val="000000"/>
          <w:sz w:val="28"/>
          <w:szCs w:val="28"/>
        </w:rPr>
        <w:t>и до устранения неполадок к конкурсному заданию не приступать.</w:t>
      </w:r>
    </w:p>
    <w:p w14:paraId="08922095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5" w:name="_heading=h.3dy6vkm"/>
      <w:bookmarkEnd w:id="5"/>
    </w:p>
    <w:p w14:paraId="68F8AA86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5. Требования охраны труда во время </w:t>
      </w:r>
      <w:r w:rsidR="00195C80">
        <w:rPr>
          <w:rFonts w:eastAsia="Times New Roman" w:cs="Times New Roman"/>
          <w:b/>
          <w:color w:val="000000"/>
          <w:sz w:val="28"/>
          <w:szCs w:val="28"/>
        </w:rPr>
        <w:t>выполнения работ</w:t>
      </w:r>
    </w:p>
    <w:p w14:paraId="26B2D1F0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выполнении конкурсных заданий конкурсанту необходимо соблюдать требования безопасности при использовании инструмента и оборудования.</w:t>
      </w:r>
    </w:p>
    <w:p w14:paraId="7CC4E9AC" w14:textId="77777777" w:rsidR="00752BEC" w:rsidRPr="00E71DC3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bookmarkStart w:id="6" w:name="_heading=h.1t3h5sf"/>
      <w:bookmarkEnd w:id="6"/>
      <w:r w:rsidRPr="00E71DC3">
        <w:rPr>
          <w:rFonts w:cs="Times New Roman"/>
          <w:sz w:val="28"/>
        </w:rPr>
        <w:t>содержать в порядке и чистоте рабочее место;</w:t>
      </w:r>
    </w:p>
    <w:p w14:paraId="29456DC9" w14:textId="77777777" w:rsidR="00752BEC" w:rsidRPr="00E71DC3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E71DC3">
        <w:rPr>
          <w:rFonts w:cs="Times New Roman"/>
          <w:sz w:val="28"/>
        </w:rPr>
        <w:lastRenderedPageBreak/>
        <w:t>следить за тем, чтобы вентиляционные отверстия устройств ничем не были закрыты;</w:t>
      </w:r>
    </w:p>
    <w:p w14:paraId="67918D10" w14:textId="77777777" w:rsidR="00752BEC" w:rsidRPr="00E71DC3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E71DC3">
        <w:rPr>
          <w:rFonts w:cs="Times New Roman"/>
          <w:sz w:val="28"/>
        </w:rPr>
        <w:t>выполнять требования инструкции по эксплуатации оборудования;</w:t>
      </w:r>
    </w:p>
    <w:p w14:paraId="55DD7EDF" w14:textId="77777777" w:rsidR="00752BEC" w:rsidRPr="00E71DC3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E71DC3">
        <w:rPr>
          <w:rFonts w:cs="Times New Roman"/>
          <w:sz w:val="28"/>
        </w:rPr>
        <w:t>соблюдать, установленные расписанием, трудовым распорядком регламентированные перерывы в работе, выполнять рекомендованные физические упражнения.</w:t>
      </w:r>
    </w:p>
    <w:p w14:paraId="2D59059B" w14:textId="77777777" w:rsidR="00752BEC" w:rsidRPr="00E673C6" w:rsidRDefault="00752BEC" w:rsidP="00752BE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673C6">
        <w:rPr>
          <w:rFonts w:cs="Times New Roman"/>
          <w:sz w:val="28"/>
          <w:szCs w:val="28"/>
        </w:rPr>
        <w:t>5.2. При выполнении конкурсных заданий и уборке рабочих мест:</w:t>
      </w:r>
    </w:p>
    <w:p w14:paraId="4B38E7EB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необходимо быть внимательным, не отвлекаться посторонними разговорами и делами, не отвлекать других участников;</w:t>
      </w:r>
    </w:p>
    <w:p w14:paraId="61260FB1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соблюдать настоящую инструкцию;</w:t>
      </w:r>
    </w:p>
    <w:p w14:paraId="0C34D3AB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соблюдать правила эксплуатации оборудования, механизмов и инструментов, не подвергать их механическим ударам, не допускать падений;</w:t>
      </w:r>
    </w:p>
    <w:p w14:paraId="61A8FCD8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поддерживать порядок и чистоту на рабочем месте;</w:t>
      </w:r>
    </w:p>
    <w:p w14:paraId="2AF8CD60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рабочий инструмент располагать таким образом, чтобы исключалась возможность его скатывания и падения;</w:t>
      </w:r>
    </w:p>
    <w:p w14:paraId="25EBACB9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выполнять конкурсные задания только исправным инструментом.</w:t>
      </w:r>
    </w:p>
    <w:p w14:paraId="5D4E0EAC" w14:textId="77777777" w:rsidR="00752BEC" w:rsidRPr="00E673C6" w:rsidRDefault="00752BEC" w:rsidP="00752BEC">
      <w:pPr>
        <w:tabs>
          <w:tab w:val="left" w:pos="709"/>
        </w:tabs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673C6">
        <w:rPr>
          <w:rFonts w:cs="Times New Roman"/>
          <w:sz w:val="28"/>
          <w:szCs w:val="28"/>
        </w:rPr>
        <w:t xml:space="preserve">5.3. Участнику запрещается во время работы: </w:t>
      </w:r>
    </w:p>
    <w:p w14:paraId="1695B1AE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отключать и подключать интерфейсные кабели периферийных устройств;</w:t>
      </w:r>
    </w:p>
    <w:p w14:paraId="07CE27D9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класть на устройства средств компьютерной и оргтехники бумаги, папки и прочие посторонние предметы;</w:t>
      </w:r>
    </w:p>
    <w:p w14:paraId="0ADB55D3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прикасаться к задней панели системного блока (процессора) при включенном питании;</w:t>
      </w:r>
    </w:p>
    <w:p w14:paraId="1B7836A7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отключать электропитание во время выполнения программы, процесса;</w:t>
      </w:r>
    </w:p>
    <w:p w14:paraId="6DD56494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допускать попадание влаги, грязи, сыпучих веществ на устройства средств компьютерной техники;</w:t>
      </w:r>
    </w:p>
    <w:p w14:paraId="2E807FA6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производить самостоятельно вскрытие и ремонт оборудования;</w:t>
      </w:r>
    </w:p>
    <w:p w14:paraId="12ADBCC7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работать со снятыми кожухами устройств компьютерной и оргтехники;</w:t>
      </w:r>
    </w:p>
    <w:p w14:paraId="2E2FDDFC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располагаться при работе на расстоянии менее 50 см от экрана монитора.</w:t>
      </w:r>
    </w:p>
    <w:p w14:paraId="7D63CF28" w14:textId="77777777" w:rsidR="00752BEC" w:rsidRPr="00E673C6" w:rsidRDefault="00752BEC" w:rsidP="00752BE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673C6">
        <w:rPr>
          <w:rFonts w:cs="Times New Roman"/>
          <w:sz w:val="28"/>
          <w:szCs w:val="28"/>
        </w:rPr>
        <w:lastRenderedPageBreak/>
        <w:t>5.4. При работе с текстами на бумаге, листы надо располагать как можно ближе к экрану, чтобы избежать частых движений головой и глазами при переводе взгляда.</w:t>
      </w:r>
    </w:p>
    <w:p w14:paraId="790F1DB9" w14:textId="77777777" w:rsidR="00752BEC" w:rsidRPr="00E673C6" w:rsidRDefault="00752BEC" w:rsidP="00752BE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673C6">
        <w:rPr>
          <w:rFonts w:cs="Times New Roman"/>
          <w:sz w:val="28"/>
          <w:szCs w:val="28"/>
        </w:rPr>
        <w:t>5.5. Рабочие столы следует размещать таким образом, чтобы видеодисплейные терминалы были ориентированы боковой стороной к световым проемам, чтобы естественный свет падал преимущественно слева.</w:t>
      </w:r>
    </w:p>
    <w:p w14:paraId="53F44D7F" w14:textId="77777777" w:rsidR="00752BEC" w:rsidRPr="00E673C6" w:rsidRDefault="00752BEC" w:rsidP="00752BE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673C6">
        <w:rPr>
          <w:rFonts w:cs="Times New Roman"/>
          <w:sz w:val="28"/>
          <w:szCs w:val="28"/>
        </w:rPr>
        <w:t>5.6. Освещение не должно создавать бликов на поверхности экрана.</w:t>
      </w:r>
    </w:p>
    <w:p w14:paraId="5E4DF4C0" w14:textId="77777777" w:rsidR="00752BEC" w:rsidRPr="00E673C6" w:rsidRDefault="00752BEC" w:rsidP="00752BE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673C6">
        <w:rPr>
          <w:rFonts w:cs="Times New Roman"/>
          <w:sz w:val="28"/>
          <w:szCs w:val="28"/>
        </w:rPr>
        <w:t xml:space="preserve">5.7. Продолжительность работы на ПК должна определяться </w:t>
      </w:r>
      <w:r>
        <w:rPr>
          <w:rFonts w:cs="Times New Roman"/>
          <w:sz w:val="28"/>
          <w:szCs w:val="28"/>
        </w:rPr>
        <w:t>планом проведения по компетенции</w:t>
      </w:r>
      <w:r w:rsidRPr="00E673C6">
        <w:rPr>
          <w:rFonts w:cs="Times New Roman"/>
          <w:sz w:val="28"/>
          <w:szCs w:val="28"/>
        </w:rPr>
        <w:t>. Во время регламентированного перерыва с целью снижения нервно-эмоционального напряжения, утомления зрительного аппарата, необходимо выполнять комплексы физических упражнений</w:t>
      </w:r>
    </w:p>
    <w:p w14:paraId="6FB34E00" w14:textId="77777777" w:rsidR="00752BEC" w:rsidRPr="00E673C6" w:rsidRDefault="00752BEC" w:rsidP="00752BE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673C6">
        <w:rPr>
          <w:rFonts w:cs="Times New Roman"/>
          <w:sz w:val="28"/>
          <w:szCs w:val="28"/>
        </w:rPr>
        <w:t>5.8. При неисправности инструмента и оборудования – прекратить выполнение конкурсного задания и сообщить об этом Эксперту, а в его отсутствие главно</w:t>
      </w:r>
      <w:r>
        <w:rPr>
          <w:rFonts w:cs="Times New Roman"/>
          <w:sz w:val="28"/>
          <w:szCs w:val="28"/>
        </w:rPr>
        <w:t>му</w:t>
      </w:r>
      <w:r w:rsidRPr="00E673C6">
        <w:rPr>
          <w:rFonts w:cs="Times New Roman"/>
          <w:sz w:val="28"/>
          <w:szCs w:val="28"/>
        </w:rPr>
        <w:t xml:space="preserve"> Эксперт</w:t>
      </w:r>
      <w:r>
        <w:rPr>
          <w:rFonts w:cs="Times New Roman"/>
          <w:sz w:val="28"/>
          <w:szCs w:val="28"/>
        </w:rPr>
        <w:t>у</w:t>
      </w:r>
      <w:r w:rsidRPr="00E673C6">
        <w:rPr>
          <w:rFonts w:cs="Times New Roman"/>
          <w:sz w:val="28"/>
          <w:szCs w:val="28"/>
        </w:rPr>
        <w:t>.</w:t>
      </w:r>
    </w:p>
    <w:p w14:paraId="2A2550A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</w:rPr>
      </w:pPr>
    </w:p>
    <w:p w14:paraId="749324D9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6. Требования охраны </w:t>
      </w:r>
      <w:r w:rsidR="00195C80">
        <w:rPr>
          <w:rFonts w:ascii="Cambria" w:eastAsia="Cambria" w:hAnsi="Cambria" w:cs="Cambria"/>
          <w:b/>
          <w:color w:val="000000"/>
          <w:sz w:val="28"/>
          <w:szCs w:val="28"/>
        </w:rPr>
        <w:t xml:space="preserve">труда </w:t>
      </w:r>
      <w:r>
        <w:rPr>
          <w:rFonts w:ascii="Cambria" w:eastAsia="Cambria" w:hAnsi="Cambria" w:cs="Cambria"/>
          <w:b/>
          <w:color w:val="000000"/>
          <w:sz w:val="28"/>
          <w:szCs w:val="28"/>
        </w:rPr>
        <w:t>в аварийных ситуациях</w:t>
      </w:r>
    </w:p>
    <w:p w14:paraId="4BF99C68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возникновении аварий и ситуаций, которые могут привести к авариям и несчастным случаям, необходимо:</w:t>
      </w:r>
    </w:p>
    <w:p w14:paraId="41F21A1F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Немедленно прекратить работы и известить главного эксперта.</w:t>
      </w:r>
    </w:p>
    <w:p w14:paraId="7FE0F704" w14:textId="599AD4AC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Под руководством </w:t>
      </w:r>
      <w:r w:rsidR="00FB5B4D">
        <w:rPr>
          <w:rFonts w:eastAsia="Times New Roman" w:cs="Times New Roman"/>
          <w:color w:val="000000"/>
          <w:sz w:val="28"/>
          <w:szCs w:val="28"/>
        </w:rPr>
        <w:t xml:space="preserve">технического администратора площадки </w:t>
      </w:r>
      <w:r>
        <w:rPr>
          <w:rFonts w:eastAsia="Times New Roman" w:cs="Times New Roman"/>
          <w:color w:val="000000"/>
          <w:sz w:val="28"/>
          <w:szCs w:val="28"/>
        </w:rPr>
        <w:t>оперативно принять меры по устранению причин аварий или ситуаций, которые могут привести к авариям или несчастным случаям.</w:t>
      </w:r>
    </w:p>
    <w:p w14:paraId="747159E6" w14:textId="3ECAE1D2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обнаружении в процессе работы </w:t>
      </w:r>
      <w:r w:rsidR="00F66017">
        <w:rPr>
          <w:rFonts w:eastAsia="Times New Roman" w:cs="Times New Roman"/>
          <w:color w:val="000000"/>
          <w:sz w:val="28"/>
          <w:szCs w:val="28"/>
        </w:rPr>
        <w:t xml:space="preserve">возгораний </w:t>
      </w:r>
      <w:r>
        <w:rPr>
          <w:rFonts w:eastAsia="Times New Roman" w:cs="Times New Roman"/>
          <w:color w:val="000000"/>
          <w:sz w:val="28"/>
          <w:szCs w:val="28"/>
        </w:rPr>
        <w:t>необходимо:</w:t>
      </w:r>
    </w:p>
    <w:p w14:paraId="775610BF" w14:textId="11B4B7CC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немедленно оповестить Главного эксперта и экспертов. При последующем развитии событий следует руководствоваться указаниями Главного эксперта или эксперта, заменяющего его. Приложить усилия для исклю</w:t>
      </w:r>
      <w:r>
        <w:rPr>
          <w:rFonts w:cs="Times New Roman"/>
          <w:sz w:val="28"/>
        </w:rPr>
        <w:t>чения состояния страха и паники;</w:t>
      </w:r>
    </w:p>
    <w:p w14:paraId="3BCD7595" w14:textId="69A86BA0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при обнаружении очага возгорания на конкурсной площадке необходимо любым возможным способом постараться загасить пламя в "зародыше" с обязательным собл</w:t>
      </w:r>
      <w:r>
        <w:rPr>
          <w:rFonts w:cs="Times New Roman"/>
          <w:sz w:val="28"/>
        </w:rPr>
        <w:t>юдением мер личной безопасности;</w:t>
      </w:r>
    </w:p>
    <w:p w14:paraId="5424BB41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lastRenderedPageBreak/>
        <w:t>при возгорании одежды попытаться сбросить ее. Если это сделать не удается, упасть на пол и, перекатываясь, сбить пламя; необходимо накрыть горящую одежду куском плотной ткани, облиться водой, запрещается бежать – бег только усилит интенсивность горения.</w:t>
      </w:r>
    </w:p>
    <w:p w14:paraId="20309C8F" w14:textId="77777777" w:rsidR="00752BEC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в загоревшемся помещении не следует дожидаться, пока приблизится пламя. Основная опасность пожара для человека – дым. При наступлении признаков удушья лечь на пол и как можно быстрее ползти в сторону эвакуационного выхода.</w:t>
      </w:r>
    </w:p>
    <w:p w14:paraId="06EBE113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6.3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несчастном случае необходимо оказать пострадавшему первую помощь, при необходимости вызвать скорую медицинскую помощь по телефону 103 или 112 и сообщить о происшествии главному эксперту. </w:t>
      </w:r>
    </w:p>
    <w:p w14:paraId="22265AD7" w14:textId="13D6F499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</w:t>
      </w:r>
      <w:r w:rsidR="00752BEC">
        <w:rPr>
          <w:rFonts w:eastAsia="Times New Roman" w:cs="Times New Roman"/>
          <w:color w:val="000000"/>
          <w:sz w:val="28"/>
          <w:szCs w:val="28"/>
        </w:rPr>
        <w:t>4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В случае возникновения пожара:</w:t>
      </w:r>
    </w:p>
    <w:p w14:paraId="3477A1C7" w14:textId="154E456A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</w:t>
      </w:r>
      <w:r w:rsidR="00752BEC">
        <w:rPr>
          <w:rFonts w:eastAsia="Times New Roman" w:cs="Times New Roman"/>
          <w:color w:val="000000"/>
          <w:sz w:val="28"/>
          <w:szCs w:val="28"/>
        </w:rPr>
        <w:t>4</w:t>
      </w:r>
      <w:r>
        <w:rPr>
          <w:rFonts w:eastAsia="Times New Roman" w:cs="Times New Roman"/>
          <w:color w:val="000000"/>
          <w:sz w:val="28"/>
          <w:szCs w:val="28"/>
        </w:rPr>
        <w:t>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Оповестить всех участников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>, находящихся в производственном помещении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огнетушителем.</w:t>
      </w:r>
    </w:p>
    <w:p w14:paraId="6C86278E" w14:textId="31E6D9E9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</w:t>
      </w:r>
      <w:r w:rsidR="00752BEC">
        <w:rPr>
          <w:rFonts w:eastAsia="Times New Roman" w:cs="Times New Roman"/>
          <w:color w:val="000000"/>
          <w:sz w:val="28"/>
          <w:szCs w:val="28"/>
        </w:rPr>
        <w:t>4</w:t>
      </w:r>
      <w:r>
        <w:rPr>
          <w:rFonts w:eastAsia="Times New Roman" w:cs="Times New Roman"/>
          <w:color w:val="000000"/>
          <w:sz w:val="28"/>
          <w:szCs w:val="28"/>
        </w:rPr>
        <w:t>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Принять меры к вызову на место пожара непосредственного руководителя или других должностных лиц.</w:t>
      </w:r>
    </w:p>
    <w:p w14:paraId="71A871BD" w14:textId="11BCED20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</w:t>
      </w:r>
      <w:r w:rsidR="00752BEC">
        <w:rPr>
          <w:rFonts w:eastAsia="Times New Roman" w:cs="Times New Roman"/>
          <w:color w:val="000000"/>
          <w:sz w:val="28"/>
          <w:szCs w:val="28"/>
        </w:rPr>
        <w:t>5</w:t>
      </w:r>
      <w:r w:rsidR="00584FB3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обнаружении взрывоопасного или подозрительного предмета нельзя подходить к нему близко, необходимо предупредить о возможной опасности главного эксперта или других должностных лиц.</w:t>
      </w:r>
    </w:p>
    <w:p w14:paraId="662042F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7" w:name="_heading=h.4d34og8"/>
      <w:bookmarkEnd w:id="7"/>
    </w:p>
    <w:p w14:paraId="7EB4E4F3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7. Требования охраны труда по окончании работы</w:t>
      </w:r>
    </w:p>
    <w:p w14:paraId="7CC03077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7.1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После окончания работ каждый конкурсант обязан:</w:t>
      </w:r>
    </w:p>
    <w:p w14:paraId="74103E89" w14:textId="44B77BEF" w:rsidR="001A206B" w:rsidRPr="00752BEC" w:rsidRDefault="00752BEC" w:rsidP="00752BEC">
      <w:pPr>
        <w:numPr>
          <w:ilvl w:val="0"/>
          <w:numId w:val="10"/>
        </w:numPr>
        <w:spacing w:line="360" w:lineRule="auto"/>
        <w:ind w:left="0" w:firstLine="426"/>
        <w:jc w:val="both"/>
        <w:outlineLvl w:val="9"/>
        <w:rPr>
          <w:rFonts w:cs="Times New Roman"/>
          <w:sz w:val="28"/>
        </w:rPr>
      </w:pPr>
      <w:r w:rsidRPr="00752BEC">
        <w:rPr>
          <w:rFonts w:cs="Times New Roman"/>
          <w:sz w:val="28"/>
        </w:rPr>
        <w:t>привести в порядок рабочее место, сложить используемые канцелярские принадлежности и документацию.</w:t>
      </w:r>
    </w:p>
    <w:sectPr w:rsidR="001A206B" w:rsidRPr="00752BEC">
      <w:footerReference w:type="default" r:id="rId9"/>
      <w:footerReference w:type="first" r:id="rId10"/>
      <w:pgSz w:w="11906" w:h="16838"/>
      <w:pgMar w:top="851" w:right="567" w:bottom="851" w:left="1418" w:header="708" w:footer="708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B1FDE" w14:textId="77777777" w:rsidR="00D43B10" w:rsidRDefault="00D43B10">
      <w:pPr>
        <w:spacing w:line="240" w:lineRule="auto"/>
      </w:pPr>
      <w:r>
        <w:separator/>
      </w:r>
    </w:p>
  </w:endnote>
  <w:endnote w:type="continuationSeparator" w:id="0">
    <w:p w14:paraId="4863FD14" w14:textId="77777777" w:rsidR="00D43B10" w:rsidRDefault="00D43B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9822" w14:textId="16A8CB4F" w:rsidR="001A206B" w:rsidRDefault="00A8114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jc w:val="right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fldChar w:fldCharType="begin"/>
    </w:r>
    <w:r>
      <w:rPr>
        <w:rFonts w:ascii="Calibri" w:hAnsi="Calibri"/>
        <w:color w:val="000000"/>
        <w:sz w:val="22"/>
        <w:szCs w:val="22"/>
      </w:rPr>
      <w:instrText>PAGE</w:instrText>
    </w:r>
    <w:r>
      <w:rPr>
        <w:rFonts w:ascii="Calibri" w:hAnsi="Calibri"/>
        <w:color w:val="000000"/>
        <w:sz w:val="22"/>
        <w:szCs w:val="22"/>
      </w:rPr>
      <w:fldChar w:fldCharType="separate"/>
    </w:r>
    <w:r w:rsidR="00FB5B4D">
      <w:rPr>
        <w:rFonts w:ascii="Calibri" w:hAnsi="Calibri"/>
        <w:noProof/>
        <w:color w:val="000000"/>
        <w:sz w:val="22"/>
        <w:szCs w:val="22"/>
      </w:rPr>
      <w:t>8</w:t>
    </w:r>
    <w:r>
      <w:rPr>
        <w:rFonts w:ascii="Calibri" w:hAnsi="Calibri"/>
        <w:color w:val="000000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824A" w14:textId="77777777" w:rsidR="001A206B" w:rsidRDefault="001A206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rPr>
        <w:rFonts w:ascii="Calibri" w:hAnsi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DB666" w14:textId="77777777" w:rsidR="00D43B10" w:rsidRDefault="00D43B10">
      <w:pPr>
        <w:spacing w:line="240" w:lineRule="auto"/>
      </w:pPr>
      <w:r>
        <w:separator/>
      </w:r>
    </w:p>
  </w:footnote>
  <w:footnote w:type="continuationSeparator" w:id="0">
    <w:p w14:paraId="0282FB20" w14:textId="77777777" w:rsidR="00D43B10" w:rsidRDefault="00D43B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/>
      </w:rPr>
    </w:lvl>
  </w:abstractNum>
  <w:abstractNum w:abstractNumId="1" w15:restartNumberingAfterBreak="0">
    <w:nsid w:val="03295D23"/>
    <w:multiLevelType w:val="hybridMultilevel"/>
    <w:tmpl w:val="839EDB6E"/>
    <w:lvl w:ilvl="0" w:tplc="AD6A34DA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ED4AF1B6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7A56C2F8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2384EAC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4F76F8B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0C3CD5F0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D514E0F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B220172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C3844B6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FC64CED"/>
    <w:multiLevelType w:val="hybridMultilevel"/>
    <w:tmpl w:val="B792E400"/>
    <w:lvl w:ilvl="0" w:tplc="8CEE2B18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B94AD14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4780684E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E0ACB95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B508670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411C1B1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E580166C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A642DEA4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E81AC91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E403057"/>
    <w:multiLevelType w:val="hybridMultilevel"/>
    <w:tmpl w:val="4A6EF178"/>
    <w:lvl w:ilvl="0" w:tplc="1FEE3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E09D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A46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0A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A57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AAC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25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207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7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60455"/>
    <w:multiLevelType w:val="hybridMultilevel"/>
    <w:tmpl w:val="D2523E20"/>
    <w:lvl w:ilvl="0" w:tplc="DE0890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B4239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33EB3A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5FCB33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1D640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E44CF0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AAAB5E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DEC664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9CC2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320F6A"/>
    <w:multiLevelType w:val="hybridMultilevel"/>
    <w:tmpl w:val="F1586B8A"/>
    <w:lvl w:ilvl="0" w:tplc="072C6B46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B4EE858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2940E48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5DFCF98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DF626FC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BEFC3B3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FAE4AD1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D348EAC6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6DDACD9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FFE45C9"/>
    <w:multiLevelType w:val="hybridMultilevel"/>
    <w:tmpl w:val="FD80A276"/>
    <w:lvl w:ilvl="0" w:tplc="04D8313C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58CE695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35BCC600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64ACAEB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13948E7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AA0AD70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68060DEA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0BC4E2A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532E91A6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5C01416"/>
    <w:multiLevelType w:val="hybridMultilevel"/>
    <w:tmpl w:val="65B2DCB2"/>
    <w:lvl w:ilvl="0" w:tplc="00000005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8" w15:restartNumberingAfterBreak="0">
    <w:nsid w:val="5ECD393B"/>
    <w:multiLevelType w:val="hybridMultilevel"/>
    <w:tmpl w:val="78803012"/>
    <w:lvl w:ilvl="0" w:tplc="A0AA26F8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4750470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E26C0BC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FF6802E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CA4E875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54DCFA7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7E6C618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898AFB4C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18B66A90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0503387"/>
    <w:multiLevelType w:val="hybridMultilevel"/>
    <w:tmpl w:val="E40C2F40"/>
    <w:lvl w:ilvl="0" w:tplc="188C388E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E7F0A90C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9BBACBD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70F8633A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0A42C51E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9BC2D768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4120F14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7CB23344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05667AB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956464E"/>
    <w:multiLevelType w:val="hybridMultilevel"/>
    <w:tmpl w:val="A498CC78"/>
    <w:lvl w:ilvl="0" w:tplc="987075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C279D"/>
    <w:multiLevelType w:val="hybridMultilevel"/>
    <w:tmpl w:val="B82AAF5C"/>
    <w:lvl w:ilvl="0" w:tplc="E58A6AB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3F7E2DC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966E9580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B85C4C58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37424D5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60AE693E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D528FD1C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A4167B1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C6F8C46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21957575">
    <w:abstractNumId w:val="11"/>
  </w:num>
  <w:num w:numId="2" w16cid:durableId="734671351">
    <w:abstractNumId w:val="5"/>
  </w:num>
  <w:num w:numId="3" w16cid:durableId="1167938034">
    <w:abstractNumId w:val="6"/>
  </w:num>
  <w:num w:numId="4" w16cid:durableId="774254745">
    <w:abstractNumId w:val="8"/>
  </w:num>
  <w:num w:numId="5" w16cid:durableId="1711565873">
    <w:abstractNumId w:val="9"/>
  </w:num>
  <w:num w:numId="6" w16cid:durableId="1965650453">
    <w:abstractNumId w:val="1"/>
  </w:num>
  <w:num w:numId="7" w16cid:durableId="2134471129">
    <w:abstractNumId w:val="2"/>
  </w:num>
  <w:num w:numId="8" w16cid:durableId="1211771817">
    <w:abstractNumId w:val="4"/>
  </w:num>
  <w:num w:numId="9" w16cid:durableId="26950871">
    <w:abstractNumId w:val="3"/>
  </w:num>
  <w:num w:numId="10" w16cid:durableId="275645404">
    <w:abstractNumId w:val="10"/>
  </w:num>
  <w:num w:numId="11" w16cid:durableId="464546803">
    <w:abstractNumId w:val="0"/>
  </w:num>
  <w:num w:numId="12" w16cid:durableId="246040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06B"/>
    <w:rsid w:val="00004270"/>
    <w:rsid w:val="00067573"/>
    <w:rsid w:val="00195C80"/>
    <w:rsid w:val="001A206B"/>
    <w:rsid w:val="001A4A47"/>
    <w:rsid w:val="00217C03"/>
    <w:rsid w:val="002A69DF"/>
    <w:rsid w:val="00325995"/>
    <w:rsid w:val="0043632B"/>
    <w:rsid w:val="00584FB3"/>
    <w:rsid w:val="00656854"/>
    <w:rsid w:val="00752BEC"/>
    <w:rsid w:val="009269AB"/>
    <w:rsid w:val="00940A53"/>
    <w:rsid w:val="00976E34"/>
    <w:rsid w:val="009E726A"/>
    <w:rsid w:val="00A7162A"/>
    <w:rsid w:val="00A74F0F"/>
    <w:rsid w:val="00A8114D"/>
    <w:rsid w:val="00AE5CEC"/>
    <w:rsid w:val="00B2741B"/>
    <w:rsid w:val="00B366B4"/>
    <w:rsid w:val="00B7634C"/>
    <w:rsid w:val="00C576E9"/>
    <w:rsid w:val="00D43B10"/>
    <w:rsid w:val="00D7786D"/>
    <w:rsid w:val="00D83311"/>
    <w:rsid w:val="00E71E53"/>
    <w:rsid w:val="00F26301"/>
    <w:rsid w:val="00F66017"/>
    <w:rsid w:val="00FB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8BE5"/>
  <w15:docId w15:val="{8482BD66-6326-4125-BCEC-A2D3DE86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hidden/>
    <w:qFormat/>
    <w:pPr>
      <w:spacing w:line="1" w:lineRule="atLeast"/>
      <w:outlineLvl w:val="0"/>
    </w:pPr>
    <w:rPr>
      <w:rFonts w:ascii="Times New Roman" w:hAnsi="Times New Roman"/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link w:val="11"/>
    <w:hidden/>
    <w:qFormat/>
    <w:pPr>
      <w:keepNext/>
      <w:keepLines/>
      <w:spacing w:before="480" w:line="276" w:lineRule="auto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1"/>
    <w:hidden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1">
    <w:name w:val="Заголовок 1 Знак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hidden/>
    <w:qFormat/>
    <w:pPr>
      <w:spacing w:line="1" w:lineRule="atLeast"/>
      <w:outlineLvl w:val="0"/>
    </w:pPr>
    <w:rPr>
      <w:rFonts w:ascii="Times New Roman" w:hAnsi="Times New Roman"/>
      <w:position w:val="-1"/>
      <w:sz w:val="24"/>
      <w:szCs w:val="24"/>
      <w:lang w:eastAsia="ru-RU"/>
    </w:rPr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character" w:customStyle="1" w:styleId="a6">
    <w:name w:val="Подзаголовок Знак"/>
    <w:link w:val="a7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10"/>
    <w:hidden/>
    <w:qFormat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10">
    <w:name w:val="Верхний колонтитул Знак1"/>
    <w:link w:val="aa"/>
    <w:uiPriority w:val="99"/>
  </w:style>
  <w:style w:type="paragraph" w:styleId="ab">
    <w:name w:val="footer"/>
    <w:basedOn w:val="a"/>
    <w:link w:val="12"/>
    <w:hidden/>
    <w:qFormat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uiPriority w:val="99"/>
  </w:style>
  <w:style w:type="paragraph" w:styleId="ac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12">
    <w:name w:val="Нижний колонтитул Знак1"/>
    <w:link w:val="ab"/>
    <w:uiPriority w:val="99"/>
  </w:style>
  <w:style w:type="table" w:styleId="ad">
    <w:name w:val="Table Grid"/>
    <w:basedOn w:val="a1"/>
    <w:hidden/>
    <w:uiPriority w:val="39"/>
    <w:qFormat/>
    <w:pPr>
      <w:spacing w:line="1" w:lineRule="atLeast"/>
      <w:outlineLvl w:val="0"/>
    </w:pPr>
    <w:rPr>
      <w:position w:val="-1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hidden/>
    <w:qFormat/>
    <w:rPr>
      <w:color w:val="0000FF"/>
      <w:position w:val="-1"/>
      <w:u w:val="single"/>
      <w:vertAlign w:val="baseline"/>
    </w:rPr>
  </w:style>
  <w:style w:type="paragraph" w:styleId="af">
    <w:name w:val="footnote text"/>
    <w:basedOn w:val="a"/>
    <w:link w:val="13"/>
    <w:hidden/>
    <w:qFormat/>
    <w:rPr>
      <w:sz w:val="20"/>
      <w:szCs w:val="20"/>
    </w:rPr>
  </w:style>
  <w:style w:type="character" w:customStyle="1" w:styleId="13">
    <w:name w:val="Текст сноски Знак1"/>
    <w:link w:val="af"/>
    <w:uiPriority w:val="99"/>
    <w:rPr>
      <w:sz w:val="18"/>
    </w:rPr>
  </w:style>
  <w:style w:type="character" w:styleId="af0">
    <w:name w:val="footnote reference"/>
    <w:hidden/>
    <w:qFormat/>
    <w:rPr>
      <w:position w:val="-1"/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hidden/>
    <w:qFormat/>
  </w:style>
  <w:style w:type="paragraph" w:styleId="23">
    <w:name w:val="toc 2"/>
    <w:basedOn w:val="a"/>
    <w:next w:val="a"/>
    <w:hidden/>
    <w:qFormat/>
    <w:pPr>
      <w:ind w:left="24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basedOn w:val="1"/>
    <w:next w:val="a"/>
    <w:hidden/>
    <w:qFormat/>
    <w:pPr>
      <w:outlineLvl w:val="9"/>
    </w:pPr>
    <w:rPr>
      <w:rFonts w:eastAsia="Times New Roman" w:cs="Times New Roman"/>
    </w:r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f6">
    <w:name w:val="List Paragraph"/>
    <w:basedOn w:val="a"/>
    <w:hidden/>
    <w:qFormat/>
    <w:pPr>
      <w:ind w:left="720"/>
    </w:pPr>
  </w:style>
  <w:style w:type="paragraph" w:styleId="af7">
    <w:name w:val="Balloon Text"/>
    <w:basedOn w:val="a"/>
    <w:hidden/>
    <w:qFormat/>
    <w:rPr>
      <w:rFonts w:ascii="Tahoma" w:hAnsi="Tahoma"/>
      <w:sz w:val="16"/>
      <w:szCs w:val="16"/>
    </w:rPr>
  </w:style>
  <w:style w:type="character" w:customStyle="1" w:styleId="af8">
    <w:name w:val="Текст выноски Знак"/>
    <w:hidden/>
    <w:qFormat/>
    <w:rPr>
      <w:rFonts w:ascii="Tahoma" w:hAnsi="Tahoma" w:cs="Tahoma"/>
      <w:position w:val="-1"/>
      <w:sz w:val="16"/>
      <w:szCs w:val="16"/>
      <w:vertAlign w:val="baseline"/>
      <w:lang w:eastAsia="ru-RU"/>
    </w:rPr>
  </w:style>
  <w:style w:type="paragraph" w:customStyle="1" w:styleId="otekstj">
    <w:name w:val="otekstj"/>
    <w:basedOn w:val="a"/>
    <w:hidden/>
    <w:qFormat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a0"/>
    <w:hidden/>
    <w:qFormat/>
    <w:rPr>
      <w:position w:val="-1"/>
      <w:vertAlign w:val="baseline"/>
    </w:rPr>
  </w:style>
  <w:style w:type="character" w:customStyle="1" w:styleId="af9">
    <w:name w:val="Верхний колонтитул Знак"/>
    <w:hidden/>
    <w:qFormat/>
    <w:rPr>
      <w:rFonts w:ascii="Calibri" w:hAnsi="Calibri"/>
      <w:position w:val="-1"/>
      <w:sz w:val="22"/>
      <w:szCs w:val="22"/>
      <w:vertAlign w:val="baseline"/>
      <w:lang w:val="ru-RU" w:eastAsia="ru-RU" w:bidi="ar-SA"/>
    </w:rPr>
  </w:style>
  <w:style w:type="character" w:customStyle="1" w:styleId="afa">
    <w:name w:val="Нижний колонтитул Знак"/>
    <w:hidden/>
    <w:qFormat/>
    <w:rPr>
      <w:rFonts w:ascii="Calibri" w:hAnsi="Calibri"/>
      <w:position w:val="-1"/>
      <w:sz w:val="22"/>
      <w:szCs w:val="22"/>
      <w:vertAlign w:val="baseline"/>
      <w:lang w:val="ru-RU" w:eastAsia="ru-RU" w:bidi="ar-SA"/>
    </w:rPr>
  </w:style>
  <w:style w:type="character" w:customStyle="1" w:styleId="15">
    <w:name w:val="Заголовок 1 Знак"/>
    <w:hidden/>
    <w:qFormat/>
    <w:rPr>
      <w:rFonts w:ascii="Cambria" w:hAnsi="Cambria"/>
      <w:b/>
      <w:bCs/>
      <w:color w:val="365F91"/>
      <w:position w:val="-1"/>
      <w:sz w:val="28"/>
      <w:szCs w:val="28"/>
      <w:vertAlign w:val="baseline"/>
      <w:lang w:val="ru-RU" w:eastAsia="ru-RU" w:bidi="ar-SA"/>
    </w:rPr>
  </w:style>
  <w:style w:type="character" w:customStyle="1" w:styleId="24">
    <w:name w:val="Заголовок 2 Знак"/>
    <w:hidden/>
    <w:qFormat/>
    <w:rPr>
      <w:rFonts w:ascii="Cambria" w:eastAsia="Times New Roman" w:hAnsi="Cambria" w:cs="Times New Roman"/>
      <w:b/>
      <w:bCs/>
      <w:i/>
      <w:iCs/>
      <w:position w:val="-1"/>
      <w:sz w:val="28"/>
      <w:szCs w:val="28"/>
      <w:vertAlign w:val="baseline"/>
    </w:rPr>
  </w:style>
  <w:style w:type="paragraph" w:styleId="afb">
    <w:name w:val="Normal (Web)"/>
    <w:basedOn w:val="a"/>
    <w:hidden/>
    <w:qFormat/>
    <w:pPr>
      <w:spacing w:before="100" w:beforeAutospacing="1" w:after="100" w:afterAutospacing="1"/>
    </w:pPr>
    <w:rPr>
      <w:rFonts w:eastAsia="Times New Roman"/>
    </w:rPr>
  </w:style>
  <w:style w:type="table" w:customStyle="1" w:styleId="16">
    <w:name w:val="Сетка таблицы1"/>
    <w:basedOn w:val="a1"/>
    <w:next w:val="ad"/>
    <w:hidden/>
    <w:qFormat/>
    <w:pPr>
      <w:spacing w:line="1" w:lineRule="atLeast"/>
      <w:outlineLvl w:val="0"/>
    </w:pPr>
    <w:rPr>
      <w:rFonts w:cs="Times New Roman"/>
      <w:position w:val="-1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c">
    <w:name w:val="Текст сноски Знак"/>
    <w:hidden/>
    <w:qFormat/>
    <w:rPr>
      <w:rFonts w:ascii="Times New Roman" w:hAnsi="Times New Roman"/>
      <w:position w:val="-1"/>
      <w:vertAlign w:val="baseline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A7162A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A7162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A7162A"/>
    <w:rPr>
      <w:rFonts w:ascii="Times New Roman" w:hAnsi="Times New Roman"/>
      <w:position w:val="-1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A7162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A7162A"/>
    <w:rPr>
      <w:rFonts w:ascii="Times New Roman" w:hAnsi="Times New Roman"/>
      <w:b/>
      <w:bCs/>
      <w:position w:val="-1"/>
      <w:lang w:eastAsia="ru-RU"/>
    </w:rPr>
  </w:style>
  <w:style w:type="paragraph" w:styleId="aff2">
    <w:name w:val="Body Text"/>
    <w:basedOn w:val="a"/>
    <w:link w:val="aff3"/>
    <w:uiPriority w:val="1"/>
    <w:qFormat/>
    <w:rsid w:val="00217C03"/>
    <w:pPr>
      <w:widowControl w:val="0"/>
      <w:autoSpaceDE w:val="0"/>
      <w:autoSpaceDN w:val="0"/>
      <w:spacing w:line="240" w:lineRule="auto"/>
      <w:outlineLvl w:val="9"/>
    </w:pPr>
    <w:rPr>
      <w:rFonts w:eastAsia="Times New Roman" w:cs="Times New Roman"/>
      <w:position w:val="0"/>
      <w:sz w:val="28"/>
      <w:szCs w:val="28"/>
      <w:lang w:eastAsia="en-US"/>
    </w:rPr>
  </w:style>
  <w:style w:type="character" w:customStyle="1" w:styleId="aff3">
    <w:name w:val="Основной текст Знак"/>
    <w:basedOn w:val="a0"/>
    <w:link w:val="aff2"/>
    <w:uiPriority w:val="1"/>
    <w:rsid w:val="00217C03"/>
    <w:rPr>
      <w:rFonts w:ascii="Times New Roman" w:eastAsia="Times New Roman" w:hAnsi="Times New Roman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RqV6AUeOqS2jZndAjbhL9YEU9Q==">AMUW2mUvpkaqgSHkX5oafMg6G5c6RQP+Zv8k7aQBBjkyajydQwmxZFt38eU/zXwJebBFtNGiA32XW/M9jGb+JlKaFKquj1smIzanzcLZEz2/vgI/J//crSLwFHmEAKtqB/qml6NVYvwZyNhHQLIfdcd0kZSZo5Tk8W2ZqQ6ULKW0MgAECFND3oVFdWgTpUiBFv+LCQqtMvqFwLEWvaiVUShFpXCSEi6LUlSUqaM20pkQ38qm0ifFGfQ=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1896</Words>
  <Characters>10811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Петровна Овчинникова</dc:creator>
  <cp:lastModifiedBy>Alex Krynkin</cp:lastModifiedBy>
  <cp:revision>18</cp:revision>
  <dcterms:created xsi:type="dcterms:W3CDTF">2023-10-10T08:16:00Z</dcterms:created>
  <dcterms:modified xsi:type="dcterms:W3CDTF">2025-02-25T15:03:00Z</dcterms:modified>
</cp:coreProperties>
</file>