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ДОГОВОР О ПОКАЗЕ КИНОФИЛЬМОВ</w:t>
      </w:r>
    </w:p>
    <w:p>
      <w:pPr>
        <w:pStyle w:val="BodyText"/>
      </w:pPr>
      <w:r>
        <w:rPr>
          <w:bCs/>
          <w:b/>
        </w:rPr>
        <w:t xml:space="preserve">г. Неонополис</w:t>
      </w:r>
      <w:r>
        <w:br/>
      </w:r>
      <w:r>
        <w:rPr>
          <w:bCs/>
          <w:b/>
        </w:rPr>
        <w:t xml:space="preserve">Дата: 07.01.2022</w:t>
      </w:r>
    </w:p>
    <w:p>
      <w:pPr>
        <w:pStyle w:val="BodyText"/>
      </w:pPr>
      <w:r>
        <w:rPr>
          <w:bCs/>
          <w:b/>
        </w:rPr>
        <w:t xml:space="preserve">Между АО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CineMatrix Neonopolis</w:t>
      </w:r>
      <w:r>
        <w:rPr>
          <w:bCs/>
          <w:b/>
        </w:rPr>
        <w:t xml:space="preserve">”</w:t>
      </w:r>
      <w:r>
        <w:rPr>
          <w:bCs/>
          <w:b/>
        </w:rPr>
        <w:t xml:space="preserve">, в лице Генерального Директора Андрея Маркова, действующего на основании Устава, далее по тексту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Показывающая Сторона</w:t>
      </w:r>
      <w:r>
        <w:rPr>
          <w:bCs/>
          <w:b/>
        </w:rPr>
        <w:t xml:space="preserve">”</w:t>
      </w:r>
      <w:r>
        <w:rPr>
          <w:bCs/>
          <w:b/>
        </w:rPr>
        <w:t xml:space="preserve">, и АО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LUCASFILM INTERNATIONAL SERVICES RUSSIA</w:t>
      </w:r>
      <w:r>
        <w:rPr>
          <w:bCs/>
          <w:b/>
        </w:rPr>
        <w:t xml:space="preserve">”</w:t>
      </w:r>
      <w:r>
        <w:rPr>
          <w:bCs/>
          <w:b/>
        </w:rPr>
        <w:t xml:space="preserve">, далее по тексту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Поставщик</w:t>
      </w:r>
      <w:r>
        <w:rPr>
          <w:bCs/>
          <w:b/>
        </w:rPr>
        <w:t xml:space="preserve">”</w:t>
      </w:r>
      <w:r>
        <w:rPr>
          <w:bCs/>
          <w:b/>
        </w:rPr>
        <w:t xml:space="preserve">, заключен настоящий Договор о нижеследующем.</w:t>
      </w:r>
    </w:p>
    <w:p>
      <w:pPr>
        <w:pStyle w:val="BodyText"/>
      </w:pPr>
      <w:r>
        <w:rPr>
          <w:bCs/>
          <w:b/>
        </w:rPr>
        <w:t xml:space="preserve">1. ПРЕДМЕТ ДОГОВОРА</w:t>
      </w:r>
    </w:p>
    <w:p>
      <w:pPr>
        <w:pStyle w:val="BodyText"/>
      </w:pPr>
      <w:r>
        <w:t xml:space="preserve">1.1. Поставщик обязуется предоставить Показывающей Стороне права на показ кинопроизведений (далее - Фильмы), перечень которых приведен в Приложении №1 к настоящему Договору.</w:t>
      </w:r>
    </w:p>
    <w:p>
      <w:pPr>
        <w:pStyle w:val="BodyText"/>
      </w:pPr>
      <w:r>
        <w:t xml:space="preserve">1.2. Показывающая Сторона обязуется осуществлять показ Фильмов в кинотеатре по адресу: г. Неонополис, бульвар Театральный, 103.</w:t>
      </w:r>
    </w:p>
    <w:p>
      <w:pPr>
        <w:pStyle w:val="BodyText"/>
      </w:pPr>
      <w:r>
        <w:rPr>
          <w:bCs/>
          <w:b/>
        </w:rPr>
        <w:t xml:space="preserve">2. ПРАВА И ОБЯЗАННОСТИ СТОРОН</w:t>
      </w:r>
    </w:p>
    <w:p>
      <w:pPr>
        <w:pStyle w:val="BodyText"/>
      </w:pPr>
      <w:r>
        <w:t xml:space="preserve">2.1. Поставщик обязуется предоставить копии Фильмов и обеспечить необходимое для показа качество изображения и звука.</w:t>
      </w:r>
    </w:p>
    <w:p>
      <w:pPr>
        <w:pStyle w:val="BodyText"/>
      </w:pPr>
      <w:r>
        <w:t xml:space="preserve">2.2. Показывающая Сторона обязуется соблюдать авторские и смежные права Поставщика, не допускать копирования и распространения Фильмов без согласия Поставщика.</w:t>
      </w:r>
    </w:p>
    <w:p>
      <w:pPr>
        <w:pStyle w:val="BodyText"/>
      </w:pPr>
      <w:r>
        <w:rPr>
          <w:bCs/>
          <w:b/>
        </w:rPr>
        <w:t xml:space="preserve">3. ФИНАНСОВЫЕ УСЛОВИЯ</w:t>
      </w:r>
    </w:p>
    <w:p>
      <w:pPr>
        <w:pStyle w:val="BodyText"/>
      </w:pPr>
      <w:r>
        <w:t xml:space="preserve">3.1. Оплата за права на показ Фильмов производится Показывающей Стороной в размере 13 129 238 рублей, уплачиваемая в течение 1 месяца включительно после каждого показа.</w:t>
      </w:r>
    </w:p>
    <w:p>
      <w:pPr>
        <w:pStyle w:val="BodyText"/>
      </w:pPr>
      <w:r>
        <w:t xml:space="preserve">3.2. Расчеты между Сторонами производятся путем безналичного перевода.</w:t>
      </w:r>
    </w:p>
    <w:p>
      <w:pPr>
        <w:pStyle w:val="BodyText"/>
      </w:pPr>
      <w:r>
        <w:rPr>
          <w:bCs/>
          <w:b/>
        </w:rPr>
        <w:t xml:space="preserve">4. СРОК ДЕЙСТВИЯ ДОГОВОРА И ПОРЯДОК РАСТОРЖЕНИЯ</w:t>
      </w:r>
    </w:p>
    <w:p>
      <w:pPr>
        <w:pStyle w:val="BodyText"/>
      </w:pPr>
      <w:r>
        <w:t xml:space="preserve">4.1. Настоящий Договор вступает в силу с момента его подписания Сторонами и действует до 31.12.2027.</w:t>
      </w:r>
    </w:p>
    <w:p>
      <w:pPr>
        <w:pStyle w:val="BodyText"/>
      </w:pPr>
      <w:r>
        <w:t xml:space="preserve">4.2. Договор может быть расторгнут досрочно по соглашению Сторон или в случае нарушения одной из Сторон условий Договора.</w:t>
      </w:r>
    </w:p>
    <w:p>
      <w:pPr>
        <w:pStyle w:val="BodyText"/>
      </w:pPr>
      <w:r>
        <w:rPr>
          <w:bCs/>
          <w:b/>
        </w:rPr>
        <w:t xml:space="preserve">5. ОТВЕТСТВЕННОСТЬ СТОРОН</w:t>
      </w:r>
    </w:p>
    <w:p>
      <w:pPr>
        <w:pStyle w:val="BodyText"/>
      </w:pPr>
      <w:r>
        <w:t xml:space="preserve">5.1.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>
      <w:pPr>
        <w:pStyle w:val="BodyText"/>
      </w:pPr>
      <w:r>
        <w:rPr>
          <w:bCs/>
          <w:b/>
        </w:rPr>
        <w:t xml:space="preserve">6. ЗАКЛЮЧИТЕЛЬНЫЕ ПОЛОЖЕНИЯ</w:t>
      </w:r>
    </w:p>
    <w:p>
      <w:pPr>
        <w:pStyle w:val="BodyText"/>
      </w:pPr>
      <w:r>
        <w:t xml:space="preserve">6.1. Все изменения</w:t>
      </w:r>
    </w:p>
    <w:p>
      <w:pPr>
        <w:pStyle w:val="BodyText"/>
      </w:pPr>
      <w:r>
        <w:t xml:space="preserve">и дополнения к настоящему Договору действительны, если они совершены в письменной форме и подписаны обеими Сторонами.</w:t>
      </w:r>
    </w:p>
    <w:p>
      <w:pPr>
        <w:pStyle w:val="BodyText"/>
      </w:pPr>
      <w:r>
        <w:t xml:space="preserve">6.2. По всем вопросам, не урегулированным настоящим Договором, Стороны руководствуются действующим законодательством Российской Федерации.</w:t>
      </w:r>
    </w:p>
    <w:p>
      <w:pPr>
        <w:pStyle w:val="BodyText"/>
      </w:pPr>
      <w:r>
        <w:rPr>
          <w:bCs/>
          <w:b/>
        </w:rPr>
        <w:t xml:space="preserve">7. ЮРИДИЧЕСКИЕ АДРЕСА И РЕКВИЗИТЫ СТОРОН</w:t>
      </w:r>
    </w:p>
    <w:p>
      <w:pPr>
        <w:pStyle w:val="BodyText"/>
      </w:pPr>
      <w:r>
        <w:rPr>
          <w:bCs/>
          <w:b/>
        </w:rPr>
        <w:t xml:space="preserve">АО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CineMatrix Neonopolis</w:t>
      </w:r>
      <w:r>
        <w:rPr>
          <w:bCs/>
          <w:b/>
        </w:rPr>
        <w:t xml:space="preserve">”</w:t>
      </w:r>
      <w:r>
        <w:br/>
      </w:r>
      <w:r>
        <w:t xml:space="preserve">Адрес: г. Неонополис, бульвар Театральный, 103</w:t>
      </w:r>
      <w:r>
        <w:t xml:space="preserve"> </w:t>
      </w:r>
      <w:r>
        <w:t xml:space="preserve">ИНН: 6056778146</w:t>
      </w:r>
      <w:r>
        <w:t xml:space="preserve"> </w:t>
      </w:r>
      <w:r>
        <w:t xml:space="preserve">КПП: 766344592</w:t>
      </w:r>
      <w:r>
        <w:t xml:space="preserve"> </w:t>
      </w:r>
      <w:r>
        <w:t xml:space="preserve">Банковские реквизиты:</w:t>
      </w:r>
      <w:r>
        <w:t xml:space="preserve"> </w:t>
      </w:r>
      <w:r>
        <w:t xml:space="preserve">- БИК: 562844265</w:t>
      </w:r>
      <w:r>
        <w:t xml:space="preserve"> </w:t>
      </w:r>
      <w:r>
        <w:t xml:space="preserve">- ИНН: 1716639207</w:t>
      </w:r>
      <w:r>
        <w:t xml:space="preserve"> </w:t>
      </w:r>
      <w:r>
        <w:t xml:space="preserve">- КПП: 188131871</w:t>
      </w:r>
      <w:r>
        <w:t xml:space="preserve"> </w:t>
      </w:r>
      <w:r>
        <w:t xml:space="preserve">- Счёт: 40698767900000006659</w:t>
      </w:r>
      <w:r>
        <w:t xml:space="preserve"> </w:t>
      </w:r>
      <w:r>
        <w:t xml:space="preserve">Генеральный директор: Марков Андрей Сергеевич</w:t>
      </w:r>
      <w:r>
        <w:t xml:space="preserve"> </w:t>
      </w:r>
      <w:r>
        <w:t xml:space="preserve">Подпись: _______________</w:t>
      </w:r>
    </w:p>
    <w:p>
      <w:pPr>
        <w:pStyle w:val="BodyText"/>
      </w:pPr>
      <w:r>
        <w:rPr>
          <w:bCs/>
          <w:b/>
        </w:rPr>
        <w:t xml:space="preserve">АО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LUCASFILM INTERNATIONAL SERVICES RUSSIA</w:t>
      </w:r>
      <w:r>
        <w:rPr>
          <w:bCs/>
          <w:b/>
        </w:rPr>
        <w:t xml:space="preserve">”</w:t>
      </w:r>
      <w:r>
        <w:br/>
      </w:r>
      <w:r>
        <w:t xml:space="preserve">Адрес: ул. Плющиха, 33, Москва, 119121</w:t>
      </w:r>
      <w:r>
        <w:t xml:space="preserve"> </w:t>
      </w:r>
      <w:r>
        <w:t xml:space="preserve">ИНН: 7010896357</w:t>
      </w:r>
      <w:r>
        <w:t xml:space="preserve"> </w:t>
      </w:r>
      <w:r>
        <w:t xml:space="preserve">КПП: 077601397</w:t>
      </w:r>
      <w:r>
        <w:t xml:space="preserve"> </w:t>
      </w:r>
      <w:r>
        <w:t xml:space="preserve">Банковские реквизиты:</w:t>
      </w:r>
      <w:r>
        <w:t xml:space="preserve"> </w:t>
      </w:r>
      <w:r>
        <w:t xml:space="preserve">- БИК: 677326414</w:t>
      </w:r>
      <w:r>
        <w:t xml:space="preserve"> </w:t>
      </w:r>
      <w:r>
        <w:t xml:space="preserve">- ИНН: 3325240740</w:t>
      </w:r>
      <w:r>
        <w:t xml:space="preserve"> </w:t>
      </w:r>
      <w:r>
        <w:t xml:space="preserve">- КПП: 632717270</w:t>
      </w:r>
      <w:r>
        <w:t xml:space="preserve"> </w:t>
      </w:r>
      <w:r>
        <w:t xml:space="preserve">- Счёт: 50674095500000004369</w:t>
      </w:r>
      <w:r>
        <w:t xml:space="preserve"> </w:t>
      </w:r>
      <w:r>
        <w:t xml:space="preserve">Генеральный директор: ANDERMAN, David Joshua</w:t>
      </w:r>
      <w:r>
        <w:t xml:space="preserve"> </w:t>
      </w:r>
      <w:r>
        <w:t xml:space="preserve">Подпись: _______________</w:t>
      </w:r>
    </w:p>
    <w:p>
      <w:pPr>
        <w:pStyle w:val="BodyText"/>
      </w:pPr>
      <w:r>
        <w:rPr>
          <w:bCs/>
          <w:b/>
        </w:rPr>
        <w:t xml:space="preserve">Приложение №1</w:t>
      </w:r>
      <w:r>
        <w:br/>
      </w:r>
      <w:r>
        <w:t xml:space="preserve">“</w:t>
      </w:r>
      <w:r>
        <w:t xml:space="preserve">Звёздные войны. Эпизод IV: Новая надежда</w:t>
      </w:r>
      <w:r>
        <w:t xml:space="preserve">”</w:t>
      </w:r>
      <w:r>
        <w:t xml:space="preserve"> </w:t>
      </w:r>
      <w:r>
        <w:t xml:space="preserve">“</w:t>
      </w:r>
      <w:r>
        <w:t xml:space="preserve">Звёздные войны. Эпизод V: Империя наносит ответный удар</w:t>
      </w:r>
      <w:r>
        <w:t xml:space="preserve">”</w:t>
      </w:r>
      <w:r>
        <w:t xml:space="preserve"> </w:t>
      </w:r>
      <w:r>
        <w:t xml:space="preserve">“</w:t>
      </w:r>
      <w:r>
        <w:t xml:space="preserve">Звёздные войны. Эпизод VI: Возвращение джедая</w:t>
      </w:r>
      <w:r>
        <w:t xml:space="preserve">”</w:t>
      </w:r>
      <w:r>
        <w:t xml:space="preserve"> </w:t>
      </w:r>
      <w:r>
        <w:t xml:space="preserve">“</w:t>
      </w:r>
      <w:r>
        <w:t xml:space="preserve">Звёздные войны. Эпизод I: Скрытая угроза</w:t>
      </w:r>
      <w:r>
        <w:t xml:space="preserve">”</w:t>
      </w:r>
      <w:r>
        <w:t xml:space="preserve"> </w:t>
      </w:r>
      <w:r>
        <w:t xml:space="preserve">“</w:t>
      </w:r>
      <w:r>
        <w:t xml:space="preserve">Звёздные войны. Эпизод II: Атака клонов</w:t>
      </w:r>
      <w:r>
        <w:t xml:space="preserve">”</w:t>
      </w:r>
      <w:r>
        <w:t xml:space="preserve"> </w:t>
      </w:r>
      <w:r>
        <w:t xml:space="preserve">“</w:t>
      </w:r>
      <w:r>
        <w:t xml:space="preserve">Звёздные войны. Эпизод III: Месть ситхов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2024-01-24T08:06:43Z</dcterms:created>
  <dcterms:modified xsi:type="dcterms:W3CDTF">2024-01-24T08:06:43Z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