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40"/>
      </w:pPr>
      <w:r>
        <w:rPr>
          <w:rFonts w:ascii="Arial" w:cs="Arial" w:eastAsia="Arial" w:hAnsi="Arial"/>
          <w:b w:val="false"/>
          <w:bCs w:val="false"/>
          <w:color w:val="5F5E5A"/>
          <w:sz w:val="18"/>
          <w:szCs w:val="18"/>
        </w:rPr>
        <w:t xml:space="preserve">Job Post 1 of 2</w:t>
      </w:r>
    </w:p>
    <w:p>
      <w:pPr>
        <w:spacing w:after="60"/>
      </w:pPr>
      <w:r>
        <w:rPr>
          <w:rFonts w:ascii="Arial" w:cs="Arial" w:eastAsia="Arial" w:hAnsi="Arial"/>
          <w:b/>
          <w:bCs/>
          <w:color w:val="2C2C2A"/>
          <w:sz w:val="44"/>
          <w:szCs w:val="44"/>
        </w:rPr>
        <w:t xml:space="preserve">High Ticket Closer — AI Marketing Agency</w:t>
      </w:r>
    </w:p>
    <w:p>
      <w:pPr>
        <w:pBdr>
          <w:bottom w:val="single" w:color="1D9E75" w:sz="8" w:space="6"/>
        </w:pBdr>
        <w:spacing w:after="0"/>
      </w:pPr>
      <w:r>
        <w:rPr>
          <w:rFonts w:ascii="Arial" w:cs="Arial" w:eastAsia="Arial" w:hAnsi="Arial"/>
          <w:color w:val="5F5E5A"/>
          <w:sz w:val="22"/>
          <w:szCs w:val="22"/>
        </w:rPr>
        <w:t xml:space="preserve">Commission-based · Long-term partnership · Finance niche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180"/>
              <w:bottom w:type="dxa" w:w="140"/>
              <w:right w:type="dxa" w:w="180"/>
            </w:tcMar>
          </w:tcPr>
          <w:p>
            <w:r>
              <w:rPr>
                <w:rFonts w:ascii="Arial" w:cs="Arial" w:eastAsia="Arial" w:hAnsi="Arial"/>
                <w:color w:val="5F5E5A"/>
                <w:sz w:val="20"/>
                <w:szCs w:val="20"/>
              </w:rPr>
              <w:t xml:space="preserve">COPY AND PASTE THIS DIRECTLY INTO UPWORK. Edit the [bracketed] fields before posting.</w:t>
            </w:r>
          </w:p>
        </w:tc>
      </w:tr>
    </w:tbl>
    <w:p>
      <w:pPr>
        <w:spacing w:after="160"/>
      </w:pPr>
      <w:r>
        <w:t xml:space="preserve"/>
      </w:r>
    </w:p>
    <w:p>
      <w:pPr>
        <w:pBdr>
          <w:bottom w:val="single" w:color="1D9E75" w:sz="6" w:space="4"/>
        </w:pBdr>
        <w:spacing w:after="140" w:before="360"/>
      </w:pPr>
      <w:r>
        <w:rPr>
          <w:rFonts w:ascii="Arial" w:cs="Arial" w:eastAsia="Arial" w:hAnsi="Arial"/>
          <w:b/>
          <w:bCs/>
          <w:color w:val="2C2C2A"/>
          <w:sz w:val="26"/>
          <w:szCs w:val="26"/>
        </w:rPr>
        <w:t xml:space="preserve">Upwork post — copy from here</w:t>
      </w:r>
    </w:p>
    <w:p>
      <w:pPr>
        <w:spacing w:after="80"/>
      </w:pPr>
      <w:r>
        <w:t xml:space="preserve"/>
      </w:r>
    </w:p>
    <w:p>
      <w:pPr>
        <w:spacing w:after="80"/>
      </w:pPr>
      <w:r>
        <w:rPr>
          <w:rFonts w:ascii="Arial" w:cs="Arial" w:eastAsia="Arial" w:hAnsi="Arial"/>
          <w:b/>
          <w:bCs/>
          <w:color w:val="2C2C2A"/>
          <w:sz w:val="24"/>
          <w:szCs w:val="24"/>
        </w:rPr>
        <w:t xml:space="preserve">High Ticket Sales Closer — AI-Powered Marketing Agency (Commission, Long-Term)</w:t>
      </w:r>
    </w:p>
    <w:p>
      <w:pPr>
        <w:spacing w:after="120" w:before="60"/>
      </w:pPr>
      <w:r>
        <w:rPr>
          <w:rFonts w:ascii="Arial" w:cs="Arial" w:eastAsia="Arial" w:hAnsi="Arial"/>
          <w:color w:val="5F5E5A"/>
          <w:sz w:val="20"/>
          <w:szCs w:val="20"/>
        </w:rPr>
        <w:t xml:space="preserve">AltusFlow.ai is a productized marketing agency that installs automated growth systems for financial firms — retirement planners, trading group leaders, boutique brokerages, and investment advisors. We are looking for a high ticket closer to join us on a commission basis with genuine long-term partnership potential as we scale.</w:t>
      </w:r>
    </w:p>
    <w:p>
      <w:pPr>
        <w:spacing w:after="80"/>
      </w:pPr>
      <w:r>
        <w:t xml:space="preserve"/>
      </w:r>
    </w:p>
    <w:p>
      <w:pPr>
        <w:spacing w:after="100" w:before="240"/>
      </w:pPr>
      <w:r>
        <w:rPr>
          <w:rFonts w:ascii="Arial" w:cs="Arial" w:eastAsia="Arial" w:hAnsi="Arial"/>
          <w:b/>
          <w:bCs/>
          <w:color w:val="2C2C2A"/>
          <w:sz w:val="22"/>
          <w:szCs w:val="22"/>
        </w:rPr>
        <w:t xml:space="preserve">What we do</w:t>
      </w:r>
    </w:p>
    <w:p>
      <w:pPr>
        <w:spacing w:after="120" w:before="60"/>
      </w:pPr>
      <w:r>
        <w:rPr>
          <w:rFonts w:ascii="Arial" w:cs="Arial" w:eastAsia="Arial" w:hAnsi="Arial"/>
          <w:color w:val="5F5E5A"/>
          <w:sz w:val="20"/>
          <w:szCs w:val="20"/>
        </w:rPr>
        <w:t xml:space="preserve">We sell a "3-Vertical Growth Ecosystem" — a done-for-you system that combines:</w:t>
      </w:r>
    </w:p>
    <w:p>
      <w:pPr>
        <w:pStyle w:val="ListParagraph"/>
        <w:numPr>
          <w:ilvl w:val="0"/>
          <w:numId w:val="2"/>
        </w:numPr>
        <w:spacing w:after="80" w:before="40"/>
      </w:pPr>
      <w:r>
        <w:rPr>
          <w:rFonts w:ascii="Arial" w:cs="Arial" w:eastAsia="Arial" w:hAnsi="Arial"/>
          <w:color w:val="5F5E5A"/>
          <w:sz w:val="20"/>
          <w:szCs w:val="20"/>
        </w:rPr>
        <w:t xml:space="preserve">A custom-trained AI chat assistant on the client's website (qualifies leads and books calls 24/7)</w:t>
      </w:r>
    </w:p>
    <w:p>
      <w:pPr>
        <w:pStyle w:val="ListParagraph"/>
        <w:numPr>
          <w:ilvl w:val="0"/>
          <w:numId w:val="2"/>
        </w:numPr>
        <w:spacing w:after="80" w:before="40"/>
      </w:pPr>
      <w:r>
        <w:rPr>
          <w:rFonts w:ascii="Arial" w:cs="Arial" w:eastAsia="Arial" w:hAnsi="Arial"/>
          <w:color w:val="5F5E5A"/>
          <w:sz w:val="20"/>
          <w:szCs w:val="20"/>
        </w:rPr>
        <w:t xml:space="preserve">Meta Ads campaigns and sales funnels that turn cold traffic into booked calls</w:t>
      </w:r>
    </w:p>
    <w:p>
      <w:pPr>
        <w:pStyle w:val="ListParagraph"/>
        <w:numPr>
          <w:ilvl w:val="0"/>
          <w:numId w:val="2"/>
        </w:numPr>
        <w:spacing w:after="80" w:before="40"/>
      </w:pPr>
      <w:r>
        <w:rPr>
          <w:rFonts w:ascii="Arial" w:cs="Arial" w:eastAsia="Arial" w:hAnsi="Arial"/>
          <w:color w:val="5F5E5A"/>
          <w:sz w:val="20"/>
          <w:szCs w:val="20"/>
        </w:rPr>
        <w:t xml:space="preserve">An AI outbound system that scans LinkedIn and social media for prospects actively posting about lead gen problems</w:t>
      </w:r>
    </w:p>
    <w:p>
      <w:pPr>
        <w:spacing w:after="80"/>
      </w:pPr>
      <w:r>
        <w:t xml:space="preserve"/>
      </w:r>
    </w:p>
    <w:p>
      <w:pPr>
        <w:spacing w:after="120" w:before="60"/>
      </w:pPr>
      <w:r>
        <w:rPr>
          <w:rFonts w:ascii="Arial" w:cs="Arial" w:eastAsia="Arial" w:hAnsi="Arial"/>
          <w:color w:val="5F5E5A"/>
          <w:sz w:val="20"/>
          <w:szCs w:val="20"/>
        </w:rPr>
        <w:t xml:space="preserve">All leads flow into HubSpot CRM with automated monthly reporting. Clients get a complete growth engine installed and running — not just a service.</w:t>
      </w:r>
    </w:p>
    <w:p>
      <w:pPr>
        <w:spacing w:after="80"/>
      </w:pPr>
      <w:r>
        <w:t xml:space="preserve"/>
      </w:r>
    </w:p>
    <w:p>
      <w:pPr>
        <w:spacing w:after="100" w:before="240"/>
      </w:pPr>
      <w:r>
        <w:rPr>
          <w:rFonts w:ascii="Arial" w:cs="Arial" w:eastAsia="Arial" w:hAnsi="Arial"/>
          <w:b/>
          <w:bCs/>
          <w:color w:val="2C2C2A"/>
          <w:sz w:val="22"/>
          <w:szCs w:val="22"/>
        </w:rPr>
        <w:t xml:space="preserve">What you will be doing</w:t>
      </w:r>
    </w:p>
    <w:p>
      <w:pPr>
        <w:spacing w:after="120" w:before="60"/>
      </w:pPr>
      <w:r>
        <w:rPr>
          <w:rFonts w:ascii="Arial" w:cs="Arial" w:eastAsia="Arial" w:hAnsi="Arial"/>
          <w:color w:val="5F5E5A"/>
          <w:sz w:val="20"/>
          <w:szCs w:val="20"/>
        </w:rPr>
        <w:t xml:space="preserve">Leads come to you warm. Our AI-powered Outbound Hunter scans for finance professionals posting pain signals and drafts personalised outreach. Once a prospect replies with interest, you take over.</w:t>
      </w:r>
    </w:p>
    <w:p>
      <w:pPr>
        <w:spacing w:after="60"/>
      </w:pPr>
      <w:r>
        <w:t xml:space="preserve"/>
      </w:r>
    </w:p>
    <w:p>
      <w:pPr>
        <w:pStyle w:val="ListParagraph"/>
        <w:numPr>
          <w:ilvl w:val="0"/>
          <w:numId w:val="2"/>
        </w:numPr>
        <w:spacing w:after="80" w:before="40"/>
      </w:pPr>
      <w:r>
        <w:rPr>
          <w:rFonts w:ascii="Arial" w:cs="Arial" w:eastAsia="Arial" w:hAnsi="Arial"/>
          <w:color w:val="5F5E5A"/>
          <w:sz w:val="20"/>
          <w:szCs w:val="20"/>
        </w:rPr>
        <w:t xml:space="preserve">Receive warm leads via HubSpot — each one comes with their exact post, ICP score, and a prepared call opener</w:t>
      </w:r>
    </w:p>
    <w:p>
      <w:pPr>
        <w:pStyle w:val="ListParagraph"/>
        <w:numPr>
          <w:ilvl w:val="0"/>
          <w:numId w:val="2"/>
        </w:numPr>
        <w:spacing w:after="80" w:before="40"/>
      </w:pPr>
      <w:r>
        <w:rPr>
          <w:rFonts w:ascii="Arial" w:cs="Arial" w:eastAsia="Arial" w:hAnsi="Arial"/>
          <w:color w:val="5F5E5A"/>
          <w:sz w:val="20"/>
          <w:szCs w:val="20"/>
        </w:rPr>
        <w:t xml:space="preserve">Send your booking link — Calendly handles scheduling automatically</w:t>
      </w:r>
    </w:p>
    <w:p>
      <w:pPr>
        <w:pStyle w:val="ListParagraph"/>
        <w:numPr>
          <w:ilvl w:val="0"/>
          <w:numId w:val="2"/>
        </w:numPr>
        <w:spacing w:after="80" w:before="40"/>
      </w:pPr>
      <w:r>
        <w:rPr>
          <w:rFonts w:ascii="Arial" w:cs="Arial" w:eastAsia="Arial" w:hAnsi="Arial"/>
          <w:color w:val="5F5E5A"/>
          <w:sz w:val="20"/>
          <w:szCs w:val="20"/>
        </w:rPr>
        <w:t xml:space="preserve">Run 20-minute discovery calls using our proven framework (we provide a full script)</w:t>
      </w:r>
    </w:p>
    <w:p>
      <w:pPr>
        <w:pStyle w:val="ListParagraph"/>
        <w:numPr>
          <w:ilvl w:val="0"/>
          <w:numId w:val="2"/>
        </w:numPr>
        <w:spacing w:after="80" w:before="40"/>
      </w:pPr>
      <w:r>
        <w:rPr>
          <w:rFonts w:ascii="Arial" w:cs="Arial" w:eastAsia="Arial" w:hAnsi="Arial"/>
          <w:color w:val="5F5E5A"/>
          <w:sz w:val="20"/>
          <w:szCs w:val="20"/>
        </w:rPr>
        <w:t xml:space="preserve">Diagnose their situation, present the relevant verticals, and close using our anchor-and-descend pricing model</w:t>
      </w:r>
    </w:p>
    <w:p>
      <w:pPr>
        <w:pStyle w:val="ListParagraph"/>
        <w:numPr>
          <w:ilvl w:val="0"/>
          <w:numId w:val="2"/>
        </w:numPr>
        <w:spacing w:after="80" w:before="40"/>
      </w:pPr>
      <w:r>
        <w:rPr>
          <w:rFonts w:ascii="Arial" w:cs="Arial" w:eastAsia="Arial" w:hAnsi="Arial"/>
          <w:color w:val="5F5E5A"/>
          <w:sz w:val="20"/>
          <w:szCs w:val="20"/>
        </w:rPr>
        <w:t xml:space="preserve">Log outcomes in HubSpot — deal moves through the pipeline automatically</w:t>
      </w:r>
    </w:p>
    <w:p>
      <w:pPr>
        <w:spacing w:after="80"/>
      </w:pPr>
      <w:r>
        <w:t xml:space="preserve"/>
      </w:r>
    </w:p>
    <w:p>
      <w:pPr>
        <w:spacing w:after="100" w:before="240"/>
      </w:pPr>
      <w:r>
        <w:rPr>
          <w:rFonts w:ascii="Arial" w:cs="Arial" w:eastAsia="Arial" w:hAnsi="Arial"/>
          <w:b/>
          <w:bCs/>
          <w:color w:val="2C2C2A"/>
          <w:sz w:val="22"/>
          <w:szCs w:val="22"/>
        </w:rPr>
        <w:t xml:space="preserve">What we provide you</w:t>
      </w:r>
    </w:p>
    <w:p>
      <w:pPr>
        <w:pStyle w:val="ListParagraph"/>
        <w:numPr>
          <w:ilvl w:val="0"/>
          <w:numId w:val="2"/>
        </w:numPr>
        <w:spacing w:after="80" w:before="40"/>
      </w:pPr>
      <w:r>
        <w:rPr>
          <w:rFonts w:ascii="Arial" w:cs="Arial" w:eastAsia="Arial" w:hAnsi="Arial"/>
          <w:color w:val="5F5E5A"/>
          <w:sz w:val="20"/>
          <w:szCs w:val="20"/>
        </w:rPr>
        <w:t xml:space="preserve">Full discovery call script and objection handling one-pager</w:t>
      </w:r>
    </w:p>
    <w:p>
      <w:pPr>
        <w:pStyle w:val="ListParagraph"/>
        <w:numPr>
          <w:ilvl w:val="0"/>
          <w:numId w:val="2"/>
        </w:numPr>
        <w:spacing w:after="80" w:before="40"/>
      </w:pPr>
      <w:r>
        <w:rPr>
          <w:rFonts w:ascii="Arial" w:cs="Arial" w:eastAsia="Arial" w:hAnsi="Arial"/>
          <w:color w:val="5F5E5A"/>
          <w:sz w:val="20"/>
          <w:szCs w:val="20"/>
        </w:rPr>
        <w:t xml:space="preserve">One-page pitch document to send after initial interest</w:t>
      </w:r>
    </w:p>
    <w:p>
      <w:pPr>
        <w:pStyle w:val="ListParagraph"/>
        <w:numPr>
          <w:ilvl w:val="0"/>
          <w:numId w:val="2"/>
        </w:numPr>
        <w:spacing w:after="80" w:before="40"/>
      </w:pPr>
      <w:r>
        <w:rPr>
          <w:rFonts w:ascii="Arial" w:cs="Arial" w:eastAsia="Arial" w:hAnsi="Arial"/>
          <w:color w:val="5F5E5A"/>
          <w:sz w:val="20"/>
          <w:szCs w:val="20"/>
        </w:rPr>
        <w:t xml:space="preserve">Call prep view — shows you the prospect's exact post and a suggested opener before every call</w:t>
      </w:r>
    </w:p>
    <w:p>
      <w:pPr>
        <w:pStyle w:val="ListParagraph"/>
        <w:numPr>
          <w:ilvl w:val="0"/>
          <w:numId w:val="2"/>
        </w:numPr>
        <w:spacing w:after="80" w:before="40"/>
      </w:pPr>
      <w:r>
        <w:rPr>
          <w:rFonts w:ascii="Arial" w:cs="Arial" w:eastAsia="Arial" w:hAnsi="Arial"/>
          <w:color w:val="5F5E5A"/>
          <w:sz w:val="20"/>
          <w:szCs w:val="20"/>
        </w:rPr>
        <w:t xml:space="preserve">HubSpot access — full pipeline visibility</w:t>
      </w:r>
    </w:p>
    <w:p>
      <w:pPr>
        <w:pStyle w:val="ListParagraph"/>
        <w:numPr>
          <w:ilvl w:val="0"/>
          <w:numId w:val="2"/>
        </w:numPr>
        <w:spacing w:after="80" w:before="40"/>
      </w:pPr>
      <w:r>
        <w:rPr>
          <w:rFonts w:ascii="Arial" w:cs="Arial" w:eastAsia="Arial" w:hAnsi="Arial"/>
          <w:color w:val="5F5E5A"/>
          <w:sz w:val="20"/>
          <w:szCs w:val="20"/>
        </w:rPr>
        <w:t xml:space="preserve">Calendly integration — your availability synced, prospects self-book</w:t>
      </w:r>
    </w:p>
    <w:p>
      <w:pPr>
        <w:pStyle w:val="ListParagraph"/>
        <w:numPr>
          <w:ilvl w:val="0"/>
          <w:numId w:val="2"/>
        </w:numPr>
        <w:spacing w:after="80" w:before="40"/>
      </w:pPr>
      <w:r>
        <w:rPr>
          <w:rFonts w:ascii="Arial" w:cs="Arial" w:eastAsia="Arial" w:hAnsi="Arial"/>
          <w:color w:val="5F5E5A"/>
          <w:sz w:val="20"/>
          <w:szCs w:val="20"/>
        </w:rPr>
        <w:t xml:space="preserve">Ongoing support from the founder on edge cases and complex objections</w:t>
      </w:r>
    </w:p>
    <w:p>
      <w:pPr>
        <w:spacing w:after="80"/>
      </w:pPr>
      <w:r>
        <w:t xml:space="preserve"/>
      </w:r>
    </w:p>
    <w:p>
      <w:pPr>
        <w:spacing w:after="100" w:before="240"/>
      </w:pPr>
      <w:r>
        <w:rPr>
          <w:rFonts w:ascii="Arial" w:cs="Arial" w:eastAsia="Arial" w:hAnsi="Arial"/>
          <w:b/>
          <w:bCs/>
          <w:color w:val="2C2C2A"/>
          <w:sz w:val="22"/>
          <w:szCs w:val="22"/>
        </w:rPr>
        <w:t xml:space="preserve">Compensation</w:t>
      </w:r>
    </w:p>
    <w:p>
      <w:pPr>
        <w:pStyle w:val="ListParagraph"/>
        <w:numPr>
          <w:ilvl w:val="0"/>
          <w:numId w:val="2"/>
        </w:numPr>
        <w:spacing w:after="80" w:before="40"/>
      </w:pPr>
      <w:r>
        <w:rPr>
          <w:rFonts w:ascii="Arial" w:cs="Arial" w:eastAsia="Arial" w:hAnsi="Arial"/>
          <w:color w:val="5F5E5A"/>
          <w:sz w:val="20"/>
          <w:szCs w:val="20"/>
        </w:rPr>
        <w:t xml:space="preserve">Commission only — 15% of the first month's retainer per closed deal</w:t>
      </w:r>
    </w:p>
    <w:p>
      <w:pPr>
        <w:pStyle w:val="ListParagraph"/>
        <w:numPr>
          <w:ilvl w:val="0"/>
          <w:numId w:val="2"/>
        </w:numPr>
        <w:spacing w:after="80" w:before="40"/>
      </w:pPr>
      <w:r>
        <w:rPr>
          <w:rFonts w:ascii="Arial" w:cs="Arial" w:eastAsia="Arial" w:hAnsi="Arial"/>
          <w:color w:val="5F5E5A"/>
          <w:sz w:val="20"/>
          <w:szCs w:val="20"/>
        </w:rPr>
        <w:t xml:space="preserve">Ecosystem tier closes at $3,497/month — your commission: $525 per deal</w:t>
      </w:r>
    </w:p>
    <w:p>
      <w:pPr>
        <w:pStyle w:val="ListParagraph"/>
        <w:numPr>
          <w:ilvl w:val="0"/>
          <w:numId w:val="2"/>
        </w:numPr>
        <w:spacing w:after="80" w:before="40"/>
      </w:pPr>
      <w:r>
        <w:rPr>
          <w:rFonts w:ascii="Arial" w:cs="Arial" w:eastAsia="Arial" w:hAnsi="Arial"/>
          <w:color w:val="5F5E5A"/>
          <w:sz w:val="20"/>
          <w:szCs w:val="20"/>
        </w:rPr>
        <w:t xml:space="preserve">Growth tier closes at $1,997/month — your commission: $300 per deal</w:t>
      </w:r>
    </w:p>
    <w:p>
      <w:pPr>
        <w:pStyle w:val="ListParagraph"/>
        <w:numPr>
          <w:ilvl w:val="0"/>
          <w:numId w:val="2"/>
        </w:numPr>
        <w:spacing w:after="80" w:before="40"/>
      </w:pPr>
      <w:r>
        <w:rPr>
          <w:rFonts w:ascii="Arial" w:cs="Arial" w:eastAsia="Arial" w:hAnsi="Arial"/>
          <w:color w:val="5F5E5A"/>
          <w:sz w:val="20"/>
          <w:szCs w:val="20"/>
        </w:rPr>
        <w:t xml:space="preserve">Foundation tier closes at $997/month — your commission: $150 per deal</w:t>
      </w:r>
    </w:p>
    <w:p>
      <w:pPr>
        <w:pStyle w:val="ListParagraph"/>
        <w:numPr>
          <w:ilvl w:val="0"/>
          <w:numId w:val="2"/>
        </w:numPr>
        <w:spacing w:after="80" w:before="40"/>
      </w:pPr>
      <w:r>
        <w:rPr>
          <w:rFonts w:ascii="Arial" w:cs="Arial" w:eastAsia="Arial" w:hAnsi="Arial"/>
          <w:color w:val="5F5E5A"/>
          <w:sz w:val="20"/>
          <w:szCs w:val="20"/>
        </w:rPr>
        <w:t xml:space="preserve">No cap. No ceiling. The pipeline grows as we scale.</w:t>
      </w:r>
    </w:p>
    <w:p>
      <w:pPr>
        <w:pStyle w:val="ListParagraph"/>
        <w:numPr>
          <w:ilvl w:val="0"/>
          <w:numId w:val="2"/>
        </w:numPr>
        <w:spacing w:after="80" w:before="40"/>
      </w:pPr>
      <w:r>
        <w:rPr>
          <w:rFonts w:ascii="Arial" w:cs="Arial" w:eastAsia="Arial" w:hAnsi="Arial"/>
          <w:color w:val="5F5E5A"/>
          <w:sz w:val="20"/>
          <w:szCs w:val="20"/>
        </w:rPr>
        <w:t xml:space="preserve">Long-term: as volume increases, we will discuss a base + commission structure</w:t>
      </w:r>
    </w:p>
    <w:p>
      <w:pPr>
        <w:spacing w:after="80"/>
      </w:pPr>
      <w:r>
        <w:t xml:space="preserve"/>
      </w:r>
    </w:p>
    <w:p>
      <w:pPr>
        <w:spacing w:after="100" w:before="240"/>
      </w:pPr>
      <w:r>
        <w:rPr>
          <w:rFonts w:ascii="Arial" w:cs="Arial" w:eastAsia="Arial" w:hAnsi="Arial"/>
          <w:b/>
          <w:bCs/>
          <w:color w:val="2C2C2A"/>
          <w:sz w:val="22"/>
          <w:szCs w:val="22"/>
        </w:rPr>
        <w:t xml:space="preserve">You are a great fit if</w:t>
      </w:r>
    </w:p>
    <w:p>
      <w:pPr>
        <w:pStyle w:val="ListParagraph"/>
        <w:numPr>
          <w:ilvl w:val="0"/>
          <w:numId w:val="2"/>
        </w:numPr>
        <w:spacing w:after="80" w:before="40"/>
      </w:pPr>
      <w:r>
        <w:rPr>
          <w:rFonts w:ascii="Arial" w:cs="Arial" w:eastAsia="Arial" w:hAnsi="Arial"/>
          <w:color w:val="5F5E5A"/>
          <w:sz w:val="20"/>
          <w:szCs w:val="20"/>
        </w:rPr>
        <w:t xml:space="preserve">You have closed high ticket offers ($1,500+/month retainers or equivalent) before</w:t>
      </w:r>
    </w:p>
    <w:p>
      <w:pPr>
        <w:pStyle w:val="ListParagraph"/>
        <w:numPr>
          <w:ilvl w:val="0"/>
          <w:numId w:val="2"/>
        </w:numPr>
        <w:spacing w:after="80" w:before="40"/>
      </w:pPr>
      <w:r>
        <w:rPr>
          <w:rFonts w:ascii="Arial" w:cs="Arial" w:eastAsia="Arial" w:hAnsi="Arial"/>
          <w:color w:val="5F5E5A"/>
          <w:sz w:val="20"/>
          <w:szCs w:val="20"/>
        </w:rPr>
        <w:t xml:space="preserve">You are comfortable running consultative discovery calls — diagnosing before pitching</w:t>
      </w:r>
    </w:p>
    <w:p>
      <w:pPr>
        <w:pStyle w:val="ListParagraph"/>
        <w:numPr>
          <w:ilvl w:val="0"/>
          <w:numId w:val="2"/>
        </w:numPr>
        <w:spacing w:after="80" w:before="40"/>
      </w:pPr>
      <w:r>
        <w:rPr>
          <w:rFonts w:ascii="Arial" w:cs="Arial" w:eastAsia="Arial" w:hAnsi="Arial"/>
          <w:color w:val="5F5E5A"/>
          <w:sz w:val="20"/>
          <w:szCs w:val="20"/>
        </w:rPr>
        <w:t xml:space="preserve">You understand or are interested in the finance/professional services niche</w:t>
      </w:r>
    </w:p>
    <w:p>
      <w:pPr>
        <w:pStyle w:val="ListParagraph"/>
        <w:numPr>
          <w:ilvl w:val="0"/>
          <w:numId w:val="2"/>
        </w:numPr>
        <w:spacing w:after="80" w:before="40"/>
      </w:pPr>
      <w:r>
        <w:rPr>
          <w:rFonts w:ascii="Arial" w:cs="Arial" w:eastAsia="Arial" w:hAnsi="Arial"/>
          <w:color w:val="5F5E5A"/>
          <w:sz w:val="20"/>
          <w:szCs w:val="20"/>
        </w:rPr>
        <w:t xml:space="preserve">You are looking for a long-term role, not a one-off project</w:t>
      </w:r>
    </w:p>
    <w:p>
      <w:pPr>
        <w:pStyle w:val="ListParagraph"/>
        <w:numPr>
          <w:ilvl w:val="0"/>
          <w:numId w:val="2"/>
        </w:numPr>
        <w:spacing w:after="80" w:before="40"/>
      </w:pPr>
      <w:r>
        <w:rPr>
          <w:rFonts w:ascii="Arial" w:cs="Arial" w:eastAsia="Arial" w:hAnsi="Arial"/>
          <w:color w:val="5F5E5A"/>
          <w:sz w:val="20"/>
          <w:szCs w:val="20"/>
        </w:rPr>
        <w:t xml:space="preserve">You are self-directed, reliable, and take ownership of your pipeline</w:t>
      </w:r>
    </w:p>
    <w:p>
      <w:pPr>
        <w:pStyle w:val="ListParagraph"/>
        <w:numPr>
          <w:ilvl w:val="0"/>
          <w:numId w:val="2"/>
        </w:numPr>
        <w:spacing w:after="80" w:before="40"/>
      </w:pPr>
      <w:r>
        <w:rPr>
          <w:rFonts w:ascii="Arial" w:cs="Arial" w:eastAsia="Arial" w:hAnsi="Arial"/>
          <w:color w:val="5F5E5A"/>
          <w:sz w:val="20"/>
          <w:szCs w:val="20"/>
        </w:rPr>
        <w:t xml:space="preserve">You can start within 2 weeks</w:t>
      </w:r>
    </w:p>
    <w:p>
      <w:pPr>
        <w:spacing w:after="80"/>
      </w:pPr>
      <w:r>
        <w:t xml:space="preserve"/>
      </w:r>
    </w:p>
    <w:p>
      <w:pPr>
        <w:spacing w:after="100" w:before="240"/>
      </w:pPr>
      <w:r>
        <w:rPr>
          <w:rFonts w:ascii="Arial" w:cs="Arial" w:eastAsia="Arial" w:hAnsi="Arial"/>
          <w:b/>
          <w:bCs/>
          <w:color w:val="2C2C2A"/>
          <w:sz w:val="22"/>
          <w:szCs w:val="22"/>
        </w:rPr>
        <w:t xml:space="preserve">This is not a fit if</w:t>
      </w:r>
    </w:p>
    <w:p>
      <w:pPr>
        <w:pStyle w:val="ListParagraph"/>
        <w:numPr>
          <w:ilvl w:val="0"/>
          <w:numId w:val="2"/>
        </w:numPr>
        <w:spacing w:after="80" w:before="40"/>
      </w:pPr>
      <w:r>
        <w:rPr>
          <w:rFonts w:ascii="Arial" w:cs="Arial" w:eastAsia="Arial" w:hAnsi="Arial"/>
          <w:color w:val="5F5E5A"/>
          <w:sz w:val="20"/>
          <w:szCs w:val="20"/>
        </w:rPr>
        <w:t xml:space="preserve">You prefer inbound sales only — you will be working warm outbound leads</w:t>
      </w:r>
    </w:p>
    <w:p>
      <w:pPr>
        <w:pStyle w:val="ListParagraph"/>
        <w:numPr>
          <w:ilvl w:val="0"/>
          <w:numId w:val="2"/>
        </w:numPr>
        <w:spacing w:after="80" w:before="40"/>
      </w:pPr>
      <w:r>
        <w:rPr>
          <w:rFonts w:ascii="Arial" w:cs="Arial" w:eastAsia="Arial" w:hAnsi="Arial"/>
          <w:color w:val="5F5E5A"/>
          <w:sz w:val="20"/>
          <w:szCs w:val="20"/>
        </w:rPr>
        <w:t xml:space="preserve">You are looking for a fixed salary from day one</w:t>
      </w:r>
    </w:p>
    <w:p>
      <w:pPr>
        <w:pStyle w:val="ListParagraph"/>
        <w:numPr>
          <w:ilvl w:val="0"/>
          <w:numId w:val="2"/>
        </w:numPr>
        <w:spacing w:after="80" w:before="40"/>
      </w:pPr>
      <w:r>
        <w:rPr>
          <w:rFonts w:ascii="Arial" w:cs="Arial" w:eastAsia="Arial" w:hAnsi="Arial"/>
          <w:color w:val="5F5E5A"/>
          <w:sz w:val="20"/>
          <w:szCs w:val="20"/>
        </w:rPr>
        <w:t xml:space="preserve">You want to improvise your sales process — we have a defined system and it needs to be followed</w:t>
      </w:r>
    </w:p>
    <w:p>
      <w:pPr>
        <w:spacing w:after="80"/>
      </w:pPr>
      <w:r>
        <w:t xml:space="preserve"/>
      </w:r>
    </w:p>
    <w:p>
      <w:pPr>
        <w:spacing w:after="100" w:before="240"/>
      </w:pPr>
      <w:r>
        <w:rPr>
          <w:rFonts w:ascii="Arial" w:cs="Arial" w:eastAsia="Arial" w:hAnsi="Arial"/>
          <w:b/>
          <w:bCs/>
          <w:color w:val="2C2C2A"/>
          <w:sz w:val="22"/>
          <w:szCs w:val="22"/>
        </w:rPr>
        <w:t xml:space="preserve">To apply</w:t>
      </w:r>
    </w:p>
    <w:p>
      <w:pPr>
        <w:spacing w:after="120" w:before="60"/>
      </w:pPr>
      <w:r>
        <w:rPr>
          <w:rFonts w:ascii="Arial" w:cs="Arial" w:eastAsia="Arial" w:hAnsi="Arial"/>
          <w:color w:val="5F5E5A"/>
          <w:sz w:val="20"/>
          <w:szCs w:val="20"/>
        </w:rPr>
        <w:t xml:space="preserve">Please include in your application:</w:t>
      </w:r>
    </w:p>
    <w:p>
      <w:pPr>
        <w:pStyle w:val="ListParagraph"/>
        <w:numPr>
          <w:ilvl w:val="0"/>
          <w:numId w:val="2"/>
        </w:numPr>
        <w:spacing w:after="80" w:before="40"/>
      </w:pPr>
      <w:r>
        <w:rPr>
          <w:rFonts w:ascii="Arial" w:cs="Arial" w:eastAsia="Arial" w:hAnsi="Arial"/>
          <w:color w:val="5F5E5A"/>
          <w:sz w:val="20"/>
          <w:szCs w:val="20"/>
        </w:rPr>
        <w:t xml:space="preserve">A brief summary of your highest ticket close — what was the offer, what was the monthly value, how did you close it</w:t>
      </w:r>
    </w:p>
    <w:p>
      <w:pPr>
        <w:pStyle w:val="ListParagraph"/>
        <w:numPr>
          <w:ilvl w:val="0"/>
          <w:numId w:val="2"/>
        </w:numPr>
        <w:spacing w:after="80" w:before="40"/>
      </w:pPr>
      <w:r>
        <w:rPr>
          <w:rFonts w:ascii="Arial" w:cs="Arial" w:eastAsia="Arial" w:hAnsi="Arial"/>
          <w:color w:val="5F5E5A"/>
          <w:sz w:val="20"/>
          <w:szCs w:val="20"/>
        </w:rPr>
        <w:t xml:space="preserve">Your experience with commission-based roles and what your average monthly earnings looked like</w:t>
      </w:r>
    </w:p>
    <w:p>
      <w:pPr>
        <w:pStyle w:val="ListParagraph"/>
        <w:numPr>
          <w:ilvl w:val="0"/>
          <w:numId w:val="2"/>
        </w:numPr>
        <w:spacing w:after="80" w:before="40"/>
      </w:pPr>
      <w:r>
        <w:rPr>
          <w:rFonts w:ascii="Arial" w:cs="Arial" w:eastAsia="Arial" w:hAnsi="Arial"/>
          <w:color w:val="5F5E5A"/>
          <w:sz w:val="20"/>
          <w:szCs w:val="20"/>
        </w:rPr>
        <w:t xml:space="preserve">Why you are interested in a long-term partnership versus a one-off contract</w:t>
      </w:r>
    </w:p>
    <w:p>
      <w:pPr>
        <w:pStyle w:val="ListParagraph"/>
        <w:numPr>
          <w:ilvl w:val="0"/>
          <w:numId w:val="2"/>
        </w:numPr>
        <w:spacing w:after="80" w:before="40"/>
      </w:pPr>
      <w:r>
        <w:rPr>
          <w:rFonts w:ascii="Arial" w:cs="Arial" w:eastAsia="Arial" w:hAnsi="Arial"/>
          <w:color w:val="5F5E5A"/>
          <w:sz w:val="20"/>
          <w:szCs w:val="20"/>
        </w:rPr>
        <w:t xml:space="preserve">Your availability (hours per week, timezone)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2"/>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b/>
                <w:bCs/>
                <w:color w:val="1D9E75"/>
                <w:sz w:val="18"/>
                <w:szCs w:val="18"/>
              </w:rPr>
              <w:t xml:space="preserve">NOTE TO APPLICANTS</w:t>
            </w:r>
          </w:p>
          <w:p>
            <w:pPr>
              <w:spacing w:before="40"/>
            </w:pPr>
            <w:r>
              <w:rPr>
                <w:rFonts w:ascii="Arial" w:cs="Arial" w:eastAsia="Arial" w:hAnsi="Arial"/>
                <w:color w:val="2C2C2A"/>
                <w:sz w:val="20"/>
                <w:szCs w:val="20"/>
              </w:rPr>
              <w:t xml:space="preserve">We review every application personally. We are not looking for volume — we are looking for one closer who wants to grow with us. Generic applications will not be considered. Show us you read this post.</w:t>
            </w:r>
          </w:p>
        </w:tc>
      </w:tr>
    </w:tbl>
    <w:p>
      <w:pPr>
        <w:spacing w:after="80"/>
      </w:pPr>
      <w:r>
        <w:t xml:space="preserve"/>
      </w:r>
    </w:p>
    <w:p>
      <w:pPr>
        <w:pBdr>
          <w:bottom w:val="single" w:color="D3D1C7" w:sz="2" w:space="4"/>
        </w:pBdr>
        <w:spacing w:after="60"/>
      </w:pPr>
      <w:r>
        <w:rPr>
          <w:rFonts w:ascii="Arial" w:cs="Arial" w:eastAsia="Arial" w:hAnsi="Arial"/>
          <w:color w:val="D3D1C7"/>
          <w:sz w:val="16"/>
          <w:szCs w:val="16"/>
        </w:rPr>
        <w:t xml:space="preserve">--- end of post 1 ---</w:t>
      </w:r>
    </w:p>
    <w:p>
      <w:pPr>
        <w:spacing w:after="200"/>
      </w:pPr>
      <w:r>
        <w:t xml:space="preserve"/>
      </w:r>
    </w:p>
    <w:p>
      <w:pPr>
        <w:spacing w:after="40"/>
      </w:pPr>
      <w:r>
        <w:rPr>
          <w:rFonts w:ascii="Arial" w:cs="Arial" w:eastAsia="Arial" w:hAnsi="Arial"/>
          <w:b w:val="false"/>
          <w:bCs w:val="false"/>
          <w:color w:val="5F5E5A"/>
          <w:sz w:val="18"/>
          <w:szCs w:val="18"/>
        </w:rPr>
        <w:t xml:space="preserve">Job Post 2 of 2</w:t>
      </w:r>
    </w:p>
    <w:p>
      <w:pPr>
        <w:spacing w:after="60"/>
      </w:pPr>
      <w:r>
        <w:rPr>
          <w:rFonts w:ascii="Arial" w:cs="Arial" w:eastAsia="Arial" w:hAnsi="Arial"/>
          <w:b/>
          <w:bCs/>
          <w:color w:val="2C2C2A"/>
          <w:sz w:val="44"/>
          <w:szCs w:val="44"/>
        </w:rPr>
        <w:t xml:space="preserve">Meta Ads Media Buyer — Finance Niche</w:t>
      </w:r>
    </w:p>
    <w:p>
      <w:pPr>
        <w:pBdr>
          <w:bottom w:val="single" w:color="1D9E75" w:sz="8" w:space="6"/>
        </w:pBdr>
        <w:spacing w:after="0"/>
      </w:pPr>
      <w:r>
        <w:rPr>
          <w:rFonts w:ascii="Arial" w:cs="Arial" w:eastAsia="Arial" w:hAnsi="Arial"/>
          <w:color w:val="5F5E5A"/>
          <w:sz w:val="22"/>
          <w:szCs w:val="22"/>
        </w:rPr>
        <w:t xml:space="preserve">Ongoing retainer · Standardised system · Long-term growth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180"/>
              <w:bottom w:type="dxa" w:w="140"/>
              <w:right w:type="dxa" w:w="180"/>
            </w:tcMar>
          </w:tcPr>
          <w:p>
            <w:r>
              <w:rPr>
                <w:rFonts w:ascii="Arial" w:cs="Arial" w:eastAsia="Arial" w:hAnsi="Arial"/>
                <w:color w:val="5F5E5A"/>
                <w:sz w:val="20"/>
                <w:szCs w:val="20"/>
              </w:rPr>
              <w:t xml:space="preserve">COPY AND PASTE THIS DIRECTLY INTO UPWORK. Edit the [bracketed] fields before posting.</w:t>
            </w:r>
          </w:p>
        </w:tc>
      </w:tr>
    </w:tbl>
    <w:p>
      <w:pPr>
        <w:spacing w:after="160"/>
      </w:pPr>
      <w:r>
        <w:t xml:space="preserve"/>
      </w:r>
    </w:p>
    <w:p>
      <w:pPr>
        <w:pBdr>
          <w:bottom w:val="single" w:color="1D9E75" w:sz="6" w:space="4"/>
        </w:pBdr>
        <w:spacing w:after="140" w:before="360"/>
      </w:pPr>
      <w:r>
        <w:rPr>
          <w:rFonts w:ascii="Arial" w:cs="Arial" w:eastAsia="Arial" w:hAnsi="Arial"/>
          <w:b/>
          <w:bCs/>
          <w:color w:val="2C2C2A"/>
          <w:sz w:val="26"/>
          <w:szCs w:val="26"/>
        </w:rPr>
        <w:t xml:space="preserve">Upwork post — copy from here</w:t>
      </w:r>
    </w:p>
    <w:p>
      <w:pPr>
        <w:spacing w:after="80"/>
      </w:pPr>
      <w:r>
        <w:t xml:space="preserve"/>
      </w:r>
    </w:p>
    <w:p>
      <w:pPr>
        <w:spacing w:after="80"/>
      </w:pPr>
      <w:r>
        <w:rPr>
          <w:rFonts w:ascii="Arial" w:cs="Arial" w:eastAsia="Arial" w:hAnsi="Arial"/>
          <w:b/>
          <w:bCs/>
          <w:color w:val="2C2C2A"/>
          <w:sz w:val="24"/>
          <w:szCs w:val="24"/>
        </w:rPr>
        <w:t xml:space="preserve">Meta Ads Media Buyer — Financial Services / B2B (Ongoing, Long-Term)</w:t>
      </w:r>
    </w:p>
    <w:p>
      <w:pPr>
        <w:spacing w:after="120" w:before="60"/>
      </w:pPr>
      <w:r>
        <w:rPr>
          <w:rFonts w:ascii="Arial" w:cs="Arial" w:eastAsia="Arial" w:hAnsi="Arial"/>
          <w:color w:val="5F5E5A"/>
          <w:sz w:val="20"/>
          <w:szCs w:val="20"/>
        </w:rPr>
        <w:t xml:space="preserve">AltusFlow.ai is a productized marketing agency that installs automated growth systems for financial firms. We are looking for an experienced Meta Ads media buyer to manage campaigns across our client base on an ongoing basis. This is a long-term role with growing volume as we scale.</w:t>
      </w:r>
    </w:p>
    <w:p>
      <w:pPr>
        <w:spacing w:after="80"/>
      </w:pPr>
      <w:r>
        <w:t xml:space="preserve"/>
      </w:r>
    </w:p>
    <w:p>
      <w:pPr>
        <w:spacing w:after="100" w:before="240"/>
      </w:pPr>
      <w:r>
        <w:rPr>
          <w:rFonts w:ascii="Arial" w:cs="Arial" w:eastAsia="Arial" w:hAnsi="Arial"/>
          <w:b/>
          <w:bCs/>
          <w:color w:val="2C2C2A"/>
          <w:sz w:val="22"/>
          <w:szCs w:val="22"/>
        </w:rPr>
        <w:t xml:space="preserve">About the role</w:t>
      </w:r>
    </w:p>
    <w:p>
      <w:pPr>
        <w:spacing w:after="120" w:before="60"/>
      </w:pPr>
      <w:r>
        <w:rPr>
          <w:rFonts w:ascii="Arial" w:cs="Arial" w:eastAsia="Arial" w:hAnsi="Arial"/>
          <w:color w:val="5F5E5A"/>
          <w:sz w:val="20"/>
          <w:szCs w:val="20"/>
        </w:rPr>
        <w:t xml:space="preserve">We operate a standardised Meta Ads framework across all clients. Every campaign follows the same structure — TOF (cold traffic), MOF (warm audiences), and RTG (retargeting) — with a defined naming convention that powers our automated HubSpot reporting. Your job is to execute within this framework, optimise for booked calls, and report weekly.</w:t>
      </w:r>
    </w:p>
    <w:p>
      <w:pPr>
        <w:spacing w:after="60"/>
      </w:pPr>
      <w:r>
        <w:t xml:space="preserve"/>
      </w:r>
    </w:p>
    <w:p>
      <w:pPr>
        <w:pStyle w:val="ListParagraph"/>
        <w:numPr>
          <w:ilvl w:val="0"/>
          <w:numId w:val="2"/>
        </w:numPr>
        <w:spacing w:after="80" w:before="40"/>
      </w:pPr>
      <w:r>
        <w:rPr>
          <w:rFonts w:ascii="Arial" w:cs="Arial" w:eastAsia="Arial" w:hAnsi="Arial"/>
          <w:color w:val="5F5E5A"/>
          <w:sz w:val="20"/>
          <w:szCs w:val="20"/>
        </w:rPr>
        <w:t xml:space="preserve">You do not need to create strategy from scratch — we provide a complete Meta Ads Master Framework document that defines campaign structure, audience tiers, budget allocation, creative brief template, and KPI benchmarks</w:t>
      </w:r>
    </w:p>
    <w:p>
      <w:pPr>
        <w:pStyle w:val="ListParagraph"/>
        <w:numPr>
          <w:ilvl w:val="0"/>
          <w:numId w:val="2"/>
        </w:numPr>
        <w:spacing w:after="80" w:before="40"/>
      </w:pPr>
      <w:r>
        <w:rPr>
          <w:rFonts w:ascii="Arial" w:cs="Arial" w:eastAsia="Arial" w:hAnsi="Arial"/>
          <w:color w:val="5F5E5A"/>
          <w:sz w:val="20"/>
          <w:szCs w:val="20"/>
        </w:rPr>
        <w:t xml:space="preserve">You execute, optimise, and report — we handle strategy</w:t>
      </w:r>
    </w:p>
    <w:p>
      <w:pPr>
        <w:pStyle w:val="ListParagraph"/>
        <w:numPr>
          <w:ilvl w:val="0"/>
          <w:numId w:val="2"/>
        </w:numPr>
        <w:spacing w:after="80" w:before="40"/>
      </w:pPr>
      <w:r>
        <w:rPr>
          <w:rFonts w:ascii="Arial" w:cs="Arial" w:eastAsia="Arial" w:hAnsi="Arial"/>
          <w:color w:val="5F5E5A"/>
          <w:sz w:val="20"/>
          <w:szCs w:val="20"/>
        </w:rPr>
        <w:t xml:space="preserve">All campaigns run through client-owned Meta Business Manager accounts — you will be given Advertiser access</w:t>
      </w:r>
    </w:p>
    <w:p>
      <w:pPr>
        <w:spacing w:after="80"/>
      </w:pPr>
      <w:r>
        <w:t xml:space="preserve"/>
      </w:r>
    </w:p>
    <w:p>
      <w:pPr>
        <w:spacing w:after="100" w:before="240"/>
      </w:pPr>
      <w:r>
        <w:rPr>
          <w:rFonts w:ascii="Arial" w:cs="Arial" w:eastAsia="Arial" w:hAnsi="Arial"/>
          <w:b/>
          <w:bCs/>
          <w:color w:val="2C2C2A"/>
          <w:sz w:val="22"/>
          <w:szCs w:val="22"/>
        </w:rPr>
        <w:t xml:space="preserve">Your responsibilities</w:t>
      </w:r>
    </w:p>
    <w:p>
      <w:pPr>
        <w:pStyle w:val="ListParagraph"/>
        <w:numPr>
          <w:ilvl w:val="0"/>
          <w:numId w:val="2"/>
        </w:numPr>
        <w:spacing w:after="80" w:before="40"/>
      </w:pPr>
      <w:r>
        <w:rPr>
          <w:rFonts w:ascii="Arial" w:cs="Arial" w:eastAsia="Arial" w:hAnsi="Arial"/>
          <w:color w:val="5F5E5A"/>
          <w:sz w:val="20"/>
          <w:szCs w:val="20"/>
        </w:rPr>
        <w:t xml:space="preserve">Set up new client campaigns per the AltusFlow framework within 5 business days of onboarding</w:t>
      </w:r>
    </w:p>
    <w:p>
      <w:pPr>
        <w:pStyle w:val="ListParagraph"/>
        <w:numPr>
          <w:ilvl w:val="0"/>
          <w:numId w:val="2"/>
        </w:numPr>
        <w:spacing w:after="80" w:before="40"/>
      </w:pPr>
      <w:r>
        <w:rPr>
          <w:rFonts w:ascii="Arial" w:cs="Arial" w:eastAsia="Arial" w:hAnsi="Arial"/>
          <w:color w:val="5F5E5A"/>
          <w:sz w:val="20"/>
          <w:szCs w:val="20"/>
        </w:rPr>
        <w:t xml:space="preserve">Day-to-day campaign management — monitoring spend pacing, CTR, CPL, and ROAS</w:t>
      </w:r>
    </w:p>
    <w:p>
      <w:pPr>
        <w:pStyle w:val="ListParagraph"/>
        <w:numPr>
          <w:ilvl w:val="0"/>
          <w:numId w:val="2"/>
        </w:numPr>
        <w:spacing w:after="80" w:before="40"/>
      </w:pPr>
      <w:r>
        <w:rPr>
          <w:rFonts w:ascii="Arial" w:cs="Arial" w:eastAsia="Arial" w:hAnsi="Arial"/>
          <w:color w:val="5F5E5A"/>
          <w:sz w:val="20"/>
          <w:szCs w:val="20"/>
        </w:rPr>
        <w:t xml:space="preserve">Pause underperforming ads at defined thresholds (CPL &gt; 2x target after 1,000 impressions)</w:t>
      </w:r>
    </w:p>
    <w:p>
      <w:pPr>
        <w:pStyle w:val="ListParagraph"/>
        <w:numPr>
          <w:ilvl w:val="0"/>
          <w:numId w:val="2"/>
        </w:numPr>
        <w:spacing w:after="80" w:before="40"/>
      </w:pPr>
      <w:r>
        <w:rPr>
          <w:rFonts w:ascii="Arial" w:cs="Arial" w:eastAsia="Arial" w:hAnsi="Arial"/>
          <w:color w:val="5F5E5A"/>
          <w:sz w:val="20"/>
          <w:szCs w:val="20"/>
        </w:rPr>
        <w:t xml:space="preserve">Scale winning ads by no more than 20% per day</w:t>
      </w:r>
    </w:p>
    <w:p>
      <w:pPr>
        <w:pStyle w:val="ListParagraph"/>
        <w:numPr>
          <w:ilvl w:val="0"/>
          <w:numId w:val="2"/>
        </w:numPr>
        <w:spacing w:after="80" w:before="40"/>
      </w:pPr>
      <w:r>
        <w:rPr>
          <w:rFonts w:ascii="Arial" w:cs="Arial" w:eastAsia="Arial" w:hAnsi="Arial"/>
          <w:color w:val="5F5E5A"/>
          <w:sz w:val="20"/>
          <w:szCs w:val="20"/>
        </w:rPr>
        <w:t xml:space="preserve">Submit a weekly performance summary to AltusFlow every Monday</w:t>
      </w:r>
    </w:p>
    <w:p>
      <w:pPr>
        <w:pStyle w:val="ListParagraph"/>
        <w:numPr>
          <w:ilvl w:val="0"/>
          <w:numId w:val="2"/>
        </w:numPr>
        <w:spacing w:after="80" w:before="40"/>
      </w:pPr>
      <w:r>
        <w:rPr>
          <w:rFonts w:ascii="Arial" w:cs="Arial" w:eastAsia="Arial" w:hAnsi="Arial"/>
          <w:color w:val="5F5E5A"/>
          <w:sz w:val="20"/>
          <w:szCs w:val="20"/>
        </w:rPr>
        <w:t xml:space="preserve">Flag any spend pacing issues same-day</w:t>
      </w:r>
    </w:p>
    <w:p>
      <w:pPr>
        <w:pStyle w:val="ListParagraph"/>
        <w:numPr>
          <w:ilvl w:val="0"/>
          <w:numId w:val="2"/>
        </w:numPr>
        <w:spacing w:after="80" w:before="40"/>
      </w:pPr>
      <w:r>
        <w:rPr>
          <w:rFonts w:ascii="Arial" w:cs="Arial" w:eastAsia="Arial" w:hAnsi="Arial"/>
          <w:color w:val="5F5E5A"/>
          <w:sz w:val="20"/>
          <w:szCs w:val="20"/>
        </w:rPr>
        <w:t xml:space="preserve">Suggest creative refreshes when CTR drops below 1% on TOF campaigns</w:t>
      </w:r>
    </w:p>
    <w:p>
      <w:pPr>
        <w:spacing w:after="80"/>
      </w:pPr>
      <w:r>
        <w:t xml:space="preserve"/>
      </w:r>
    </w:p>
    <w:p>
      <w:pPr>
        <w:spacing w:after="100" w:before="240"/>
      </w:pPr>
      <w:r>
        <w:rPr>
          <w:rFonts w:ascii="Arial" w:cs="Arial" w:eastAsia="Arial" w:hAnsi="Arial"/>
          <w:b/>
          <w:bCs/>
          <w:color w:val="2C2C2A"/>
          <w:sz w:val="22"/>
          <w:szCs w:val="22"/>
        </w:rPr>
        <w:t xml:space="preserve">The niche</w:t>
      </w:r>
    </w:p>
    <w:p>
      <w:pPr>
        <w:spacing w:after="120" w:before="60"/>
      </w:pPr>
      <w:r>
        <w:rPr>
          <w:rFonts w:ascii="Arial" w:cs="Arial" w:eastAsia="Arial" w:hAnsi="Arial"/>
          <w:color w:val="5F5E5A"/>
          <w:sz w:val="20"/>
          <w:szCs w:val="20"/>
        </w:rPr>
        <w:t xml:space="preserve">Our clients are financial advisors, retirement planners, trading group leaders, boutique brokerages, and investment advisors. You do not need prior finance industry experience, but you must be comfortable learning compliance-aware ad copy and understanding that financial services ads require a specific, measured approach — no aggressive claims, no guaranteed returns language.</w:t>
      </w:r>
    </w:p>
    <w:p>
      <w:pPr>
        <w:spacing w:after="80"/>
      </w:pPr>
      <w:r>
        <w:t xml:space="preserve"/>
      </w:r>
    </w:p>
    <w:p>
      <w:pPr>
        <w:spacing w:after="100" w:before="240"/>
      </w:pPr>
      <w:r>
        <w:rPr>
          <w:rFonts w:ascii="Arial" w:cs="Arial" w:eastAsia="Arial" w:hAnsi="Arial"/>
          <w:b/>
          <w:bCs/>
          <w:color w:val="2C2C2A"/>
          <w:sz w:val="22"/>
          <w:szCs w:val="22"/>
        </w:rPr>
        <w:t xml:space="preserve">What we provide you</w:t>
      </w:r>
    </w:p>
    <w:p>
      <w:pPr>
        <w:pStyle w:val="ListParagraph"/>
        <w:numPr>
          <w:ilvl w:val="0"/>
          <w:numId w:val="2"/>
        </w:numPr>
        <w:spacing w:after="80" w:before="40"/>
      </w:pPr>
      <w:r>
        <w:rPr>
          <w:rFonts w:ascii="Arial" w:cs="Arial" w:eastAsia="Arial" w:hAnsi="Arial"/>
          <w:color w:val="5F5E5A"/>
          <w:sz w:val="20"/>
          <w:szCs w:val="20"/>
        </w:rPr>
        <w:t xml:space="preserve">AltusFlow Meta Ads Master Framework — complete campaign structure, naming conventions, KPI benchmarks, and optimisation rules</w:t>
      </w:r>
    </w:p>
    <w:p>
      <w:pPr>
        <w:pStyle w:val="ListParagraph"/>
        <w:numPr>
          <w:ilvl w:val="0"/>
          <w:numId w:val="2"/>
        </w:numPr>
        <w:spacing w:after="80" w:before="40"/>
      </w:pPr>
      <w:r>
        <w:rPr>
          <w:rFonts w:ascii="Arial" w:cs="Arial" w:eastAsia="Arial" w:hAnsi="Arial"/>
          <w:color w:val="5F5E5A"/>
          <w:sz w:val="20"/>
          <w:szCs w:val="20"/>
        </w:rPr>
        <w:t xml:space="preserve">Creative brief template for every new client — you brief the client on assets needed</w:t>
      </w:r>
    </w:p>
    <w:p>
      <w:pPr>
        <w:pStyle w:val="ListParagraph"/>
        <w:numPr>
          <w:ilvl w:val="0"/>
          <w:numId w:val="2"/>
        </w:numPr>
        <w:spacing w:after="80" w:before="40"/>
      </w:pPr>
      <w:r>
        <w:rPr>
          <w:rFonts w:ascii="Arial" w:cs="Arial" w:eastAsia="Arial" w:hAnsi="Arial"/>
          <w:color w:val="5F5E5A"/>
          <w:sz w:val="20"/>
          <w:szCs w:val="20"/>
        </w:rPr>
        <w:t xml:space="preserve">HubSpot integration — every campaign is UTM-tagged and tracked automatically</w:t>
      </w:r>
    </w:p>
    <w:p>
      <w:pPr>
        <w:pStyle w:val="ListParagraph"/>
        <w:numPr>
          <w:ilvl w:val="0"/>
          <w:numId w:val="2"/>
        </w:numPr>
        <w:spacing w:after="80" w:before="40"/>
      </w:pPr>
      <w:r>
        <w:rPr>
          <w:rFonts w:ascii="Arial" w:cs="Arial" w:eastAsia="Arial" w:hAnsi="Arial"/>
          <w:color w:val="5F5E5A"/>
          <w:sz w:val="20"/>
          <w:szCs w:val="20"/>
        </w:rPr>
        <w:t xml:space="preserve">Clear escalation path — anything outside standard optimisation rules goes to AltusFlow before action is taken</w:t>
      </w:r>
    </w:p>
    <w:p>
      <w:pPr>
        <w:pStyle w:val="ListParagraph"/>
        <w:numPr>
          <w:ilvl w:val="0"/>
          <w:numId w:val="2"/>
        </w:numPr>
        <w:spacing w:after="80" w:before="40"/>
      </w:pPr>
      <w:r>
        <w:rPr>
          <w:rFonts w:ascii="Arial" w:cs="Arial" w:eastAsia="Arial" w:hAnsi="Arial"/>
          <w:color w:val="5F5E5A"/>
          <w:sz w:val="20"/>
          <w:szCs w:val="20"/>
        </w:rPr>
        <w:t xml:space="preserve">Monthly performance data from HubSpot to inform decisions</w:t>
      </w:r>
    </w:p>
    <w:p>
      <w:pPr>
        <w:spacing w:after="80"/>
      </w:pPr>
      <w:r>
        <w:t xml:space="preserve"/>
      </w:r>
    </w:p>
    <w:p>
      <w:pPr>
        <w:spacing w:after="100" w:before="240"/>
      </w:pPr>
      <w:r>
        <w:rPr>
          <w:rFonts w:ascii="Arial" w:cs="Arial" w:eastAsia="Arial" w:hAnsi="Arial"/>
          <w:b/>
          <w:bCs/>
          <w:color w:val="2C2C2A"/>
          <w:sz w:val="22"/>
          <w:szCs w:val="22"/>
        </w:rPr>
        <w:t xml:space="preserve">What we are looking for</w:t>
      </w:r>
    </w:p>
    <w:p>
      <w:pPr>
        <w:pStyle w:val="ListParagraph"/>
        <w:numPr>
          <w:ilvl w:val="0"/>
          <w:numId w:val="2"/>
        </w:numPr>
        <w:spacing w:after="80" w:before="40"/>
      </w:pPr>
      <w:r>
        <w:rPr>
          <w:rFonts w:ascii="Arial" w:cs="Arial" w:eastAsia="Arial" w:hAnsi="Arial"/>
          <w:color w:val="5F5E5A"/>
          <w:sz w:val="20"/>
          <w:szCs w:val="20"/>
        </w:rPr>
        <w:t xml:space="preserve">Proven Meta Ads experience — minimum 12 months managing paid campaigns</w:t>
      </w:r>
    </w:p>
    <w:p>
      <w:pPr>
        <w:pStyle w:val="ListParagraph"/>
        <w:numPr>
          <w:ilvl w:val="0"/>
          <w:numId w:val="2"/>
        </w:numPr>
        <w:spacing w:after="80" w:before="40"/>
      </w:pPr>
      <w:r>
        <w:rPr>
          <w:rFonts w:ascii="Arial" w:cs="Arial" w:eastAsia="Arial" w:hAnsi="Arial"/>
          <w:color w:val="5F5E5A"/>
          <w:sz w:val="20"/>
          <w:szCs w:val="20"/>
        </w:rPr>
        <w:t xml:space="preserve">Experience with B2B or professional services clients preferred</w:t>
      </w:r>
    </w:p>
    <w:p>
      <w:pPr>
        <w:pStyle w:val="ListParagraph"/>
        <w:numPr>
          <w:ilvl w:val="0"/>
          <w:numId w:val="2"/>
        </w:numPr>
        <w:spacing w:after="80" w:before="40"/>
      </w:pPr>
      <w:r>
        <w:rPr>
          <w:rFonts w:ascii="Arial" w:cs="Arial" w:eastAsia="Arial" w:hAnsi="Arial"/>
          <w:color w:val="5F5E5A"/>
          <w:sz w:val="20"/>
          <w:szCs w:val="20"/>
        </w:rPr>
        <w:t xml:space="preserve">Comfortable with a standardised framework — this is not a role for someone who wants to build their own system</w:t>
      </w:r>
    </w:p>
    <w:p>
      <w:pPr>
        <w:pStyle w:val="ListParagraph"/>
        <w:numPr>
          <w:ilvl w:val="0"/>
          <w:numId w:val="2"/>
        </w:numPr>
        <w:spacing w:after="80" w:before="40"/>
      </w:pPr>
      <w:r>
        <w:rPr>
          <w:rFonts w:ascii="Arial" w:cs="Arial" w:eastAsia="Arial" w:hAnsi="Arial"/>
          <w:color w:val="5F5E5A"/>
          <w:sz w:val="20"/>
          <w:szCs w:val="20"/>
        </w:rPr>
        <w:t xml:space="preserve">Strong written communication — your weekly summary is read by clients</w:t>
      </w:r>
    </w:p>
    <w:p>
      <w:pPr>
        <w:pStyle w:val="ListParagraph"/>
        <w:numPr>
          <w:ilvl w:val="0"/>
          <w:numId w:val="2"/>
        </w:numPr>
        <w:spacing w:after="80" w:before="40"/>
      </w:pPr>
      <w:r>
        <w:rPr>
          <w:rFonts w:ascii="Arial" w:cs="Arial" w:eastAsia="Arial" w:hAnsi="Arial"/>
          <w:color w:val="5F5E5A"/>
          <w:sz w:val="20"/>
          <w:szCs w:val="20"/>
        </w:rPr>
        <w:t xml:space="preserve">Reliable, responsive, and able to flag issues before they become problems</w:t>
      </w:r>
    </w:p>
    <w:p>
      <w:pPr>
        <w:pStyle w:val="ListParagraph"/>
        <w:numPr>
          <w:ilvl w:val="0"/>
          <w:numId w:val="2"/>
        </w:numPr>
        <w:spacing w:after="80" w:before="40"/>
      </w:pPr>
      <w:r>
        <w:rPr>
          <w:rFonts w:ascii="Arial" w:cs="Arial" w:eastAsia="Arial" w:hAnsi="Arial"/>
          <w:color w:val="5F5E5A"/>
          <w:sz w:val="20"/>
          <w:szCs w:val="20"/>
        </w:rPr>
        <w:t xml:space="preserve">Looking for a long-term retainer relationship, not a one-off project</w:t>
      </w:r>
    </w:p>
    <w:p>
      <w:pPr>
        <w:spacing w:after="80"/>
      </w:pPr>
      <w:r>
        <w:t xml:space="preserve"/>
      </w:r>
    </w:p>
    <w:p>
      <w:pPr>
        <w:spacing w:after="100" w:before="240"/>
      </w:pPr>
      <w:r>
        <w:rPr>
          <w:rFonts w:ascii="Arial" w:cs="Arial" w:eastAsia="Arial" w:hAnsi="Arial"/>
          <w:b/>
          <w:bCs/>
          <w:color w:val="2C2C2A"/>
          <w:sz w:val="22"/>
          <w:szCs w:val="22"/>
        </w:rPr>
        <w:t xml:space="preserve">Compensation</w:t>
      </w:r>
    </w:p>
    <w:p>
      <w:pPr>
        <w:pStyle w:val="ListParagraph"/>
        <w:numPr>
          <w:ilvl w:val="0"/>
          <w:numId w:val="2"/>
        </w:numPr>
        <w:spacing w:after="80" w:before="40"/>
      </w:pPr>
      <w:r>
        <w:rPr>
          <w:rFonts w:ascii="Arial" w:cs="Arial" w:eastAsia="Arial" w:hAnsi="Arial"/>
          <w:color w:val="5F5E5A"/>
          <w:sz w:val="20"/>
          <w:szCs w:val="20"/>
        </w:rPr>
        <w:t xml:space="preserve">Retainer-based — [$ amount per client per month, e.g. $300–500/client/month]</w:t>
      </w:r>
    </w:p>
    <w:p>
      <w:pPr>
        <w:pStyle w:val="ListParagraph"/>
        <w:numPr>
          <w:ilvl w:val="0"/>
          <w:numId w:val="2"/>
        </w:numPr>
        <w:spacing w:after="80" w:before="40"/>
      </w:pPr>
      <w:r>
        <w:rPr>
          <w:rFonts w:ascii="Arial" w:cs="Arial" w:eastAsia="Arial" w:hAnsi="Arial"/>
          <w:color w:val="5F5E5A"/>
          <w:sz w:val="20"/>
          <w:szCs w:val="20"/>
        </w:rPr>
        <w:t xml:space="preserve">Volume increases as we onboard more clients — this is designed to grow with you</w:t>
      </w:r>
    </w:p>
    <w:p>
      <w:pPr>
        <w:pStyle w:val="ListParagraph"/>
        <w:numPr>
          <w:ilvl w:val="0"/>
          <w:numId w:val="2"/>
        </w:numPr>
        <w:spacing w:after="80" w:before="40"/>
      </w:pPr>
      <w:r>
        <w:rPr>
          <w:rFonts w:ascii="Arial" w:cs="Arial" w:eastAsia="Arial" w:hAnsi="Arial"/>
          <w:color w:val="5F5E5A"/>
          <w:sz w:val="20"/>
          <w:szCs w:val="20"/>
        </w:rPr>
        <w:t xml:space="preserve">Payment on the 1st of each month</w:t>
      </w:r>
    </w:p>
    <w:p>
      <w:pPr>
        <w:pStyle w:val="ListParagraph"/>
        <w:numPr>
          <w:ilvl w:val="0"/>
          <w:numId w:val="2"/>
        </w:numPr>
        <w:spacing w:after="80" w:before="40"/>
      </w:pPr>
      <w:r>
        <w:rPr>
          <w:rFonts w:ascii="Arial" w:cs="Arial" w:eastAsia="Arial" w:hAnsi="Arial"/>
          <w:color w:val="5F5E5A"/>
          <w:sz w:val="20"/>
          <w:szCs w:val="20"/>
        </w:rPr>
        <w:t xml:space="preserve">Performance bonuses discussed at 5+ client accounts</w:t>
      </w:r>
    </w:p>
    <w:p>
      <w:pPr>
        <w:spacing w:after="80"/>
      </w:pPr>
      <w:r>
        <w:t xml:space="preserve"/>
      </w:r>
    </w:p>
    <w:p>
      <w:pPr>
        <w:spacing w:after="100" w:before="240"/>
      </w:pPr>
      <w:r>
        <w:rPr>
          <w:rFonts w:ascii="Arial" w:cs="Arial" w:eastAsia="Arial" w:hAnsi="Arial"/>
          <w:b/>
          <w:bCs/>
          <w:color w:val="2C2C2A"/>
          <w:sz w:val="22"/>
          <w:szCs w:val="22"/>
        </w:rPr>
        <w:t xml:space="preserve">To apply</w:t>
      </w:r>
    </w:p>
    <w:p>
      <w:pPr>
        <w:spacing w:after="120" w:before="60"/>
      </w:pPr>
      <w:r>
        <w:rPr>
          <w:rFonts w:ascii="Arial" w:cs="Arial" w:eastAsia="Arial" w:hAnsi="Arial"/>
          <w:color w:val="5F5E5A"/>
          <w:sz w:val="20"/>
          <w:szCs w:val="20"/>
        </w:rPr>
        <w:t xml:space="preserve">Please include in your application:</w:t>
      </w:r>
    </w:p>
    <w:p>
      <w:pPr>
        <w:pStyle w:val="ListParagraph"/>
        <w:numPr>
          <w:ilvl w:val="0"/>
          <w:numId w:val="2"/>
        </w:numPr>
        <w:spacing w:after="80" w:before="40"/>
      </w:pPr>
      <w:r>
        <w:rPr>
          <w:rFonts w:ascii="Arial" w:cs="Arial" w:eastAsia="Arial" w:hAnsi="Arial"/>
          <w:color w:val="5F5E5A"/>
          <w:sz w:val="20"/>
          <w:szCs w:val="20"/>
        </w:rPr>
        <w:t xml:space="preserve">2–3 examples of Meta Ads campaigns you have managed — niche, monthly budget, CPL achieved, and outcome</w:t>
      </w:r>
    </w:p>
    <w:p>
      <w:pPr>
        <w:pStyle w:val="ListParagraph"/>
        <w:numPr>
          <w:ilvl w:val="0"/>
          <w:numId w:val="2"/>
        </w:numPr>
        <w:spacing w:after="80" w:before="40"/>
      </w:pPr>
      <w:r>
        <w:rPr>
          <w:rFonts w:ascii="Arial" w:cs="Arial" w:eastAsia="Arial" w:hAnsi="Arial"/>
          <w:color w:val="5F5E5A"/>
          <w:sz w:val="20"/>
          <w:szCs w:val="20"/>
        </w:rPr>
        <w:t xml:space="preserve">Your experience with B2B or professional services — what was the offer, how did campaigns perform</w:t>
      </w:r>
    </w:p>
    <w:p>
      <w:pPr>
        <w:pStyle w:val="ListParagraph"/>
        <w:numPr>
          <w:ilvl w:val="0"/>
          <w:numId w:val="2"/>
        </w:numPr>
        <w:spacing w:after="80" w:before="40"/>
      </w:pPr>
      <w:r>
        <w:rPr>
          <w:rFonts w:ascii="Arial" w:cs="Arial" w:eastAsia="Arial" w:hAnsi="Arial"/>
          <w:color w:val="5F5E5A"/>
          <w:sz w:val="20"/>
          <w:szCs w:val="20"/>
        </w:rPr>
        <w:t xml:space="preserve">How you handle a campaign that stops performing — walk us through your process</w:t>
      </w:r>
    </w:p>
    <w:p>
      <w:pPr>
        <w:pStyle w:val="ListParagraph"/>
        <w:numPr>
          <w:ilvl w:val="0"/>
          <w:numId w:val="2"/>
        </w:numPr>
        <w:spacing w:after="80" w:before="40"/>
      </w:pPr>
      <w:r>
        <w:rPr>
          <w:rFonts w:ascii="Arial" w:cs="Arial" w:eastAsia="Arial" w:hAnsi="Arial"/>
          <w:color w:val="5F5E5A"/>
          <w:sz w:val="20"/>
          <w:szCs w:val="20"/>
        </w:rPr>
        <w:t xml:space="preserve">Your current availability and timezone</w:t>
      </w:r>
    </w:p>
    <w:p>
      <w:pPr>
        <w:pStyle w:val="ListParagraph"/>
        <w:numPr>
          <w:ilvl w:val="0"/>
          <w:numId w:val="2"/>
        </w:numPr>
        <w:spacing w:after="80" w:before="40"/>
      </w:pPr>
      <w:r>
        <w:rPr>
          <w:rFonts w:ascii="Arial" w:cs="Arial" w:eastAsia="Arial" w:hAnsi="Arial"/>
          <w:color w:val="5F5E5A"/>
          <w:sz w:val="20"/>
          <w:szCs w:val="20"/>
        </w:rPr>
        <w:t xml:space="preserve">Whether you have worked within a standardised framework before and how you approach that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12"/>
              <w:bottom w:val="none" w:color="FFFFFF" w:sz="0"/>
              <w:right w:val="none" w:color="FFFFFF" w:sz="0"/>
            </w:tcBorders>
            <w:shd w:fill="EEEDFE" w:val="clear"/>
            <w:tcMar>
              <w:top w:type="dxa" w:w="100"/>
              <w:left w:type="dxa" w:w="160"/>
              <w:bottom w:type="dxa" w:w="100"/>
              <w:right w:type="dxa" w:w="160"/>
            </w:tcMar>
          </w:tcPr>
          <w:p>
            <w:r>
              <w:rPr>
                <w:rFonts w:ascii="Arial" w:cs="Arial" w:eastAsia="Arial" w:hAnsi="Arial"/>
                <w:b/>
                <w:bCs/>
                <w:color w:val="534AB7"/>
                <w:sz w:val="18"/>
                <w:szCs w:val="18"/>
              </w:rPr>
              <w:t xml:space="preserve">NOTE TO APPLICANTS</w:t>
            </w:r>
          </w:p>
          <w:p>
            <w:pPr>
              <w:spacing w:before="40"/>
            </w:pPr>
            <w:r>
              <w:rPr>
                <w:rFonts w:ascii="Arial" w:cs="Arial" w:eastAsia="Arial" w:hAnsi="Arial"/>
                <w:color w:val="2C2C2A"/>
                <w:sz w:val="20"/>
                <w:szCs w:val="20"/>
              </w:rPr>
              <w:t xml:space="preserve">We are building a long-term team, not a freelancer roster. If you are the right person, you will grow with us from one client to many. We are not the right fit if you prefer total creative freedom over a proven, repeatable system. Show us results, not just credentials.</w:t>
            </w:r>
          </w:p>
        </w:tc>
      </w:tr>
    </w:tbl>
    <w:p>
      <w:pPr>
        <w:spacing w:after="80"/>
      </w:pPr>
      <w:r>
        <w:t xml:space="preserve"/>
      </w:r>
    </w:p>
    <w:p>
      <w:pPr>
        <w:pBdr>
          <w:bottom w:val="single" w:color="D3D1C7" w:sz="2" w:space="4"/>
        </w:pBdr>
        <w:spacing w:after="60"/>
      </w:pPr>
      <w:r>
        <w:rPr>
          <w:rFonts w:ascii="Arial" w:cs="Arial" w:eastAsia="Arial" w:hAnsi="Arial"/>
          <w:color w:val="D3D1C7"/>
          <w:sz w:val="16"/>
          <w:szCs w:val="16"/>
        </w:rPr>
        <w:t xml:space="preserve">--- end of post 2 ---</w:t>
      </w:r>
    </w:p>
    <w:p>
      <w:pPr>
        <w:spacing w:after="120"/>
      </w:pPr>
      <w:r>
        <w:t xml:space="preserve"/>
      </w:r>
    </w:p>
    <w:p>
      <w:pPr>
        <w:pBdr>
          <w:bottom w:val="single" w:color="1D9E75" w:sz="6" w:space="4"/>
        </w:pBdr>
        <w:spacing w:after="140" w:before="360"/>
      </w:pPr>
      <w:r>
        <w:rPr>
          <w:rFonts w:ascii="Arial" w:cs="Arial" w:eastAsia="Arial" w:hAnsi="Arial"/>
          <w:b/>
          <w:bCs/>
          <w:color w:val="2C2C2A"/>
          <w:sz w:val="26"/>
          <w:szCs w:val="26"/>
        </w:rPr>
        <w:t xml:space="preserve">Before you post — checklist</w:t>
      </w:r>
    </w:p>
    <w:p>
      <w:pPr>
        <w:spacing w:after="120" w:before="60"/>
      </w:pPr>
      <w:r>
        <w:rPr>
          <w:rFonts w:ascii="Arial" w:cs="Arial" w:eastAsia="Arial" w:hAnsi="Arial"/>
          <w:color w:val="5F5E5A"/>
          <w:sz w:val="20"/>
          <w:szCs w:val="20"/>
        </w:rPr>
        <w:t xml:space="preserve">Complete these before going live on Upwork. Serious applicants will look you up.</w:t>
      </w:r>
    </w:p>
    <w:p>
      <w:pPr>
        <w:spacing w:after="60"/>
      </w:pPr>
      <w:r>
        <w:t xml:space="preserve"/>
      </w:r>
    </w:p>
    <w:p>
      <w:pPr>
        <w:pStyle w:val="ListParagraph"/>
        <w:numPr>
          <w:ilvl w:val="0"/>
          <w:numId w:val="2"/>
        </w:numPr>
        <w:spacing w:after="80" w:before="40"/>
      </w:pPr>
      <w:r>
        <w:rPr>
          <w:rFonts w:ascii="Arial" w:cs="Arial" w:eastAsia="Arial" w:hAnsi="Arial"/>
          <w:b/>
          <w:bCs/>
          <w:color w:val="2C2C2A"/>
          <w:sz w:val="20"/>
          <w:szCs w:val="20"/>
        </w:rPr>
        <w:t xml:space="preserve">Website polished and live — </w:t>
      </w:r>
      <w:r>
        <w:rPr>
          <w:rFonts w:ascii="Arial" w:cs="Arial" w:eastAsia="Arial" w:hAnsi="Arial"/>
          <w:color w:val="5F5E5A"/>
          <w:sz w:val="20"/>
          <w:szCs w:val="20"/>
        </w:rPr>
        <w:t xml:space="preserve">altusflow.ai must look sharp. First thing every applicant will check.</w:t>
      </w:r>
    </w:p>
    <w:p>
      <w:pPr>
        <w:pStyle w:val="ListParagraph"/>
        <w:numPr>
          <w:ilvl w:val="0"/>
          <w:numId w:val="2"/>
        </w:numPr>
        <w:spacing w:after="80" w:before="40"/>
      </w:pPr>
      <w:r>
        <w:rPr>
          <w:rFonts w:ascii="Arial" w:cs="Arial" w:eastAsia="Arial" w:hAnsi="Arial"/>
          <w:b/>
          <w:bCs/>
          <w:color w:val="2C2C2A"/>
          <w:sz w:val="20"/>
          <w:szCs w:val="20"/>
        </w:rPr>
        <w:t xml:space="preserve">Closer compensation confirmed — </w:t>
      </w:r>
      <w:r>
        <w:rPr>
          <w:rFonts w:ascii="Arial" w:cs="Arial" w:eastAsia="Arial" w:hAnsi="Arial"/>
          <w:color w:val="5F5E5A"/>
          <w:sz w:val="20"/>
          <w:szCs w:val="20"/>
        </w:rPr>
        <w:t xml:space="preserve">fill in the [bracketed] commission amounts above before posting.</w:t>
      </w:r>
    </w:p>
    <w:p>
      <w:pPr>
        <w:pStyle w:val="ListParagraph"/>
        <w:numPr>
          <w:ilvl w:val="0"/>
          <w:numId w:val="2"/>
        </w:numPr>
        <w:spacing w:after="80" w:before="40"/>
      </w:pPr>
      <w:r>
        <w:rPr>
          <w:rFonts w:ascii="Arial" w:cs="Arial" w:eastAsia="Arial" w:hAnsi="Arial"/>
          <w:b/>
          <w:bCs/>
          <w:color w:val="2C2C2A"/>
          <w:sz w:val="20"/>
          <w:szCs w:val="20"/>
        </w:rPr>
        <w:t xml:space="preserve">Media buyer rate confirmed — </w:t>
      </w:r>
      <w:r>
        <w:rPr>
          <w:rFonts w:ascii="Arial" w:cs="Arial" w:eastAsia="Arial" w:hAnsi="Arial"/>
          <w:color w:val="5F5E5A"/>
          <w:sz w:val="20"/>
          <w:szCs w:val="20"/>
        </w:rPr>
        <w:t xml:space="preserve">fill in the [$ amount per client] in the compensation section above.</w:t>
      </w:r>
    </w:p>
    <w:p>
      <w:pPr>
        <w:pStyle w:val="ListParagraph"/>
        <w:numPr>
          <w:ilvl w:val="0"/>
          <w:numId w:val="2"/>
        </w:numPr>
        <w:spacing w:after="80" w:before="40"/>
      </w:pPr>
      <w:r>
        <w:rPr>
          <w:rFonts w:ascii="Arial" w:cs="Arial" w:eastAsia="Arial" w:hAnsi="Arial"/>
          <w:b/>
          <w:bCs/>
          <w:color w:val="2C2C2A"/>
          <w:sz w:val="20"/>
          <w:szCs w:val="20"/>
        </w:rPr>
        <w:t xml:space="preserve">Discovery framework ready to send — </w:t>
      </w:r>
      <w:r>
        <w:rPr>
          <w:rFonts w:ascii="Arial" w:cs="Arial" w:eastAsia="Arial" w:hAnsi="Arial"/>
          <w:color w:val="5F5E5A"/>
          <w:sz w:val="20"/>
          <w:szCs w:val="20"/>
        </w:rPr>
        <w:t xml:space="preserve">closer needs this on day one. AltusFlow_Discovery_Call_Framework.docx.</w:t>
      </w:r>
    </w:p>
    <w:p>
      <w:pPr>
        <w:pStyle w:val="ListParagraph"/>
        <w:numPr>
          <w:ilvl w:val="0"/>
          <w:numId w:val="2"/>
        </w:numPr>
        <w:spacing w:after="80" w:before="40"/>
      </w:pPr>
      <w:r>
        <w:rPr>
          <w:rFonts w:ascii="Arial" w:cs="Arial" w:eastAsia="Arial" w:hAnsi="Arial"/>
          <w:b/>
          <w:bCs/>
          <w:color w:val="2C2C2A"/>
          <w:sz w:val="20"/>
          <w:szCs w:val="20"/>
        </w:rPr>
        <w:t xml:space="preserve">Meta Ads framework ready to send — </w:t>
      </w:r>
      <w:r>
        <w:rPr>
          <w:rFonts w:ascii="Arial" w:cs="Arial" w:eastAsia="Arial" w:hAnsi="Arial"/>
          <w:color w:val="5F5E5A"/>
          <w:sz w:val="20"/>
          <w:szCs w:val="20"/>
        </w:rPr>
        <w:t xml:space="preserve">media buyer needs this on day one. AltusFlow_Meta_Ads_Framework.docx.</w:t>
      </w:r>
    </w:p>
    <w:p>
      <w:pPr>
        <w:pStyle w:val="ListParagraph"/>
        <w:numPr>
          <w:ilvl w:val="0"/>
          <w:numId w:val="2"/>
        </w:numPr>
        <w:spacing w:after="80" w:before="40"/>
      </w:pPr>
      <w:r>
        <w:rPr>
          <w:rFonts w:ascii="Arial" w:cs="Arial" w:eastAsia="Arial" w:hAnsi="Arial"/>
          <w:b/>
          <w:bCs/>
          <w:color w:val="2C2C2A"/>
          <w:sz w:val="20"/>
          <w:szCs w:val="20"/>
        </w:rPr>
        <w:t xml:space="preserve">Calendly set up — </w:t>
      </w:r>
      <w:r>
        <w:rPr>
          <w:rFonts w:ascii="Arial" w:cs="Arial" w:eastAsia="Arial" w:hAnsi="Arial"/>
          <w:color w:val="5F5E5A"/>
          <w:sz w:val="20"/>
          <w:szCs w:val="20"/>
        </w:rPr>
        <w:t xml:space="preserve">closer's booking link needs to be live before their first lead arrives.</w:t>
      </w:r>
    </w:p>
    <w:p>
      <w:pPr>
        <w:pStyle w:val="ListParagraph"/>
        <w:numPr>
          <w:ilvl w:val="0"/>
          <w:numId w:val="2"/>
        </w:numPr>
        <w:spacing w:after="80" w:before="40"/>
      </w:pPr>
      <w:r>
        <w:rPr>
          <w:rFonts w:ascii="Arial" w:cs="Arial" w:eastAsia="Arial" w:hAnsi="Arial"/>
          <w:b/>
          <w:bCs/>
          <w:color w:val="2C2C2A"/>
          <w:sz w:val="20"/>
          <w:szCs w:val="20"/>
        </w:rPr>
        <w:t xml:space="preserve">HubSpot access configured — </w:t>
      </w:r>
      <w:r>
        <w:rPr>
          <w:rFonts w:ascii="Arial" w:cs="Arial" w:eastAsia="Arial" w:hAnsi="Arial"/>
          <w:color w:val="5F5E5A"/>
          <w:sz w:val="20"/>
          <w:szCs w:val="20"/>
        </w:rPr>
        <w:t xml:space="preserve">create a user account for your closer so they can see their pipeline from day one.</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5F5E5A"/>
        <w:sz w:val="16"/>
        <w:szCs w:val="16"/>
      </w:rPr>
      <w:t xml:space="preserve">AltusFlow.ai  ·  Internal</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tabs>
        <w:tab w:val="right" w:pos="9026"/>
      </w:tabs>
      <w:spacing w:after="0"/>
    </w:pPr>
    <w:r>
      <w:rPr>
        <w:rFonts w:ascii="Arial" w:cs="Arial" w:eastAsia="Arial" w:hAnsi="Arial"/>
        <w:b/>
        <w:bCs/>
        <w:color w:val="2C2C2A"/>
        <w:sz w:val="18"/>
        <w:szCs w:val="18"/>
      </w:rPr>
      <w:t xml:space="preserve">ALTUSFLOW.AI</w:t>
    </w:r>
    <w:r>
      <w:rPr>
        <w:sz w:val="18"/>
        <w:szCs w:val="18"/>
      </w:rPr>
      <w:t xml:space="preserve">	</w:t>
    </w:r>
    <w:r>
      <w:rPr>
        <w:rFonts w:ascii="Arial" w:cs="Arial" w:eastAsia="Arial" w:hAnsi="Arial"/>
        <w:color w:val="5F5E5A"/>
        <w:sz w:val="18"/>
        <w:szCs w:val="18"/>
      </w:rPr>
      <w:t xml:space="preserve">Upwork Job Posts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C2C2A"/>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2026-06-18T19:35:21.012Z</dcterms:created>
  <dcterms:modified xsi:type="dcterms:W3CDTF">2026-06-18T19:35:21.026Z</dcterms:modified>
</cp:coreProperties>
</file>

<file path=docProps/custom.xml><?xml version="1.0" encoding="utf-8"?>
<Properties xmlns="http://schemas.openxmlformats.org/officeDocument/2006/custom-properties" xmlns:vt="http://schemas.openxmlformats.org/officeDocument/2006/docPropsVTypes"/>
</file>