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652463</wp:posOffset>
            </wp:positionH>
            <wp:positionV relativeFrom="paragraph">
              <wp:posOffset>268207</wp:posOffset>
            </wp:positionV>
            <wp:extent cx="1433513" cy="2144535"/>
            <wp:effectExtent b="0" l="0" r="0" t="0"/>
            <wp:wrapNone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144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150893</wp:posOffset>
            </wp:positionV>
            <wp:extent cx="1271588" cy="1972792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972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Obstacles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Limited Time to Research/Read Documentation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Hours to Need Help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Client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Wants/Needs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Access to Common Information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 Hr Customer Assistance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Child Lock/Security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Savviness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(1 Star through 5 Stars)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 Variability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Helpful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StarsStreaming Homepage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Demographics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Amelia Korning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Years Old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Female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York, USA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Service Representative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Associates in Communications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Biography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Amelia is a mother of two children; One 2 year old boy and one 5 year old girl. Currently lives in New York state and is a Customer Service Representative for a Telephone Company. Received her Associates in Communications at Caygua Community College. Amelia is a potential new customer looking to learn how to subscribe to the service.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Favorite Movies &amp; Shows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Practical Magic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Little Mermaid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the Tuscan Sun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Friends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Childrens’ Favorite Movies &amp; Shows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Frozen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Trollz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  <w:sectPr>
          <w:headerReference r:id="rId10" w:type="default"/>
          <w:headerReference r:id="rId11" w:type="first"/>
          <w:footerReference r:id="rId12" w:type="first"/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720" w:w="4320"/>
            <w:col w:space="0" w:w="4320"/>
          </w:cols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Contact Customer Support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6018671" cy="4076700"/>
            <wp:effectExtent b="0" l="0" r="0" t="0"/>
            <wp:docPr descr="Users Learning Curve" id="17" name="image2.png"/>
            <a:graphic>
              <a:graphicData uri="http://schemas.openxmlformats.org/drawingml/2006/picture">
                <pic:pic>
                  <pic:nvPicPr>
                    <pic:cNvPr descr="Users Learning Curve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671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Chart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This chart displays the learning curve of the persona above.</w:t>
      </w:r>
    </w:p>
    <w:p w:rsidR="00000000" w:rsidDel="00000000" w:rsidP="00000000" w:rsidRDefault="00000000" w:rsidRPr="00000000" w14:paraId="00000049">
      <w:pPr>
        <w:ind w:left="720" w:hanging="720"/>
        <w:rPr/>
      </w:pPr>
      <w:r w:rsidDel="00000000" w:rsidR="00000000" w:rsidRPr="00000000">
        <w:rPr>
          <w:rtl w:val="0"/>
        </w:rPr>
        <w:tab/>
        <w:t xml:space="preserve">This line shows the delta of no Experience on StarsStreaming versus the Persona’s Computer Savviness which gives the visual of the learning curve.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after="0" w:lineRule="auto"/>
      <w:jc w:val="center"/>
      <w:rPr>
        <w:color w:val="ffffff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114300</wp:posOffset>
          </wp:positionV>
          <wp:extent cx="800100" cy="800100"/>
          <wp:effectExtent b="0" l="0" r="0" t="0"/>
          <wp:wrapNone/>
          <wp:docPr id="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-1038224</wp:posOffset>
          </wp:positionH>
          <wp:positionV relativeFrom="paragraph">
            <wp:posOffset>-114299</wp:posOffset>
          </wp:positionV>
          <wp:extent cx="10177463" cy="1028700"/>
          <wp:effectExtent b="0" l="0" r="0" t="0"/>
          <wp:wrapNone/>
          <wp:docPr id="2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77463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spacing w:after="0" w:lineRule="auto"/>
      <w:jc w:val="center"/>
      <w:rPr>
        <w:b w:val="1"/>
        <w:color w:val="ffffff"/>
        <w:sz w:val="32"/>
        <w:szCs w:val="32"/>
      </w:rPr>
    </w:pPr>
    <w:r w:rsidDel="00000000" w:rsidR="00000000" w:rsidRPr="00000000">
      <w:rPr>
        <w:b w:val="1"/>
        <w:color w:val="ffffff"/>
        <w:sz w:val="32"/>
        <w:szCs w:val="32"/>
        <w:rtl w:val="0"/>
      </w:rPr>
      <w:t xml:space="preserve">Disney+ Customer Users Learning Curve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b w:val="1"/>
        <w:color w:val="ffffff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114300</wp:posOffset>
          </wp:positionV>
          <wp:extent cx="7915275" cy="800100"/>
          <wp:effectExtent b="0" l="0" r="0" t="0"/>
          <wp:wrapNone/>
          <wp:docPr id="1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11312" r="0" t="0"/>
                  <a:stretch>
                    <a:fillRect/>
                  </a:stretch>
                </pic:blipFill>
                <pic:spPr>
                  <a:xfrm>
                    <a:off x="0" y="0"/>
                    <a:ext cx="7915275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114300</wp:posOffset>
          </wp:positionV>
          <wp:extent cx="800100" cy="800100"/>
          <wp:effectExtent b="0" l="0" r="0" t="0"/>
          <wp:wrapNone/>
          <wp:docPr id="2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jc w:val="center"/>
      <w:rPr>
        <w:b w:val="1"/>
        <w:color w:val="ffffff"/>
        <w:sz w:val="34"/>
        <w:szCs w:val="34"/>
      </w:rPr>
    </w:pPr>
    <w:r w:rsidDel="00000000" w:rsidR="00000000" w:rsidRPr="00000000">
      <w:rPr>
        <w:b w:val="1"/>
        <w:color w:val="ffffff"/>
        <w:sz w:val="34"/>
        <w:szCs w:val="34"/>
        <w:rtl w:val="0"/>
      </w:rPr>
      <w:t xml:space="preserve">StarsStreaming Customer User Persona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