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2.0" w:type="pc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Управление рисками проекта “Тортики”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Автор: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Pm (Рустамов Р.)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Статус: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Черновик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/ Итоговый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Создан: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Сент. 28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Дополнен: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Цель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Главной целью этого документа является определение рисков проекта, вероятность их возникновения и возможные последствия а также путей их решения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Краткая информация по пректу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Основной целью проекта является создание сайта, сервис которого позволит потребителю выбрать наилучший вариант торта, а также позволит кондитерам предлагать свои услуги по выполнению заказов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1-й тип рисков: Выход за рамки графика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center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1515"/>
        <w:gridCol w:w="2070"/>
        <w:gridCol w:w="1605"/>
        <w:gridCol w:w="2175"/>
        <w:gridCol w:w="2175"/>
        <w:tblGridChange w:id="0">
          <w:tblGrid>
            <w:gridCol w:w="1515"/>
            <w:gridCol w:w="2070"/>
            <w:gridCol w:w="1605"/>
            <w:gridCol w:w="2175"/>
            <w:gridCol w:w="217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Сценарий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Решение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Вероятность возникновения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Последствия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Неопределенность в поставленных задачах внутри команды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Использование click up для организации работы.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Определение задач команды на еженедельных встречах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sdt>
              <w:sdtPr>
                <w:alias w:val="Вероятность"/>
                <w:id w:val="1048352022"/>
                <w:dropDownList w:lastValue="Низкая">
                  <w:listItem w:displayText="Низкая" w:value="Низкая"/>
                  <w:listItem w:displayText="Средняя" w:value="Средняя"/>
                  <w:listItem w:displayText="Высокая" w:value="Высокая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9fe183" w:val="clear"/>
                  </w:rPr>
                  <w:t xml:space="preserve">Низкая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Остановка работы до уточнения задачи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 решён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Сложности в освоении предметной области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Распределение нагрузки между всеми членами команды, в зависимости от области знаний и навыков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sdt>
              <w:sdtPr>
                <w:alias w:val="Вероятность"/>
                <w:id w:val="-1996367717"/>
                <w:dropDownList w:lastValue="Средняя">
                  <w:listItem w:displayText="Низкая" w:value="Низкая"/>
                  <w:listItem w:displayText="Средняя" w:value="Средняя"/>
                  <w:listItem w:displayText="Высокая" w:value="Высокая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877353"/>
                    <w:shd w:fill="fbb766" w:val="clear"/>
                  </w:rPr>
                  <w:t xml:space="preserve">Средняя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Пауза, либо снижение темпов работы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 перерос в проблему. Сценарий решения ее смягчил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Проблема коммуникации между функциональными группами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Определение удобного формата коммуникации команды, ознакомление с функциями и ответственностью каждого члена команды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sdt>
              <w:sdtPr>
                <w:alias w:val="Вероятность"/>
                <w:id w:val="-378279636"/>
                <w:dropDownList w:lastValue="Низкая">
                  <w:listItem w:displayText="Низкая" w:value="Низкая"/>
                  <w:listItem w:displayText="Средняя" w:value="Средняя"/>
                  <w:listItem w:displayText="Высокая" w:value="Высокая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9fe183" w:val="clear"/>
                  </w:rPr>
                  <w:t xml:space="preserve">Низкая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Запутанность, снижающая темпы работы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Решение помогло избежать риска.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2-й тип: Выход за рамки объема работы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center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1485"/>
        <w:gridCol w:w="2040"/>
        <w:gridCol w:w="2040"/>
        <w:gridCol w:w="2040"/>
        <w:gridCol w:w="2040"/>
        <w:tblGridChange w:id="0">
          <w:tblGrid>
            <w:gridCol w:w="1485"/>
            <w:gridCol w:w="2040"/>
            <w:gridCol w:w="2040"/>
            <w:gridCol w:w="2040"/>
            <w:gridCol w:w="2040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Сценарий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Решение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Вероятность возникновения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Последствия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Риск возникновения дополнительных требований заказчика по ходу выполнения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Обговаривать цели и задачи с заказчиком перед началом работы по проекту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Вероятность"/>
                <w:id w:val="1914406482"/>
                <w:dropDownList w:lastValue="Средняя">
                  <w:listItem w:displayText="Низкая" w:value="Низкая"/>
                  <w:listItem w:displayText="Средняя" w:value="Средняя"/>
                  <w:listItem w:displayText="Высокая" w:value="Высокая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877353"/>
                    <w:shd w:fill="fbb766" w:val="clear"/>
                  </w:rPr>
                  <w:t xml:space="preserve">Средняя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Потенциальная необходимость перестройки графика работы, негативная реакция команды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 не реализовывался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3-й тип Внештатные ситуации</w:t>
      </w:r>
    </w:p>
    <w:p w:rsidR="00000000" w:rsidDel="00000000" w:rsidP="00000000" w:rsidRDefault="00000000" w:rsidRPr="00000000" w14:paraId="0000003D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354330708662" w:type="dxa"/>
        <w:jc w:val="center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1228.9333629750647"/>
        <w:gridCol w:w="2044.1052419333994"/>
        <w:gridCol w:w="2044.1052419333994"/>
        <w:gridCol w:w="2044.1052419333994"/>
        <w:gridCol w:w="2044.1052419333994"/>
        <w:tblGridChange w:id="0">
          <w:tblGrid>
            <w:gridCol w:w="1228.9333629750647"/>
            <w:gridCol w:w="2044.1052419333994"/>
            <w:gridCol w:w="2044.1052419333994"/>
            <w:gridCol w:w="2044.1052419333994"/>
            <w:gridCol w:w="2044.1052419333994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Сценарий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Решение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Вероятность возникновения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Последствия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Незапланированное отсутствие члена команды вследствие болезни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Принимаемый риск.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Учет временного буфера, при планировании графика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Коммуникация с директором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Вероятность"/>
                <w:id w:val="-656663510"/>
                <w:dropDownList w:lastValue="Низкая">
                  <w:listItem w:displayText="Низкая" w:value="Низкая"/>
                  <w:listItem w:displayText="Средняя" w:value="Средняя"/>
                  <w:listItem w:displayText="Высокая" w:value="Высокая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9fe183" w:val="clear"/>
                  </w:rPr>
                  <w:t xml:space="preserve">Низкая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Зависит от роли в команде. Обычно, задержка графика.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 перерос в проблему. Команда смогла утилизировать свои навыки и перестроится в короткий срок.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4-й тип Риски Архитектуры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center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030.625"/>
        <w:gridCol w:w="2517.5"/>
        <w:gridCol w:w="1270.625"/>
        <w:gridCol w:w="2078.125"/>
        <w:gridCol w:w="2078.125"/>
        <w:tblGridChange w:id="0">
          <w:tblGrid>
            <w:gridCol w:w="2030.625"/>
            <w:gridCol w:w="2517.5"/>
            <w:gridCol w:w="1270.625"/>
            <w:gridCol w:w="2078.125"/>
            <w:gridCol w:w="2078.12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Сценарий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Решение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Вероятность возникновения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Последствия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Возможность появления сложности в освоении предметной области из-за смены ключевых разработчиков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Ведение подробной документации по проекту, включая архитектурные и программные решения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Вероятность"/>
                <w:id w:val="871846066"/>
                <w:dropDownList w:lastValue="Низкая">
                  <w:listItem w:displayText="Низкая" w:value="Низкая"/>
                  <w:listItem w:displayText="Средняя" w:value="Средняя"/>
                  <w:listItem w:displayText="Высокая" w:value="Высокая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9fe183" w:val="clear"/>
                  </w:rPr>
                  <w:t xml:space="preserve">Низкая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Возможна остановка работы по проекту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 решен, благодаря постоянной коммуникации и фиксации решений в текстовом формате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Неверное архитектурное решение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Создание эффективной коммуникации внутри команды разработчиков, тестирование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Вероятность"/>
                <w:id w:val="1009536253"/>
                <w:dropDownList w:lastValue="Низкая">
                  <w:listItem w:displayText="Низкая" w:value="Низкая"/>
                  <w:listItem w:displayText="Средняя" w:value="Средняя"/>
                  <w:listItem w:displayText="Высокая" w:value="Высокая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9fe183" w:val="clear"/>
                  </w:rPr>
                  <w:t xml:space="preserve">Низкая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Ошибочное функционирование программы → Заказчик</w:t>
            </w:r>
            <w:r w:rsidDel="00000000" w:rsidR="00000000" w:rsidRPr="00000000">
              <w:rPr/>
              <w:drawing>
                <wp:inline distB="114300" distT="114300" distL="114300" distR="114300">
                  <wp:extent cx="666236" cy="47588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36" cy="475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 минимален на данный момент, благодаря использованию конструктору сайтов.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