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Регламент процесса оформления заказа торта на сайте: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Клиент заходит на сайт;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Клиент выбирает торт (подпроцесс);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Если клиент не доволен предложенным товаром он может заново выбрать торт или выйти с сайта, в случае отказа от заказа;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 случае если клиента всё устраивает, он нажимает кнопку заказать, указывает свои данные;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Данные проверяются на корректность;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Если данные указаны верно, отправляется заявка кондитеру, иначе клиент заполняет форму повторно;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Кондитер получает заявку на приготовление торта от клиента;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Заказ завершен, клиент ожидает подтверждение заявки;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BPMN по представленному выше регламенту процесса: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242249" cy="23834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249" cy="2383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sPo5/yJfdP7s4zU+ZXgmk3TcQ==">AMUW2mU8cNqJwaMzuj8s6SbuJbfYnGQnx0TMKTB9Dt/fbh8FNxoImVX2u0E2wKwaSyHhfsbKp0c/tcvF1/PhOZaIg52lDamrB3cdBONw3u4zv44elKnMK9Jj9zH36751Ur5/eh2HyBM8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2022-09-29T09:54:00Z</dcterms:created>
  <dc:creator>Arina Barykina</dc:creator>
</cp:coreProperties>
</file>