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</w:rPr>
        <w:t xml:space="preserve">Вы переходите к знакомству с выставкой второго симпозиума по скульптуре в камне «Листая произведения Айтматова». Семья Айтматовых выразила глубокую признательность за деятельность «Рух </w:t>
      </w:r>
      <w:proofErr w:type="spellStart"/>
      <w:r w:rsidRPr="00287FB3">
        <w:rPr>
          <w:rFonts w:ascii="Arial" w:hAnsi="Arial" w:cs="Arial"/>
          <w:sz w:val="24"/>
          <w:szCs w:val="24"/>
        </w:rPr>
        <w:t>Ордо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» в связи с неоценимым вкладом в популяризацию жизни и творчества </w:t>
      </w:r>
      <w:proofErr w:type="spellStart"/>
      <w:r w:rsidRPr="00287FB3">
        <w:rPr>
          <w:rFonts w:ascii="Arial" w:hAnsi="Arial" w:cs="Arial"/>
          <w:sz w:val="24"/>
          <w:szCs w:val="24"/>
        </w:rPr>
        <w:t>Ч.Айтматова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Благодаря его  Дому-Музею и работам международного симпозиума по скульптуре 2009 года, способствовавшим развитию плодотворного диалога скульпторов, художников из разных стран, люди приходили </w:t>
      </w:r>
      <w:proofErr w:type="gramStart"/>
      <w:r w:rsidRPr="00287FB3">
        <w:rPr>
          <w:rFonts w:ascii="Arial" w:hAnsi="Arial" w:cs="Arial"/>
          <w:sz w:val="24"/>
          <w:szCs w:val="24"/>
        </w:rPr>
        <w:t>к</w:t>
      </w:r>
      <w:proofErr w:type="gramEnd"/>
      <w:r w:rsidRPr="00287FB3">
        <w:rPr>
          <w:rFonts w:ascii="Arial" w:hAnsi="Arial" w:cs="Arial"/>
          <w:sz w:val="24"/>
          <w:szCs w:val="24"/>
        </w:rPr>
        <w:t xml:space="preserve"> глубокому понимаю, а порой знакомились с творчеством гения. Как результат, по многочисленным просьбам общественных деятелей, жителей и гостей Кыргызстана было принято решение в честь 90-летия писателя провести второй симпозиум – «Листая произведения Айтматова». Для пропаганды и поддержки  отечественных скульпторов и их произведений, было принято решение провести симпозиум по камню среди </w:t>
      </w:r>
      <w:proofErr w:type="spellStart"/>
      <w:r w:rsidRPr="00287FB3">
        <w:rPr>
          <w:rFonts w:ascii="Arial" w:hAnsi="Arial" w:cs="Arial"/>
          <w:sz w:val="24"/>
          <w:szCs w:val="24"/>
        </w:rPr>
        <w:t>кыргызстанцев</w:t>
      </w:r>
      <w:proofErr w:type="spellEnd"/>
      <w:r w:rsidRPr="00287FB3">
        <w:rPr>
          <w:rFonts w:ascii="Arial" w:hAnsi="Arial" w:cs="Arial"/>
          <w:sz w:val="24"/>
          <w:szCs w:val="24"/>
        </w:rPr>
        <w:t>.  В отборочном этапе участие принял целый ряд, как широко известных, так и новых талантов Кыргызстана. Среди десятка соискателей, компетентным жюри были отобраны 10 финалистов, о которых сейчас и пойдет речь.</w:t>
      </w:r>
    </w:p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ky-KG"/>
        </w:rPr>
      </w:pPr>
      <w:r w:rsidRPr="00287FB3">
        <w:rPr>
          <w:rFonts w:ascii="Arial" w:hAnsi="Arial" w:cs="Arial"/>
          <w:sz w:val="24"/>
          <w:szCs w:val="24"/>
          <w:highlight w:val="yellow"/>
          <w:lang w:val="ky-KG"/>
        </w:rPr>
        <w:t xml:space="preserve">01:17 Первая скульптура называется </w:t>
      </w:r>
      <w:r w:rsidRPr="00287FB3">
        <w:rPr>
          <w:rFonts w:ascii="Arial" w:hAnsi="Arial" w:cs="Arial"/>
          <w:sz w:val="24"/>
          <w:szCs w:val="24"/>
          <w:highlight w:val="yellow"/>
        </w:rPr>
        <w:t>«</w:t>
      </w:r>
      <w:r w:rsidRPr="00287FB3">
        <w:rPr>
          <w:rFonts w:ascii="Arial" w:hAnsi="Arial" w:cs="Arial"/>
          <w:sz w:val="24"/>
          <w:szCs w:val="24"/>
          <w:highlight w:val="yellow"/>
          <w:lang w:val="ky-KG"/>
        </w:rPr>
        <w:t>Материнство</w:t>
      </w:r>
      <w:r w:rsidRPr="00287FB3">
        <w:rPr>
          <w:rFonts w:ascii="Arial" w:hAnsi="Arial" w:cs="Arial"/>
          <w:sz w:val="24"/>
          <w:szCs w:val="24"/>
          <w:highlight w:val="yellow"/>
        </w:rPr>
        <w:t>»</w:t>
      </w:r>
      <w:r w:rsidRPr="00287FB3">
        <w:rPr>
          <w:rFonts w:ascii="Arial" w:hAnsi="Arial" w:cs="Arial"/>
          <w:sz w:val="24"/>
          <w:szCs w:val="24"/>
          <w:highlight w:val="yellow"/>
          <w:lang w:val="ky-KG"/>
        </w:rPr>
        <w:t>.</w:t>
      </w:r>
      <w:r w:rsidRPr="00287FB3">
        <w:rPr>
          <w:rFonts w:ascii="Arial" w:hAnsi="Arial" w:cs="Arial"/>
          <w:sz w:val="24"/>
          <w:szCs w:val="24"/>
          <w:lang w:val="ky-KG"/>
        </w:rPr>
        <w:t xml:space="preserve"> Художественная концепция данной работы основана на идеях, которые были воплощены Айтматовым в романе </w:t>
      </w:r>
      <w:r w:rsidRPr="00287FB3">
        <w:rPr>
          <w:rFonts w:ascii="Arial" w:hAnsi="Arial" w:cs="Arial"/>
          <w:sz w:val="24"/>
          <w:szCs w:val="24"/>
        </w:rPr>
        <w:t>«</w:t>
      </w:r>
      <w:r w:rsidRPr="00287FB3">
        <w:rPr>
          <w:rFonts w:ascii="Arial" w:hAnsi="Arial" w:cs="Arial"/>
          <w:sz w:val="24"/>
          <w:szCs w:val="24"/>
          <w:lang w:val="ky-KG"/>
        </w:rPr>
        <w:t>Плаха</w:t>
      </w:r>
      <w:r w:rsidRPr="00287FB3">
        <w:rPr>
          <w:rFonts w:ascii="Arial" w:hAnsi="Arial" w:cs="Arial"/>
          <w:sz w:val="24"/>
          <w:szCs w:val="24"/>
        </w:rPr>
        <w:t>»</w:t>
      </w:r>
      <w:r w:rsidRPr="00287FB3">
        <w:rPr>
          <w:rFonts w:ascii="Arial" w:hAnsi="Arial" w:cs="Arial"/>
          <w:sz w:val="24"/>
          <w:szCs w:val="24"/>
          <w:lang w:val="ky-KG"/>
        </w:rPr>
        <w:t xml:space="preserve">. В связи с этим суть идейно-содержательной  части скульптуры заключается в отображении  темы материнства, плодородия, продолжения рода, касающиеся и человека и животного мира. </w:t>
      </w:r>
    </w:p>
    <w:p w:rsidR="00C7030E" w:rsidRPr="00287FB3" w:rsidRDefault="00C7030E" w:rsidP="00C7030E">
      <w:pPr>
        <w:spacing w:after="0"/>
        <w:jc w:val="both"/>
        <w:rPr>
          <w:rFonts w:ascii="Arial" w:hAnsi="Arial" w:cs="Arial"/>
          <w:sz w:val="24"/>
          <w:szCs w:val="24"/>
          <w:lang w:val="ky-KG"/>
        </w:rPr>
      </w:pPr>
      <w:r w:rsidRPr="00287FB3">
        <w:rPr>
          <w:rFonts w:ascii="Arial" w:hAnsi="Arial" w:cs="Arial"/>
          <w:sz w:val="24"/>
          <w:szCs w:val="24"/>
          <w:lang w:val="ky-KG"/>
        </w:rPr>
        <w:t xml:space="preserve">       Скульптор создал образ  женщины -матери и волчицы-матери, возвеличивая их над низостью и подлостью человеческой натуры. Композиция построена так, что  две матери, склонив головы, всем телом замкнули в круг  ребенка, лежащего между ними. В этом простом, но очень  удачном композиционном решении выражена  айтматовская философия,  трагедия ХХ-ХХ</w:t>
      </w:r>
      <w:r w:rsidRPr="00287FB3">
        <w:rPr>
          <w:rFonts w:ascii="Arial" w:hAnsi="Arial" w:cs="Arial"/>
          <w:sz w:val="24"/>
          <w:szCs w:val="24"/>
          <w:lang w:val="en-US"/>
        </w:rPr>
        <w:t>I</w:t>
      </w:r>
      <w:r w:rsidRPr="00287FB3">
        <w:rPr>
          <w:rFonts w:ascii="Arial" w:hAnsi="Arial" w:cs="Arial"/>
          <w:sz w:val="24"/>
          <w:szCs w:val="24"/>
        </w:rPr>
        <w:t xml:space="preserve"> веков, связанная с отдалением от природы на столько, что забыт язык общения с животными и возникло непонимание с окружающей средой. Внимание привлекает образ плачущей женщины, в пластическом решении которой  заметна скорбь и горе. Над ней голова волчицы, постановка которой, также выражает печальное, скорбное состояние.  Этим автор воспроизводит общую трагедию,  проблему нравственно-духовного характера. Большое значение имеет то, что ребенок расположен в центре композиции. Именно он является ключевой фигурой  художественной концепции, идейно-содержательной структуры  работы, как и в романе «Плаха». Как известно, во всех работах, Айтматов закладывал глубокий смысл, который ведет к размышлениям, в том числе в произведении </w:t>
      </w:r>
      <w:r w:rsidRPr="00287FB3">
        <w:rPr>
          <w:rFonts w:ascii="Arial" w:hAnsi="Arial" w:cs="Arial"/>
          <w:sz w:val="24"/>
          <w:szCs w:val="24"/>
          <w:lang w:val="ky-KG"/>
        </w:rPr>
        <w:t>“И дольше века длится день”, точнее в повести к роману, которому посвящена следующая одноименная скульптура под названием “Белое облако Чынгызхана”</w:t>
      </w:r>
      <w:r w:rsidRPr="00287FB3">
        <w:rPr>
          <w:rFonts w:ascii="Arial" w:hAnsi="Arial" w:cs="Arial"/>
          <w:sz w:val="24"/>
          <w:szCs w:val="24"/>
        </w:rPr>
        <w:t>.</w:t>
      </w:r>
    </w:p>
    <w:p w:rsidR="00C7030E" w:rsidRPr="00287FB3" w:rsidRDefault="00C7030E" w:rsidP="00C7030E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87FB3">
        <w:rPr>
          <w:rFonts w:ascii="Arial" w:hAnsi="Arial" w:cs="Arial"/>
          <w:sz w:val="24"/>
          <w:szCs w:val="24"/>
          <w:lang w:val="ky-KG"/>
        </w:rPr>
        <w:t xml:space="preserve">       Данная скульптурная композиция отображает белое облако Чынгызхана, описанное в связи с упоминанием истории о Сарозекской казни. Легенда о белом облаке, сопроваждающее Чынгызхана по</w:t>
      </w:r>
      <w:r w:rsidRPr="00287FB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воле Верховного Неба как особый знак с высоты, легла в основу композиционной структуры работы.  Главная мысль Айтматова заключалась в  том, что человек подчиняясь  «ненасытной вовеки, дьявольской страсти — все новых и новых завоеваний, все новых и новых покорений земель и народов» считает себя всемогущим, властелином мира и в итоге лишается  покровительства Неба, Всевышнего Бога. </w:t>
      </w:r>
    </w:p>
    <w:p w:rsidR="00C7030E" w:rsidRPr="00287FB3" w:rsidRDefault="00C7030E" w:rsidP="00C7030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Чтобы передать эту идейную концепцию скульптор высекает из белого песчаника образ облака, выступающего  под Солнцем как метафорический мотив, символизирующий высшую силу, особую благодать. В центре композиции </w:t>
      </w:r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солнечный диск, по сторонам которого компоновано белое облако, свободно парящее в небе. Оно представлено движущимся благодаря слегка волнистым мягким линиям, формирующим </w:t>
      </w:r>
      <w:proofErr w:type="spellStart"/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t>узорообразный</w:t>
      </w:r>
      <w:proofErr w:type="spellEnd"/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вид облака. Это произведение призывает  современных людей  не возвеличивать свое эго, не стремиться к власти любой ценой, утихомирить свои желания овладеть всем, не забывать о покровительстве Всевышней силы. </w:t>
      </w:r>
      <w:proofErr w:type="spellStart"/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t>Чынгыз</w:t>
      </w:r>
      <w:proofErr w:type="spellEnd"/>
      <w:r w:rsidRPr="00287FB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Айтматов всегда указывал на незыблемые ценности человечества. Будь то внутренняя нравственность и честность или верность и преданность идеалам и дружбе. Так, следующая скульптура называется «</w:t>
      </w:r>
      <w:r w:rsidRPr="00287FB3">
        <w:rPr>
          <w:rFonts w:ascii="Arial" w:hAnsi="Arial" w:cs="Arial"/>
          <w:sz w:val="24"/>
          <w:szCs w:val="24"/>
          <w:lang w:val="ky-KG"/>
        </w:rPr>
        <w:t>Время и дружба</w:t>
      </w:r>
      <w:r w:rsidRPr="00287FB3">
        <w:rPr>
          <w:rFonts w:ascii="Arial" w:hAnsi="Arial" w:cs="Arial"/>
          <w:sz w:val="24"/>
          <w:szCs w:val="24"/>
        </w:rPr>
        <w:t>»</w:t>
      </w:r>
      <w:r w:rsidRPr="00287FB3">
        <w:rPr>
          <w:rFonts w:ascii="Arial" w:hAnsi="Arial" w:cs="Arial"/>
          <w:sz w:val="24"/>
          <w:szCs w:val="24"/>
          <w:lang w:val="ky-KG"/>
        </w:rPr>
        <w:t xml:space="preserve">. </w:t>
      </w:r>
      <w:r w:rsidRPr="00287FB3">
        <w:rPr>
          <w:rFonts w:ascii="Arial" w:hAnsi="Arial" w:cs="Arial"/>
          <w:sz w:val="24"/>
          <w:szCs w:val="24"/>
        </w:rPr>
        <w:t xml:space="preserve">По мотивам  произведения Ч. Айтматова «Прощай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!» скульптор рассматривает в своей работе  понятия времени и дружбы. Композиция представляет собой изображение  главных героев  данной повести – иноходца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и чабана </w:t>
      </w:r>
      <w:proofErr w:type="spellStart"/>
      <w:r w:rsidRPr="00287FB3">
        <w:rPr>
          <w:rFonts w:ascii="Arial" w:hAnsi="Arial" w:cs="Arial"/>
          <w:sz w:val="24"/>
          <w:szCs w:val="24"/>
        </w:rPr>
        <w:t>Танабая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  Как известно, писатель, описывая взаимоотношения  между этими персонажами,  выражал идею не только о дружбе как таковой, но и философски размышлял  о человеке, его поступках, характере, мышлении.  </w:t>
      </w:r>
      <w:proofErr w:type="spellStart"/>
      <w:r w:rsidRPr="00287FB3">
        <w:rPr>
          <w:rFonts w:ascii="Arial" w:hAnsi="Arial" w:cs="Arial"/>
          <w:sz w:val="24"/>
          <w:szCs w:val="24"/>
        </w:rPr>
        <w:t>Айтматовская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мысль находит свое продолжение в каменной скульптуре в своеобразной композиции. Постановка фигур решена так, что обе фигуры представлены в профиль и это придает скульптуре  несколько рельефный характер. Выразителен образ </w:t>
      </w:r>
      <w:proofErr w:type="spellStart"/>
      <w:r w:rsidRPr="00287FB3">
        <w:rPr>
          <w:rFonts w:ascii="Arial" w:hAnsi="Arial" w:cs="Arial"/>
          <w:sz w:val="24"/>
          <w:szCs w:val="24"/>
        </w:rPr>
        <w:t>Танабая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,  склонившего голову перед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В моделировке его фигуры ясно заметно состояние горя  и печали.  В его образе  читается слова «Прощай,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!». А образ коня метафоричен.  Гордо поднятая голова, развеивающаяся  на ветру грива и хвост в момент прыжка – таким представлен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 В нем ощущается энергия, движение, позитивный настрой и возвышенность.  Все это создает образ небесного скакуна – уже ушедшего в иной мир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Он показан таким, каким остался в памяти </w:t>
      </w:r>
      <w:proofErr w:type="spellStart"/>
      <w:r w:rsidRPr="00287FB3">
        <w:rPr>
          <w:rFonts w:ascii="Arial" w:hAnsi="Arial" w:cs="Arial"/>
          <w:sz w:val="24"/>
          <w:szCs w:val="24"/>
        </w:rPr>
        <w:t>Танабая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Автор компоновал фигуры героев так, что их головы касаются друг друга и в этом жесте выражается вся идеологическая основа композиции – дружба, проверенная временем. Понятие дружбы здесь интерпретируется как тесная взаимосвязь, взаимопонимание  между человеком и лошадью (в целом с животными), и  это было одной из главных ценностей  древних </w:t>
      </w:r>
      <w:proofErr w:type="spellStart"/>
      <w:r w:rsidRPr="00287FB3">
        <w:rPr>
          <w:rFonts w:ascii="Arial" w:hAnsi="Arial" w:cs="Arial"/>
          <w:sz w:val="24"/>
          <w:szCs w:val="24"/>
        </w:rPr>
        <w:t>кыргызов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-кочевников, жизнь которых невозможно представить без лошадей. </w:t>
      </w:r>
    </w:p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</w:rPr>
        <w:t xml:space="preserve">Особенное отношение к животному миру можно встретить в произведении «Плаха», которому посвящена следующая скульптура, носящая одноименное название. Скульптурная композиция представляет  собой изображение волчьей пары </w:t>
      </w:r>
      <w:proofErr w:type="spellStart"/>
      <w:r w:rsidRPr="00287FB3">
        <w:rPr>
          <w:rFonts w:ascii="Arial" w:hAnsi="Arial" w:cs="Arial"/>
          <w:sz w:val="24"/>
          <w:szCs w:val="24"/>
        </w:rPr>
        <w:t>Ташчайнара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и Акбары, между которыми заметен силуэт человека. Трагедия, касающаяся и человека и животных, лежит в основе композиции. Чтобы раскрыть тему и глубже передать те идеи философского, социально-нравственного характера, поднятые писателем, скульптор решает композицию в символико-метафорической, иносказательной форме. По композиционному строю заметно, что между волком и волчицей  встал человек, не давая возможность оставить потомство и разлучив их навсегда. Автор создал образы двух животных, расположенных симметрично друг другу, акцентируя внимание на изображениях голов. Зрителю они видны в профиль с детальной, рельефной обработкой. В целом композиция выглядит в форме птицы с раскинутыми крыльями, напоминающей крестообразный вид. Это  связано с евангельской легендой, упомянутой в истории </w:t>
      </w:r>
      <w:proofErr w:type="spellStart"/>
      <w:r w:rsidRPr="00287FB3">
        <w:rPr>
          <w:rFonts w:ascii="Arial" w:hAnsi="Arial" w:cs="Arial"/>
          <w:sz w:val="24"/>
          <w:szCs w:val="24"/>
        </w:rPr>
        <w:t>Авдия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в романе «Плаха» и является метафорическим образом распятия, плахи.      </w:t>
      </w:r>
    </w:p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  <w:lang w:val="ky-KG"/>
        </w:rPr>
        <w:lastRenderedPageBreak/>
        <w:t xml:space="preserve">Чынгыз Айтматов знал большое количество легенд, сказок и историй, которые с любовью рассказывала ему сначала бабушка, затем он изучал самостоятельно. Иные вдохновляли его настолько, что он многократно возвращался к их образам. Кто же знал, что его работы сами станут историями, которые будут пересказываться народом. Следующая скульптура называется “После сказки” и </w:t>
      </w:r>
      <w:r w:rsidRPr="00287FB3">
        <w:rPr>
          <w:rFonts w:ascii="Arial" w:hAnsi="Arial" w:cs="Arial"/>
          <w:sz w:val="24"/>
          <w:szCs w:val="24"/>
        </w:rPr>
        <w:t>выполнена по мотивам известной легенды о Матери-</w:t>
      </w:r>
      <w:proofErr w:type="spellStart"/>
      <w:r w:rsidRPr="00287FB3">
        <w:rPr>
          <w:rFonts w:ascii="Arial" w:hAnsi="Arial" w:cs="Arial"/>
          <w:sz w:val="24"/>
          <w:szCs w:val="24"/>
        </w:rPr>
        <w:t>Оленихе</w:t>
      </w:r>
      <w:proofErr w:type="spellEnd"/>
      <w:r w:rsidRPr="00287FB3">
        <w:rPr>
          <w:rFonts w:ascii="Arial" w:hAnsi="Arial" w:cs="Arial"/>
          <w:sz w:val="24"/>
          <w:szCs w:val="24"/>
        </w:rPr>
        <w:t>, воплощенной в повести Ч. Айтматова «Белый пароход». Выдающийся писатель, обращаясь к народной легенде, поднимал вопросы нравственно-философского характера и указывал на человеческую природу, способную идти против  своих предков, своей матери, вскормившей и вырастившей, что говорит о «</w:t>
      </w:r>
      <w:proofErr w:type="spellStart"/>
      <w:r w:rsidRPr="00287FB3">
        <w:rPr>
          <w:rFonts w:ascii="Arial" w:hAnsi="Arial" w:cs="Arial"/>
          <w:sz w:val="24"/>
          <w:szCs w:val="24"/>
        </w:rPr>
        <w:t>манкуртстве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». Ребенок в </w:t>
      </w:r>
      <w:proofErr w:type="spellStart"/>
      <w:r w:rsidRPr="00287FB3">
        <w:rPr>
          <w:rFonts w:ascii="Arial" w:hAnsi="Arial" w:cs="Arial"/>
          <w:sz w:val="24"/>
          <w:szCs w:val="24"/>
        </w:rPr>
        <w:t>айтматовской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композиции является обобщенным образом, символом продолжения человеческого рода, спасенного один раз Матерью-</w:t>
      </w:r>
      <w:proofErr w:type="spellStart"/>
      <w:r w:rsidRPr="00287FB3">
        <w:rPr>
          <w:rFonts w:ascii="Arial" w:hAnsi="Arial" w:cs="Arial"/>
          <w:sz w:val="24"/>
          <w:szCs w:val="24"/>
        </w:rPr>
        <w:t>Оленихой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Писатель передает мысль о том, что уничтожая своего спасителя, человек, потерял самого себя, свое будущее, ибо второго шанса на выживание не будет в философском смысле. Композиция представляет собой изображение оленя,  несущего на рогах ребенка.  Она задумана так, что рога имеют форму руки, и в целом, кажется, что ребенок сидит на ладони. Таким образом, автор стремился возвеличить, возвысить человеческое дитя как символ будущего, продолжения рода, нового поколения. </w:t>
      </w:r>
    </w:p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</w:rPr>
        <w:t xml:space="preserve">Тема детства и материнства вдохновила и автора следующей скульптуры. Данная композиция посвящена главной героине повести </w:t>
      </w:r>
      <w:proofErr w:type="spellStart"/>
      <w:r w:rsidRPr="00287FB3">
        <w:rPr>
          <w:rFonts w:ascii="Arial" w:hAnsi="Arial" w:cs="Arial"/>
          <w:sz w:val="24"/>
          <w:szCs w:val="24"/>
        </w:rPr>
        <w:t>Ч.Айтматова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«Материнское поле». Известно, что образ </w:t>
      </w:r>
      <w:proofErr w:type="spellStart"/>
      <w:r w:rsidRPr="00287FB3">
        <w:rPr>
          <w:rFonts w:ascii="Arial" w:hAnsi="Arial" w:cs="Arial"/>
          <w:sz w:val="24"/>
          <w:szCs w:val="24"/>
        </w:rPr>
        <w:t>Толгонай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является олицетворением духовной силы, мудрости, материнской любви. Это собирательный образ всех матерей, переживших войну, потерявших родных, мужей и сыновей, но не теряющих себя, веру и надежду, доброту и любовь. Именно эту характеристику стремился воплотить скульптор в своей работе и потому создал композицию с акцентом на портрет  героини. На рельефной фактурной поверхности  камня, символизирующей, землю, выступает лицо </w:t>
      </w:r>
      <w:proofErr w:type="spellStart"/>
      <w:r w:rsidRPr="00287FB3">
        <w:rPr>
          <w:rFonts w:ascii="Arial" w:hAnsi="Arial" w:cs="Arial"/>
          <w:sz w:val="24"/>
          <w:szCs w:val="24"/>
        </w:rPr>
        <w:t>Толгонай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Автор стремился  передать образ женщины – труженицы, отличающейся сильной волей, стойкостью характера, мудростью.  Она представлена как сильная личность, которая не проклинает жестокую судьбу, а прославляет жизнь, надеется на светлое будущее,  несмотря ни на что. </w:t>
      </w:r>
    </w:p>
    <w:p w:rsidR="00C7030E" w:rsidRPr="00287FB3" w:rsidRDefault="00C7030E" w:rsidP="00C7030E">
      <w:pPr>
        <w:tabs>
          <w:tab w:val="left" w:pos="1110"/>
        </w:tabs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</w:rPr>
        <w:tab/>
        <w:t xml:space="preserve">Раннее и позднее творчество Айтматова сильно отличается, что вполне естественно для автора, который постоянно развивается и познает мир разумом и душой. Следующая скульптура была вдохновлена последним произведением писателя «Когда падают горы или Вечная невеста». Легендарный пик Хан-Тенгри, являющийся одной из белоснежных вершин Тянь-Шаньской горной системы, воплощен в одноименной работе и представляет собирательный образ кыргызских гор, природы в целом. </w:t>
      </w:r>
      <w:r w:rsidRPr="00287FB3">
        <w:rPr>
          <w:rFonts w:ascii="Arial" w:hAnsi="Arial" w:cs="Arial"/>
          <w:color w:val="000000"/>
          <w:sz w:val="24"/>
          <w:szCs w:val="24"/>
        </w:rPr>
        <w:t>Образ горы в творчестве </w:t>
      </w:r>
      <w:r w:rsidRPr="00287FB3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287FB3">
        <w:rPr>
          <w:rFonts w:ascii="Arial" w:hAnsi="Arial" w:cs="Arial"/>
          <w:color w:val="000000"/>
          <w:sz w:val="24"/>
          <w:szCs w:val="24"/>
        </w:rPr>
        <w:t>Ч.Айтматова</w:t>
      </w:r>
      <w:proofErr w:type="spellEnd"/>
      <w:r w:rsidRPr="00287FB3">
        <w:rPr>
          <w:rFonts w:ascii="Arial" w:hAnsi="Arial" w:cs="Arial"/>
          <w:color w:val="000000"/>
          <w:sz w:val="24"/>
          <w:szCs w:val="24"/>
        </w:rPr>
        <w:t xml:space="preserve"> занимает главенствующее место среди других природных образов и разрастается до уровня художественного символа. Кроме того, он обретает колоссальный смысл, поскольку писатель показывает реалии сегодняшнего времени: деградацию человека, способного предать свою землю и свои горы, растоптать все имеющиеся ценности в погоне за деньгами; катастрофу в человеческом сознании, бытие. Все это входит в контекст художественного произведения, в котором формируется грандиозный, вселенский символ, выражающий философскую идею писателя. Тема экологии особенно ярко проявилась  в его последних произведениях. Именно эту особенность </w:t>
      </w:r>
      <w:proofErr w:type="spellStart"/>
      <w:r w:rsidRPr="00287FB3">
        <w:rPr>
          <w:rFonts w:ascii="Arial" w:hAnsi="Arial" w:cs="Arial"/>
          <w:color w:val="000000"/>
          <w:sz w:val="24"/>
          <w:szCs w:val="24"/>
        </w:rPr>
        <w:t>айтматовской</w:t>
      </w:r>
      <w:proofErr w:type="spellEnd"/>
      <w:r w:rsidRPr="00287FB3">
        <w:rPr>
          <w:rFonts w:ascii="Arial" w:hAnsi="Arial" w:cs="Arial"/>
          <w:color w:val="000000"/>
          <w:sz w:val="24"/>
          <w:szCs w:val="24"/>
        </w:rPr>
        <w:t xml:space="preserve"> мысли </w:t>
      </w:r>
      <w:r w:rsidRPr="00287FB3">
        <w:rPr>
          <w:rFonts w:ascii="Arial" w:hAnsi="Arial" w:cs="Arial"/>
          <w:color w:val="000000"/>
          <w:sz w:val="24"/>
          <w:szCs w:val="24"/>
        </w:rPr>
        <w:lastRenderedPageBreak/>
        <w:t>скульптор воплощает в своей работе. В символико-абстрактной  форме он изображает образ вершины Хан-Тенгри. Добиваясь статичности, монументальности, эпичности и  возвышенности, автор стремится создать образ «Небесного повелителя» – Хан - Тенгри. При этом главную художественную концепцию работы, связанную с проблемами экологии,  жестоким, отношением человека  к природе, он выражает с помощью пластических решений как  линия по центру как символ деления горы, рваная, рельефная фактура, отверстия и глубокая щель, напоминающие разрушение, падение  горы.</w:t>
      </w:r>
    </w:p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  <w:lang w:val="ky-KG"/>
        </w:rPr>
        <w:t xml:space="preserve">Следующая работа вновь обращается к </w:t>
      </w:r>
      <w:r w:rsidRPr="00287FB3">
        <w:rPr>
          <w:rFonts w:ascii="Arial" w:hAnsi="Arial" w:cs="Arial"/>
          <w:sz w:val="24"/>
          <w:szCs w:val="24"/>
        </w:rPr>
        <w:t xml:space="preserve">произведению «Прощай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!» и стремится передать свою интерпретацию и отношение к поднятой в данной повести проблематике. Композиция построена из двух фигур – </w:t>
      </w:r>
      <w:proofErr w:type="spellStart"/>
      <w:r w:rsidRPr="00287FB3">
        <w:rPr>
          <w:rFonts w:ascii="Arial" w:hAnsi="Arial" w:cs="Arial"/>
          <w:sz w:val="24"/>
          <w:szCs w:val="24"/>
        </w:rPr>
        <w:t>Танабая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, которые представлены как единое целое, родственные души, понимающие друг друга без слов. Они представлены в анфас так, что хорошо выступают голова коня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и общий силуэт </w:t>
      </w:r>
      <w:proofErr w:type="spellStart"/>
      <w:r w:rsidRPr="00287FB3">
        <w:rPr>
          <w:rFonts w:ascii="Arial" w:hAnsi="Arial" w:cs="Arial"/>
          <w:sz w:val="24"/>
          <w:szCs w:val="24"/>
        </w:rPr>
        <w:t>Танабая</w:t>
      </w:r>
      <w:proofErr w:type="spellEnd"/>
      <w:r w:rsidRPr="00287FB3">
        <w:rPr>
          <w:rFonts w:ascii="Arial" w:hAnsi="Arial" w:cs="Arial"/>
          <w:sz w:val="24"/>
          <w:szCs w:val="24"/>
        </w:rPr>
        <w:t>.  Идейно-художественный замысел скульптурного произведения заключается в том, чтобы  передать негативные стороны человеческой  натуры, связанные с отчуждением от природы, управлением животными, вмешательством в естественную эволюцию флоры и фауны. Глядя на эту композицию, невольно вспоминаешь строки из уст Ч. Айтматова:  «Наступало утро. На краю оврага чуть тлели угольки костра. Рядом стоял седой старик. А 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отошел в небесные табуны. Шел </w:t>
      </w:r>
      <w:proofErr w:type="spellStart"/>
      <w:r w:rsidRPr="00287FB3">
        <w:rPr>
          <w:rFonts w:ascii="Arial" w:hAnsi="Arial" w:cs="Arial"/>
          <w:sz w:val="24"/>
          <w:szCs w:val="24"/>
        </w:rPr>
        <w:t>Танабай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по степи. Слезы стекали по лицу, мочили бороду. Но он не утирал их. То были слезы по иноходцу </w:t>
      </w:r>
      <w:proofErr w:type="spellStart"/>
      <w:r w:rsidRPr="00287FB3">
        <w:rPr>
          <w:rFonts w:ascii="Arial" w:hAnsi="Arial" w:cs="Arial"/>
          <w:sz w:val="24"/>
          <w:szCs w:val="24"/>
        </w:rPr>
        <w:t>Гульсары</w:t>
      </w:r>
      <w:proofErr w:type="spellEnd"/>
      <w:r w:rsidRPr="00287FB3">
        <w:rPr>
          <w:rFonts w:ascii="Arial" w:hAnsi="Arial" w:cs="Arial"/>
          <w:sz w:val="24"/>
          <w:szCs w:val="24"/>
        </w:rPr>
        <w:t>…».</w:t>
      </w:r>
    </w:p>
    <w:p w:rsidR="00C7030E" w:rsidRPr="00287FB3" w:rsidRDefault="00C7030E" w:rsidP="00C7030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  <w:lang w:val="ky-KG"/>
        </w:rPr>
        <w:t>В продолжение темы нравстенно-духовного направления вы знакомитесь со следующей скульптурой “Раскаяние”.  По мотивам романа  Ч. Айтматова  “И дольше века длится день”. Тематика данной  скульптуры  свя</w:t>
      </w:r>
      <w:proofErr w:type="spellStart"/>
      <w:r w:rsidRPr="00287FB3">
        <w:rPr>
          <w:rFonts w:ascii="Arial" w:hAnsi="Arial" w:cs="Arial"/>
          <w:sz w:val="24"/>
          <w:szCs w:val="24"/>
        </w:rPr>
        <w:t>зана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с известной легендой о птице </w:t>
      </w:r>
      <w:proofErr w:type="spellStart"/>
      <w:r w:rsidRPr="00287FB3">
        <w:rPr>
          <w:rFonts w:ascii="Arial" w:hAnsi="Arial" w:cs="Arial"/>
          <w:sz w:val="24"/>
          <w:szCs w:val="24"/>
        </w:rPr>
        <w:t>Дононбай</w:t>
      </w:r>
      <w:proofErr w:type="spellEnd"/>
      <w:r w:rsidRPr="00287FB3">
        <w:rPr>
          <w:rFonts w:ascii="Arial" w:hAnsi="Arial" w:cs="Arial"/>
          <w:sz w:val="24"/>
          <w:szCs w:val="24"/>
        </w:rPr>
        <w:t>. Нравственно-психологические проблемы современного человека, точнее понятие «</w:t>
      </w:r>
      <w:proofErr w:type="spellStart"/>
      <w:r w:rsidRPr="00287FB3">
        <w:rPr>
          <w:rFonts w:ascii="Arial" w:hAnsi="Arial" w:cs="Arial"/>
          <w:sz w:val="24"/>
          <w:szCs w:val="24"/>
        </w:rPr>
        <w:t>манкуртизма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» лежат в основе сюжета романа. В связи с этим скульптор изображает главных персонажей легенды – </w:t>
      </w:r>
      <w:proofErr w:type="spellStart"/>
      <w:r w:rsidRPr="00287FB3">
        <w:rPr>
          <w:rFonts w:ascii="Arial" w:hAnsi="Arial" w:cs="Arial"/>
          <w:sz w:val="24"/>
          <w:szCs w:val="24"/>
        </w:rPr>
        <w:t>Жоламана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(манкурта) и его мать </w:t>
      </w:r>
      <w:proofErr w:type="spellStart"/>
      <w:r w:rsidRPr="00287FB3">
        <w:rPr>
          <w:rFonts w:ascii="Arial" w:hAnsi="Arial" w:cs="Arial"/>
          <w:sz w:val="24"/>
          <w:szCs w:val="24"/>
        </w:rPr>
        <w:t>Найман-Ана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, представленной в образе птицы (по легенде она превратилась в птицу). Последствия утраты  исторической памяти, собственного «Я», своей личности, рассмотренные в романе, передаются и в данной скульптуре. В композиции постановка фигуры главного персонажа решена так, что ясно выступает образ манкурта – человека, ставшего марионеткой хозяина потеряв свою память и забыв свою родословную, собственную мать. Это выражается в  самой позе персонажа: он сидит, опираясь на одно колено, склонив голову так, что лицо касается руки, держащей стрелу.  А птица изображена сидящей на другом колене манкурта. По расположениям этих двух фигур  возникает ощущение того, что манкурту слышно пение птицы «Вспомни, твой отец </w:t>
      </w:r>
      <w:proofErr w:type="spellStart"/>
      <w:r w:rsidRPr="00287FB3">
        <w:rPr>
          <w:rFonts w:ascii="Arial" w:hAnsi="Arial" w:cs="Arial"/>
          <w:sz w:val="24"/>
          <w:szCs w:val="24"/>
        </w:rPr>
        <w:t>Дононбай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7FB3">
        <w:rPr>
          <w:rFonts w:ascii="Arial" w:hAnsi="Arial" w:cs="Arial"/>
          <w:sz w:val="24"/>
          <w:szCs w:val="24"/>
        </w:rPr>
        <w:t>Дононбай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…», но он не реагирует на нее, не понимая смысл слов.  Это выражено в его спокойном, расслабленном состоянии, опустошенном, равнодушном взгляде. В моделировке фигуры манкурта внимание привлекает шапка «шири» из-за детально проработанной передачи как намек на древний жестокий метод превращения человека в покорного раба, манкурта.  </w:t>
      </w:r>
    </w:p>
    <w:p w:rsidR="00C7030E" w:rsidRPr="00287FB3" w:rsidRDefault="00C7030E" w:rsidP="00C7030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7FB3">
        <w:rPr>
          <w:rFonts w:ascii="Arial" w:hAnsi="Arial" w:cs="Arial"/>
          <w:sz w:val="24"/>
          <w:szCs w:val="24"/>
        </w:rPr>
        <w:t xml:space="preserve">Следующая скульптура так же посвящена этой истории. Мифическая птица, поющая манкурту «Твой отец </w:t>
      </w:r>
      <w:proofErr w:type="spellStart"/>
      <w:r w:rsidRPr="00287FB3">
        <w:rPr>
          <w:rFonts w:ascii="Arial" w:hAnsi="Arial" w:cs="Arial"/>
          <w:sz w:val="24"/>
          <w:szCs w:val="24"/>
        </w:rPr>
        <w:t>Дононбай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!», отображена скульптором крупным планом в монументальном виде. Она представлена зрителю в момент полета с широко раскрытыми крыльями. В работе автор применил смешанную технику, сочетав песчаный камень с бронзой. Художественно-идейная концепция </w:t>
      </w:r>
      <w:r w:rsidRPr="00287FB3">
        <w:rPr>
          <w:rFonts w:ascii="Arial" w:hAnsi="Arial" w:cs="Arial"/>
          <w:sz w:val="24"/>
          <w:szCs w:val="24"/>
        </w:rPr>
        <w:lastRenderedPageBreak/>
        <w:t xml:space="preserve">скульптуры заключается в передаче философских размышлений, замыслов писателя, воплощенных с помощью легенды о птице </w:t>
      </w:r>
      <w:proofErr w:type="spellStart"/>
      <w:r w:rsidRPr="00287FB3">
        <w:rPr>
          <w:rFonts w:ascii="Arial" w:hAnsi="Arial" w:cs="Arial"/>
          <w:sz w:val="24"/>
          <w:szCs w:val="24"/>
        </w:rPr>
        <w:t>Дононбай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. Автор стремиться выразить мысль о том, что превращение человека в манкурта является главной нравственной, культурной, психологической проблемой современного мира и своим произведением заставляет задуматься над этим серьезным вопросом. </w:t>
      </w:r>
      <w:proofErr w:type="spellStart"/>
      <w:r w:rsidRPr="00287FB3">
        <w:rPr>
          <w:rFonts w:ascii="Arial" w:hAnsi="Arial" w:cs="Arial"/>
          <w:sz w:val="24"/>
          <w:szCs w:val="24"/>
        </w:rPr>
        <w:t>Чынгыз</w:t>
      </w:r>
      <w:proofErr w:type="spellEnd"/>
      <w:r w:rsidRPr="00287FB3">
        <w:rPr>
          <w:rFonts w:ascii="Arial" w:hAnsi="Arial" w:cs="Arial"/>
          <w:sz w:val="24"/>
          <w:szCs w:val="24"/>
        </w:rPr>
        <w:t xml:space="preserve"> Айтматов говорил: «Когда ты делаешь для себя открытие, все в тебе согласно и гармонично, тогда и наступает просветление души». А какие открытия, знакомясь со скульптурами второго симпозиума «Листая произведения Айтматова» сделали вы?</w:t>
      </w:r>
    </w:p>
    <w:p w:rsidR="00E965EC" w:rsidRDefault="00E965EC">
      <w:bookmarkStart w:id="0" w:name="_GoBack"/>
      <w:bookmarkEnd w:id="0"/>
    </w:p>
    <w:sectPr w:rsidR="00E9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0E"/>
    <w:rsid w:val="00C7030E"/>
    <w:rsid w:val="00E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30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0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30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2099</Words>
  <Characters>11969</Characters>
  <Application>Microsoft Office Word</Application>
  <DocSecurity>0</DocSecurity>
  <Lines>99</Lines>
  <Paragraphs>28</Paragraphs>
  <ScaleCrop>false</ScaleCrop>
  <Company/>
  <LinksUpToDate>false</LinksUpToDate>
  <CharactersWithSpaces>14040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2023-03-12T06:57:00Z</dcterms:created>
  <dcterms:modified xsi:type="dcterms:W3CDTF">2023-03-12T06:57:00Z</dcterms:modified>
</cp:coreProperties>
</file>