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Structure du serveur SFTP — Dossier Production</w:t>
      </w:r>
    </w:p>
    <w:p>
      <w:r>
        <w:t>Ce document décrit l’arborescence des dossiers attendue par l’application Android P1900 SIN OTAU sur le serveur SFTP. L’application lit cette structure pour proposer la sélection de firmware aux opérateurs et pour valider les mises à jour OTA.</w:t>
      </w:r>
    </w:p>
    <w:p>
      <w:pPr>
        <w:pStyle w:val="Heading1"/>
      </w:pPr>
      <w:r>
        <w:t>Informations du serveur</w:t>
      </w:r>
    </w:p>
    <w:tbl>
      <w:tblPr>
        <w:tblStyle w:val="LightGrid-Accent1"/>
        <w:tblW w:type="auto" w:w="0"/>
        <w:jc w:val="center"/>
        <w:tblLook w:firstColumn="1" w:firstRow="1" w:lastColumn="0" w:lastRow="0" w:noHBand="0" w:noVBand="1" w:val="04A0"/>
      </w:tblPr>
      <w:tblGrid>
        <w:gridCol w:w="4320"/>
        <w:gridCol w:w="4320"/>
      </w:tblGrid>
      <w:tr>
        <w:tc>
          <w:tcPr>
            <w:tcW w:type="dxa" w:w="4320"/>
          </w:tcPr>
          <w:p>
            <w:r>
              <w:t>Hôte</w:t>
            </w:r>
          </w:p>
        </w:tc>
        <w:tc>
          <w:tcPr>
            <w:tcW w:type="dxa" w:w="4320"/>
          </w:tcPr>
          <w:p>
            <w:r>
              <w:t>sftp.altyor.solutions</w:t>
            </w:r>
          </w:p>
        </w:tc>
      </w:tr>
      <w:tr>
        <w:tc>
          <w:tcPr>
            <w:tcW w:type="dxa" w:w="4320"/>
          </w:tcPr>
          <w:p>
            <w:r>
              <w:t>Répertoire racine</w:t>
            </w:r>
          </w:p>
        </w:tc>
        <w:tc>
          <w:tcPr>
            <w:tcW w:type="dxa" w:w="4320"/>
          </w:tcPr>
          <w:p>
            <w:r>
              <w:t>/production</w:t>
            </w:r>
          </w:p>
        </w:tc>
      </w:tr>
      <w:tr>
        <w:tc>
          <w:tcPr>
            <w:tcW w:type="dxa" w:w="4320"/>
          </w:tcPr>
          <w:p>
            <w:r>
              <w:t>Authentification</w:t>
            </w:r>
          </w:p>
        </w:tc>
        <w:tc>
          <w:tcPr>
            <w:tcW w:type="dxa" w:w="4320"/>
          </w:tcPr>
          <w:p>
            <w:r>
              <w:t>Clé SSH (RSA) avec phrase secrète</w:t>
            </w:r>
          </w:p>
        </w:tc>
      </w:tr>
    </w:tbl>
    <w:p>
      <w:pPr>
        <w:pStyle w:val="Heading1"/>
      </w:pPr>
      <w:r>
        <w:t>Arborescence des dossiers</w:t>
      </w:r>
    </w:p>
    <w:p>
      <w:r>
        <w:t>Voici la structure complète attendue sur le serveur :</w:t>
      </w:r>
    </w:p>
    <w:p>
      <w:r>
        <w:rPr>
          <w:rFonts w:ascii="Consolas" w:hAnsi="Consolas"/>
          <w:sz w:val="18"/>
        </w:rPr>
        <w:t>/production/</w:t>
        <w:br/>
        <w:t>├── SIN-4-2-20/                     ← Produit (nom du dossier = modèle)</w:t>
        <w:br/>
        <w:t>│   ├── product.png                 ← Image du produit (obligatoire)</w:t>
        <w:br/>
        <w:t>│   └── FW/</w:t>
        <w:br/>
        <w:t>│       ├── config.ini              ← Config de validation (obligatoire)</w:t>
        <w:br/>
        <w:t>│       ├── Antenna/</w:t>
        <w:br/>
        <w:t>│       │   └── firmware.gbl        ← Fichier firmware antenne</w:t>
        <w:br/>
        <w:t>│       └── Power/</w:t>
        <w:br/>
        <w:t>│           └── firmware.gbl        ← Fichier firmware puissance</w:t>
        <w:br/>
        <w:t>├── SIN-4-RS-20/                    ← Autre produit (Antenne + Puissance)</w:t>
        <w:br/>
        <w:t>│   ├── product.png</w:t>
        <w:br/>
        <w:t>│   └── FW/</w:t>
        <w:br/>
        <w:t>│       ├── config.ini</w:t>
        <w:br/>
        <w:t>│       ├── Antenna/</w:t>
        <w:br/>
        <w:t>│       │   └── firmware.gbl</w:t>
        <w:br/>
        <w:t>│       └── Power/</w:t>
        <w:br/>
        <w:t>│           └── firmware.gbl</w:t>
        <w:br/>
        <w:t>└── SIN-4-1-21/                     ← Produit antenne uniquement</w:t>
        <w:br/>
        <w:t xml:space="preserve">    ├── product.png</w:t>
        <w:br/>
        <w:t xml:space="preserve">    └── FW/</w:t>
        <w:br/>
        <w:t xml:space="preserve">        ├── config.ini</w:t>
        <w:br/>
        <w:t xml:space="preserve">        └── Antenna/</w:t>
        <w:br/>
        <w:t xml:space="preserve">            └── firmware.gbl</w:t>
      </w:r>
    </w:p>
    <w:p>
      <w:pPr>
        <w:pStyle w:val="Heading1"/>
      </w:pPr>
      <w:r>
        <w:t>Produits (dossiers de premier niveau)</w:t>
      </w:r>
    </w:p>
    <w:p>
      <w:r>
        <w:t>Chaque dossier directement sous /production/ représente un produit.</w:t>
      </w:r>
    </w:p>
    <w:p>
      <w:pPr>
        <w:pStyle w:val="ListBullet"/>
      </w:pPr>
      <w:r>
        <w:t>Le nom du dossier est affiché comme nom du produit dans l’application (ex : SIN-4-2-20).</w:t>
      </w:r>
    </w:p>
    <w:p>
      <w:pPr>
        <w:pStyle w:val="ListBullet"/>
      </w:pPr>
      <w:r>
        <w:t>Les dossiers cachés (commençant par « . ») sont ignorés.</w:t>
      </w:r>
    </w:p>
    <w:p>
      <w:pPr>
        <w:pStyle w:val="Heading2"/>
      </w:pPr>
      <w:r>
        <w:t>Image du produit (product.png)</w:t>
      </w:r>
    </w:p>
    <w:p>
      <w:pPr>
        <w:pStyle w:val="ListBullet"/>
      </w:pPr>
      <w:r>
        <w:t>Fichier obligatoire placé directement dans le dossier du produit.</w:t>
      </w:r>
    </w:p>
    <w:p>
      <w:pPr>
        <w:pStyle w:val="ListBullet"/>
      </w:pPr>
      <w:r>
        <w:t>Affiché comme vignette du produit dans l’application.</w:t>
      </w:r>
    </w:p>
    <w:p>
      <w:pPr>
        <w:pStyle w:val="ListBullet"/>
      </w:pPr>
      <w:r>
        <w:t>Doit être nommé exactement product.png.</w:t>
      </w:r>
    </w:p>
    <w:p>
      <w:pPr>
        <w:pStyle w:val="ListBullet"/>
      </w:pPr>
      <w:r>
        <w:t>Taille recommandée : 800×600 pixels, format PNG.</w:t>
      </w:r>
    </w:p>
    <w:p>
      <w:pPr>
        <w:pStyle w:val="Heading1"/>
      </w:pPr>
      <w:r>
        <w:t>Dossier FW</w:t>
      </w:r>
    </w:p>
    <w:p>
      <w:r>
        <w:t>Chaque produit contient un dossier FW/ qui regroupe le fichier de configuration config.ini et les sous-dossiers Antenna/ et/ou Power/.</w:t>
      </w:r>
    </w:p>
    <w:p>
      <w:pPr>
        <w:pStyle w:val="Heading2"/>
      </w:pPr>
      <w:r>
        <w:t>Dossiers Antenna et Power</w:t>
      </w:r>
    </w:p>
    <w:p>
      <w:r>
        <w:t>FW/Antenna/ — Contient le fichier firmware de la carte antenne.</w:t>
      </w:r>
    </w:p>
    <w:p>
      <w:r>
        <w:t>FW/Power/ — Contient le fichier firmware de la carte puissance.</w:t>
      </w:r>
    </w:p>
    <w:p>
      <w:r>
        <w:t>Selon les dossiers présents, l’application adapte les options proposées :</w:t>
      </w:r>
    </w:p>
    <w:tbl>
      <w:tblPr>
        <w:tblStyle w:val="LightGrid-Accent1"/>
        <w:tblW w:type="auto" w:w="0"/>
        <w:tblLook w:firstColumn="1" w:firstRow="1" w:lastColumn="0" w:lastRow="0" w:noHBand="0" w:noVBand="1" w:val="04A0"/>
      </w:tblPr>
      <w:tblGrid>
        <w:gridCol w:w="4320"/>
        <w:gridCol w:w="4320"/>
      </w:tblGrid>
      <w:tr>
        <w:tc>
          <w:tcPr>
            <w:tcW w:type="dxa" w:w="4320"/>
          </w:tcPr>
          <w:p>
            <w:r>
              <w:rPr>
                <w:b/>
              </w:rPr>
              <w:t>Dossiers présents</w:t>
            </w:r>
          </w:p>
        </w:tc>
        <w:tc>
          <w:tcPr>
            <w:tcW w:type="dxa" w:w="4320"/>
          </w:tcPr>
          <w:p>
            <w:r>
              <w:rPr>
                <w:b/>
              </w:rPr>
              <w:t>Options dans l’application</w:t>
            </w:r>
          </w:p>
        </w:tc>
      </w:tr>
      <w:tr>
        <w:tc>
          <w:tcPr>
            <w:tcW w:type="dxa" w:w="4320"/>
          </w:tcPr>
          <w:p>
            <w:r>
              <w:t>Antenna + Power</w:t>
            </w:r>
          </w:p>
        </w:tc>
        <w:tc>
          <w:tcPr>
            <w:tcW w:type="dxa" w:w="4320"/>
          </w:tcPr>
          <w:p>
            <w:r>
              <w:t>Antenne, Puissance, ou Antenne + Puissance</w:t>
            </w:r>
          </w:p>
        </w:tc>
      </w:tr>
      <w:tr>
        <w:tc>
          <w:tcPr>
            <w:tcW w:type="dxa" w:w="4320"/>
          </w:tcPr>
          <w:p>
            <w:r>
              <w:t>Antenna uniquement</w:t>
            </w:r>
          </w:p>
        </w:tc>
        <w:tc>
          <w:tcPr>
            <w:tcW w:type="dxa" w:w="4320"/>
          </w:tcPr>
          <w:p>
            <w:r>
              <w:t>Antenne uniquement</w:t>
            </w:r>
          </w:p>
        </w:tc>
      </w:tr>
      <w:tr>
        <w:tc>
          <w:tcPr>
            <w:tcW w:type="dxa" w:w="4320"/>
          </w:tcPr>
          <w:p>
            <w:r>
              <w:t>Power uniquement</w:t>
            </w:r>
          </w:p>
        </w:tc>
        <w:tc>
          <w:tcPr>
            <w:tcW w:type="dxa" w:w="4320"/>
          </w:tcPr>
          <w:p>
            <w:r>
              <w:t>Puissance uniquement</w:t>
            </w:r>
          </w:p>
        </w:tc>
      </w:tr>
    </w:tbl>
    <w:p/>
    <w:p>
      <w:pPr>
        <w:pStyle w:val="Heading3"/>
      </w:pPr>
      <w:r>
        <w:t>Règles importantes</w:t>
      </w:r>
    </w:p>
    <w:p>
      <w:pPr>
        <w:pStyle w:val="ListBullet"/>
      </w:pPr>
      <w:r>
        <w:t>Chaque dossier (Antenna ou Power) doit contenir exactement un seul fichier firmware.</w:t>
      </w:r>
    </w:p>
    <w:p>
      <w:pPr>
        <w:pStyle w:val="ListBullet"/>
      </w:pPr>
      <w:r>
        <w:t>Extensions acceptées : .gbl et .zigbee</w:t>
      </w:r>
    </w:p>
    <w:p>
      <w:pPr>
        <w:pStyle w:val="ListBullet"/>
      </w:pPr>
      <w:r>
        <w:t>Le nom du fichier n’a pas d’importance — l’application prend le premier fichier trouvé.</w:t>
      </w:r>
    </w:p>
    <w:p>
      <w:pPr>
        <w:pStyle w:val="ListBullet"/>
      </w:pPr>
      <w:r>
        <w:t>Supprimer l’ancien fichier avant de déposer le nouveau.</w:t>
      </w:r>
    </w:p>
    <w:p>
      <w:pPr>
        <w:pStyle w:val="Heading1"/>
      </w:pPr>
      <w:r>
        <w:t>Fichier config.ini (obligatoire)</w:t>
      </w:r>
    </w:p>
    <w:p>
      <w:r>
        <w:t>Situé dans {produit}/FW/config.ini. Ce fichier définit les modèles et versions attendus pour la validation avant et après la mise à jour OTA.</w:t>
      </w:r>
    </w:p>
    <w:p>
      <w:pPr>
        <w:pStyle w:val="Heading2"/>
      </w:pPr>
      <w:r>
        <w:t>Format</w:t>
      </w:r>
    </w:p>
    <w:p>
      <w:r>
        <w:rPr>
          <w:rFonts w:ascii="Consolas" w:hAnsi="Consolas"/>
          <w:sz w:val="20"/>
        </w:rPr>
        <w:t>[validation]</w:t>
        <w:br/>
        <w:t>pre_model=SIN-4-2-20</w:t>
        <w:br/>
        <w:t>post_model=SIN-4-2-20</w:t>
        <w:br/>
        <w:t>antenna_version=3.13.0</w:t>
        <w:br/>
        <w:t>power_version=3.1.4</w:t>
      </w:r>
    </w:p>
    <w:p>
      <w:pPr>
        <w:pStyle w:val="Heading2"/>
      </w:pPr>
      <w:r>
        <w:t>Description des champs</w:t>
      </w:r>
    </w:p>
    <w:tbl>
      <w:tblPr>
        <w:tblStyle w:val="LightGrid-Accent1"/>
        <w:tblW w:type="auto" w:w="0"/>
        <w:tblLook w:firstColumn="1" w:firstRow="1" w:lastColumn="0" w:lastRow="0" w:noHBand="0" w:noVBand="1" w:val="04A0"/>
      </w:tblPr>
      <w:tblGrid>
        <w:gridCol w:w="4320"/>
        <w:gridCol w:w="4320"/>
      </w:tblGrid>
      <w:tr>
        <w:tc>
          <w:tcPr>
            <w:tcW w:type="dxa" w:w="4320"/>
          </w:tcPr>
          <w:p>
            <w:r>
              <w:rPr>
                <w:b/>
              </w:rPr>
              <w:t>Champ</w:t>
            </w:r>
          </w:p>
        </w:tc>
        <w:tc>
          <w:tcPr>
            <w:tcW w:type="dxa" w:w="4320"/>
          </w:tcPr>
          <w:p>
            <w:r>
              <w:rPr>
                <w:b/>
              </w:rPr>
              <w:t>Description</w:t>
            </w:r>
          </w:p>
        </w:tc>
      </w:tr>
      <w:tr>
        <w:tc>
          <w:tcPr>
            <w:tcW w:type="dxa" w:w="4320"/>
          </w:tcPr>
          <w:p>
            <w:r>
              <w:t>pre_model</w:t>
            </w:r>
          </w:p>
        </w:tc>
        <w:tc>
          <w:tcPr>
            <w:tcW w:type="dxa" w:w="4320"/>
          </w:tcPr>
          <w:p>
            <w:r>
              <w:t>Modèle attendu de l’appareil avant la mise à jour. Lu depuis l’appareil BLE à la connexion. En cas de non-correspondance, l’application avertit l’opérateur.</w:t>
            </w:r>
          </w:p>
        </w:tc>
      </w:tr>
      <w:tr>
        <w:tc>
          <w:tcPr>
            <w:tcW w:type="dxa" w:w="4320"/>
          </w:tcPr>
          <w:p>
            <w:r>
              <w:t>post_model</w:t>
            </w:r>
          </w:p>
        </w:tc>
        <w:tc>
          <w:tcPr>
            <w:tcW w:type="dxa" w:w="4320"/>
          </w:tcPr>
          <w:p>
            <w:r>
              <w:t>Modèle attendu après la mise à jour. Utilisé pour la vérification post-OTA. Généralement identique à pre_model.</w:t>
            </w:r>
          </w:p>
        </w:tc>
      </w:tr>
      <w:tr>
        <w:tc>
          <w:tcPr>
            <w:tcW w:type="dxa" w:w="4320"/>
          </w:tcPr>
          <w:p>
            <w:r>
              <w:t>antenna_version</w:t>
            </w:r>
          </w:p>
        </w:tc>
        <w:tc>
          <w:tcPr>
            <w:tcW w:type="dxa" w:w="4320"/>
          </w:tcPr>
          <w:p>
            <w:r>
              <w:t>Version firmware antenne attendue après mise à jour. Utilisée pour la vérification (coche verte / croix rouge).</w:t>
            </w:r>
          </w:p>
        </w:tc>
      </w:tr>
      <w:tr>
        <w:tc>
          <w:tcPr>
            <w:tcW w:type="dxa" w:w="4320"/>
          </w:tcPr>
          <w:p>
            <w:r>
              <w:t>power_version</w:t>
            </w:r>
          </w:p>
        </w:tc>
        <w:tc>
          <w:tcPr>
            <w:tcW w:type="dxa" w:w="4320"/>
          </w:tcPr>
          <w:p>
            <w:r>
              <w:t>Version firmware puissance attendue après mise à jour. Laisser vide si le produit n’a pas de carte puissance.</w:t>
            </w:r>
          </w:p>
        </w:tc>
      </w:tr>
    </w:tbl>
    <w:p>
      <w:pPr>
        <w:pStyle w:val="Heading2"/>
      </w:pPr>
      <w:r>
        <w:t>Exemple — Produit antenne uniquement</w:t>
      </w:r>
    </w:p>
    <w:p>
      <w:r>
        <w:rPr>
          <w:rFonts w:ascii="Consolas" w:hAnsi="Consolas"/>
          <w:sz w:val="20"/>
        </w:rPr>
        <w:t>[validation]</w:t>
        <w:br/>
        <w:t>pre_model=SIN-4-1-21</w:t>
        <w:br/>
        <w:t>post_model=SIN-4-1-21</w:t>
        <w:br/>
        <w:t>antenna_version=3.5.0</w:t>
        <w:br/>
        <w:t>power_version=</w:t>
      </w:r>
    </w:p>
    <w:p>
      <w:pPr>
        <w:pStyle w:val="Heading1"/>
      </w:pPr>
      <w:r>
        <w:t>Procédures</w:t>
      </w:r>
    </w:p>
    <w:p>
      <w:pPr>
        <w:pStyle w:val="Heading2"/>
      </w:pPr>
      <w:r>
        <w:t>Mettre à jour un firmware existant</w:t>
      </w:r>
    </w:p>
    <w:p>
      <w:r>
        <w:t>1. Accéder au dossier du produit (ex : /production/SIN-4-2-20/FW/)</w:t>
      </w:r>
    </w:p>
    <w:p>
      <w:r>
        <w:t>2. Remplacer le(s) fichier(s) firmware dans Antenna/ et/ou Power/ — supprimer l’ancien, déposer le nouveau</w:t>
      </w:r>
    </w:p>
    <w:p>
      <w:r>
        <w:t>3. Mettre à jour config.ini avec les nouveaux numéros de version</w:t>
      </w:r>
    </w:p>
    <w:p>
      <w:r>
        <w:t>4. L’application détectera les changements à la prochaine connexion (aucune mise à jour de l’application nécessaire)</w:t>
      </w:r>
    </w:p>
    <w:p>
      <w:pPr>
        <w:pStyle w:val="Heading2"/>
      </w:pPr>
      <w:r>
        <w:t>Ajouter un nouveau produit</w:t>
      </w:r>
    </w:p>
    <w:p>
      <w:r>
        <w:t>1. Créer un dossier sous /production/ avec le nom du modèle (ex : SIN-4-NEW-10/)</w:t>
      </w:r>
    </w:p>
    <w:p>
      <w:r>
        <w:t>2. Ajouter une image product.png dans le dossier du produit</w:t>
      </w:r>
    </w:p>
    <w:p>
      <w:r>
        <w:t>3. Créer le sous-dossier FW/ avec config.ini, Antenna/, et optionnellement Power/</w:t>
      </w:r>
    </w:p>
    <w:p>
      <w:r>
        <w:t>4. Déposer le(s) fichier(s) firmware dans le(s) dossier(s) approprié(s)</w:t>
      </w:r>
    </w:p>
    <w:p>
      <w:pPr>
        <w:pStyle w:val="Heading1"/>
      </w:pPr>
      <w:r>
        <w:t>Erreurs fréquentes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Erreur</w:t>
            </w:r>
          </w:p>
        </w:tc>
        <w:tc>
          <w:tcPr>
            <w:tcW w:type="dxa" w:w="4320"/>
          </w:tcPr>
          <w:p>
            <w:r>
              <w:rPr>
                <w:b/>
              </w:rPr>
              <w:t>Conséquence</w:t>
            </w:r>
          </w:p>
        </w:tc>
      </w:tr>
      <w:tr>
        <w:tc>
          <w:tcPr>
            <w:tcW w:type="dxa" w:w="4320"/>
          </w:tcPr>
          <w:p>
            <w:r>
              <w:t>Plusieurs fichiers firmware dans un dossier</w:t>
            </w:r>
          </w:p>
        </w:tc>
        <w:tc>
          <w:tcPr>
            <w:tcW w:type="dxa" w:w="4320"/>
          </w:tcPr>
          <w:p>
            <w:r>
              <w:t>L’application prend le premier fichier trouvé — résultat imprévisible</w:t>
            </w:r>
          </w:p>
        </w:tc>
      </w:tr>
      <w:tr>
        <w:tc>
          <w:tcPr>
            <w:tcW w:type="dxa" w:w="4320"/>
          </w:tcPr>
          <w:p>
            <w:r>
              <w:t>config.ini manquant</w:t>
            </w:r>
          </w:p>
        </w:tc>
        <w:tc>
          <w:tcPr>
            <w:tcW w:type="dxa" w:w="4320"/>
          </w:tcPr>
          <w:p>
            <w:r>
              <w:t>Erreur affichée quand l’opérateur sélectionne un type de carte</w:t>
            </w:r>
          </w:p>
        </w:tc>
      </w:tr>
      <w:tr>
        <w:tc>
          <w:tcPr>
            <w:tcW w:type="dxa" w:w="4320"/>
          </w:tcPr>
          <w:p>
            <w:r>
              <w:t>Mauvaise version dans config.ini</w:t>
            </w:r>
          </w:p>
        </w:tc>
        <w:tc>
          <w:tcPr>
            <w:tcW w:type="dxa" w:w="4320"/>
          </w:tcPr>
          <w:p>
            <w:r>
              <w:t>La vérification post-OTA échouera (croix rouge) même si la mise à jour a réussi</w:t>
            </w:r>
          </w:p>
        </w:tc>
      </w:tr>
      <w:tr>
        <w:tc>
          <w:tcPr>
            <w:tcW w:type="dxa" w:w="4320"/>
          </w:tcPr>
          <w:p>
            <w:r>
              <w:t>Faute de frappe dans le nom du dossier</w:t>
            </w:r>
          </w:p>
        </w:tc>
        <w:tc>
          <w:tcPr>
            <w:tcW w:type="dxa" w:w="4320"/>
          </w:tcPr>
          <w:p>
            <w:r>
              <w:t>Les noms de dossiers sont affichés directement — utiliser les noms exacts des modèles</w:t>
            </w:r>
          </w:p>
        </w:tc>
      </w:tr>
      <w:tr>
        <w:tc>
          <w:tcPr>
            <w:tcW w:type="dxa" w:w="4320"/>
          </w:tcPr>
          <w:p>
            <w:r>
              <w:t>power_version vide pour un produit avec dossier Power</w:t>
            </w:r>
          </w:p>
        </w:tc>
        <w:tc>
          <w:tcPr>
            <w:tcW w:type="dxa" w:w="4320"/>
          </w:tcPr>
          <w:p>
            <w:r>
              <w:t>La vérification post-OTA ignorera la version puissance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