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Глубокое обучение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Б1.В.01.06 «Глубокое обучение»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проектирования нейронных архитектур, алгоритмов обучения и проведения воспроизводимых экспериментов с глубокими моделями;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нейронных архитектурах, дифференцируемых моделях и закономерностях их обучения;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проектированием сверточных, рекуррентных и трансформерных моделей и методами обучения представлений;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разрабатывать и проверять варианты архитектуры и алгоритма обучения, исследовать их влияние на качество, устойчивость и вычислительную сложность модели.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Б1.В.01.06 «Глубокое обучение»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Основной продвинутый этап ПК-2: математическое построение, изменение и исследование архитектур и алгоритмов обучения; доказательство научной новизны не подменяется учебным сравнением.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подготовки и анализа данных для нейронных экспериментов, требования к происхождению примеров, разбиениям и воспроизводимости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формировать и проверять наборы данных, анализировать ошибки и сдвиги распределения, собирать и интерпретировать результаты архитектурных и алгоритмических экспериментов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ведения паспорта данных и воспроизводимого нейросетевого эксперимента с анализом качества, надежности и стоимости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математические основания обратного распространения, стохастического градиентного обучения, регуляризации и адаптации, способы построения и проверки модификаций алгоритма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выводить и проверять градиенты, разрабатывать и реализовывать вариант алгоритма обучения под проверяемую гипотезу и исследовать его в сравнении с базовыми методами и раздельными абляциями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математически обоснованной разработки и экспериментальной проверки алгоритмов обучения, документирования условий, ограничений и границ новизны результата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построения полносвязных, сверточных, рекуррентных и трансформерных архитектур, переноса, адаптации и сжатия нейронных моделей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и изменять слои и связи нейронной модели под структуру входа и задачу, реализовывать архитектурные варианты и оценивать их качество, надежность и стоимость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разработки и изменения нейронных архитектур и проведения воспроизводимых архитектурных абляций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210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396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11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Дифференцируемые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Тензорное представление входа, параметров и промежуточных значений сети; формы аргументов и трансляция размеров. Вычислительный граф полносвязной модели и обратный проход по слоям. Производные по матричным аргументам, якобианы и накопление градиентов. Реализация собственных операций с обратным проходом и сопоставление с автоматическим дифференцированием. Численная проверка производных, влияние насыщения активаций и инициализации весов. Паспорт набора данных, происхождение и преобразования примеров, фиксирование разбиений и вычислительного бюджета; сохранение параметров и условий воспроизведения эксперимента.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и регуляризация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Мини-пакетная оценка градиента и влияние размера пакета на шум и вычислительную стоимость обучения сети. Обновления SGD, momentum и Adam, коррекция смещения оценок моментов. Расписания шага и накопление градиентов. Пакетная и слоевая нормализация, различие режимов обучения и применения сети. Dropout и штрафы на веса; влияние на динамику обучения. Диагностика расходимости, переобучения и ранняя остановка по проверочной ошибке. Разработка собственного учебного варианта алгоритма: формулирование проверяемой гипотезы, явное правило сочетания расписания шага и ограничения нормы градиента, описание состояний и вычислительной стоимости. Раздельные абляции компонентов и сопоставление с базовым алгоритмом при равном бюджете. Различие локальной модификации и подтвержденной научной новизны.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Сверточные и рекуррентные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Сверточный слой, пулинг, поле восприятия и разделяемые параметры. Остаточный блок и передача градиента через короткую связь. Рекуррентная сеть, состояние и обратное распространение по времени; усечение графа последовательности. LSTM и GRU, механизмы управления памятью и долговременные зависимости. Маскирование последовательностей переменной длины, двунаправленная обработка и выбор архитектуры по структуре входа.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Обобщение и устойчивость нейронных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Абляционный эксперимент для нейронной архитектуры при фиксированном протоколе проверки. Изменение глубины, остаточных связей и регуляризации по одному фактору. Повторные запуски и оценка разброса качества. Выбор контрольной точки по проверочной ошибке и сопоставление затрат времени и памяти. Температурная калибровка вероятностей, диаграмма надежности и ошибка калибровки. Диагностика поведения сети при шуме и изменении масштаба входов.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Внимание и трансформеры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Запросы, ключи и значения в масштабированном скалярном внимании. Маскирование будущих позиций и дополнений, многоголовое внимание. Позиционные кодировки и остаточная композиция трансформерного блока. Энкодер, декодер и авторегрессионное предсказание. Вычислительная сложность по длине контекста, стоимость памяти и ограничения полной матрицы внимания. Линейные приближения внимания и проверка сохранения информационных ограничений.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представлений и генеративные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Автоэнкодеры, вариационные автоэнкодеры и контрастивное обучение. Общая идея состязательных и диффузионных моделей. Метрики и ограничения оценки генерации. Вариационная нижняя граница, репараметризация и регуляризация латентного пространства. Состязательная постановка, шаги зашумления и восстановления в диффузионных моделях, контрастивная функция потерь.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Перенос и адаптация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Предобучение нейронного представления на исходной задаче и перенос параметров на новое распределение данных. Замораживание блоков, выбор обучаемых слоев и скорости их обновления. Низкоранговая адаптация весовых матриц и ограничение числа обучаемых параметров. Катастрофическое забывание и сохранение качества исходной модели. Сравнение полного и параметрически эффективного дообучения по качеству, памяти и времени при фиксированном бюджете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Надежность и сжатие нейронных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Состязательное возмущение входа и робастная проверка нейронного классификатора. Эпистемическая и алеаторная неопределенность, ансамбли и Monte Carlo dropout. Обнаружение входов вне обучающего распределения и ограничения оценки уверенности. Дистилляция знаний, квантизация весов и активаций, структурное и неструктурное прореживание. Различие зануления весов маской и компактного представления сети; зависимость фактических затрат от способа хранения и исполнения. Сопоставление качества, размера, задержки и потребления памяти исходной и сжатой моделей. Проверка надежности при заданном бюджете ресурсов.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210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96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114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Гудфеллоу Я., Бенджио И., Курвилль А. Глубокое обучение. Москва: ДМК Пресс, 2018. — Текст: электронный. ЭБС «Лань». URL: https://e.lanbook.com/book/107901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Гласснер Э. Глубокое обучение без математики. Том 2. Практика. Москва: ДМК Пресс, 2020. — Текст: электронный. ЭБС «Лань». URL: https://e.lanbook.com/book/131710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дифференцируемые модели, обучение и регуляризация, сверточные и рекуррентные модели, обобщение и устойчивость нейронных моделей.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PyTorch, NumPy, Matplotlib, JupyterLab.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