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Машинное обучение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Б1.В.01.07 «Машинное обучение»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статистических методов машинного обучения и построения проверяемых моделей классификации и регрессии;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статистических предпосылках машинного обучения, функциях потерь и обобщающей способности моделей;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обучения с учителем и без учителя для решения задач классификации, регрессии и выявления структуры данных;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обосновывать выбор признаков и модели, проводить корректную оценку качества и интерпретировать ошибки;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навыков применения алгоритмов машинного обучения в задачах математического моделирования и анализа экспериментальных данных, проектирования малых полносвязных сетей и проверки учебных вариантов алгоритма их обучения.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Б1.В.01.07 «Машинное обучение» относится к части Блока 1, формируемой участниками образовательных отношений.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статистика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Алгоритмы и структуры данных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прикладная математика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Методы оптимизации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Интеллектуальный анализ данных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Глубокое обучение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Программная инженерия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Обработка естественного языка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Компьютерное зрение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Тестирование программного обеспечения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Искусственный интеллект в преподавании математики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ПК-2. Базовый этап: обоснованное изменение малого MLP и учебного алгоритма обучения на табличных данных; классические методы остаются основой курса.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ПК-2. Разработка новых архитектур нейронных сетей, методов оптимизации, алгоритмов обучения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ПК-2.1. Собирает, накапливает и анализирует информацию с использованием современных методов сбора и обработки данных.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способы подготовки табличных данных, построения признаков и разбиений, предотвращения утечек и оценки качества моделей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структурировать выборку, анализировать качество и распределение признаков, строить воспроизводимые конвейеры и сравнивать модели по общему протоколу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обработки данных, анализа ошибок и интерпретации результатов машинного обучения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ПК-2.2. Применяет знания в области фундаментальной математики и программирования для разработки новых методов оптимизации и алгоритмов обучения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математические основания градиентного обучения малого MLP, влияние масштаба градиента, шага и критерия остановки на результат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составить, реализовать и проверить учебный вариант правила обновления параметров, отделить его влияние от влияния архитектуры и сопоставить с базовым алгоритмом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разработки и контролируемой экспериментальной проверки варианта алгоритма обучения малого MLP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ПК-2.3. Разрабатывает и изменяет архитектуру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состав полносвязной нейронной модели и связь числа слоев, ширины, активаций и числа параметров с емкостью и стоимостью модели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спроектировать и реализовать две малые топологии MLP, обосновать изменение архитектуры и сравнить их с классическими моделями на фиксированном разбиении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изменения архитектуры табличного нейронного классификатора и оценки полученного результата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8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180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</w:tr>
    </w:tbl>
    <w:p>
      <w:pPr>
        <w:spacing w:after="160"/>
      </w:pPr>
      <w:r>
        <w:rPr>
          <w:rFonts w:ascii="Times New Roman" w:hAnsi="Times New Roman"/>
          <w:b w:val="0"/>
          <w:sz w:val="24"/>
        </w:rPr>
        <w:t>Обозначения КР/КП указывают наличие курсовой работы/проекта в соответствующем семестре. Отдельные часы выполнения КР/КП учебным планом не выделены; работа выполняется в составе самостоятельной работы.</w:t>
      </w:r>
    </w:p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Задачи и статистические основы машинного обучения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Обучение с учителем, без учителя и с подкреплением; классификация и регрессия. Статистическая модель данных, эмпирический и ожидаемый риск. Функции потерь, смещение и дисперсия, переобучение и обобщающая способность. Разделение обучающей, проверочной и тестовой выборок. Независимость наблюдений, утечка целевой информации и ограничения выводов при сдвиге распределения.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Признаки и подготовка данных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Числовые, категориальные и порядковые признаки, пропуски и выбросы. Масштабирование, кодирование категорий и преобразование распределений. Отбор признаков, взаимодействия, полиномиальные признаки и сокращение размерности. Конвейеры обработки, обучение преобразований только на тренировочных данных. Дисбаланс классов и изменение функции стоимости ошибки.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Линейные модели регрессии и классификации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Линейная регрессия как модель зависимости отклика от признаков; эмпирическая функция потерь и выбор признакового представления. Ridge- и Lasso-регуляризация, влияние коэффициента штрафа на качество прогноза. Логистическая регрессия, логарифмическая потеря и интерпретация выходной вероятности. Подбор регуляризации перекрестной проверкой и оценка на отложенной выборке. Масштабирование признаков, мультиколлинеарность и интерпретация коэффициентов обученной модели.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Метрические, вероятностные и ядерные методы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Метод ближайших соседей, меры расстояния, выбор числа соседей и проклятие размерности. Наивный байесовский классификатор, предположение условной независимости и сглаживание. Метод опорных векторов, максимизация зазора, мягкий зазор и ядра. Ядерное преобразование признаков, параметры RBF-ядра и стоимость обучения. Сравнение предпосылок и границ применимости методов.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Деревья решений и ансамблевые методы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Рекурсивное разбиение пространства, критерии Джини и энтропии, деревья регрессии. Ограничение глубины, минимальный размер листа и сокращение дерева. Бэггинг, случайный лес, случайный выбор признаков и out-of-bag оценка. Градиентный бустинг как последовательная минимизация функции потерь. Темп обучения, глубина базовых моделей, важность признаков и ограничения интерпретации.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Обучение без учителя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Группировка наблюдений без целевой переменной. Метод k-средних, выбор числа кластеров и зависимость от масштаба признаков. Иерархические и плотностные подходы для данных различной формы. Центрирование данных, ковариационная матрица и главные компоненты как ее ортогональные собственные направления. Сингулярное разложение матрицы данных и связь сингулярных чисел с объясненной дисперсией. Проекция, восстановление и выбор числа компонент по ошибке. Критерии качества кластеризации и ограничения предметной интерпретации.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Оценивание и выбор модели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Метрики регрессии и классификации, матрица ошибок, precision, recall и F1. ROC- и PR-кривые, выбор порога по стоимости ошибок. Перекрестная проверка, групповые и временные разбиения, вложенная валидация. Поиск гиперпараметров без использования итоговой тестовой выборки. Сравнение моделей с учетом разброса оценки качества и анализ ошибок по подгруппам. Итоговый выбор алгоритма и фиксация воспроизводимого протокола проверки.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Основы нейронных моделей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Полносвязный перцептрон как модель нелинейной классификации табличных данных. Функции активации, выходной слой и функция потерь. Схема прямого и обратного прохода в готовом учебном модуле; аналитическая проверка выбранной производной. Разработка двух малых топологий с одним и двумя скрытыми слоями, согласование размерностей и расчет числа параметров. Базовый мини-пакетный градиентный шаг и конструирование учебного варианта нормирования шага с учетом масштаба градиента. Ограничение числа итераций, ранняя остановка и фиксация контрольной точки по проверочной выборке. Сопоставление с линейной моделью и деревьями на одинаковом разбиении данных; раздельная проверка влияния архитектуры и правила обновления при фиксированном вычислительном бюджете. Влияние объема выборки и времени обучения; отсутствие гарантии улучшения измененного варианта.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76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8 семестр – 76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да (см. Оценочные средства).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Митяков Е. С., Шмелева А. Г., Ладынин А. И. Искусственный интеллект и машинное обучение. Санкт-Петербург: Лань, 2026. 252 с. — Текст: электронный. ЭБС «Лань». URL: https://e.lanbook.com/book/507451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Баланов А. Н. Машинное обучение и искусственный интеллект. Санкт-Петербург: Лань, 2025. 172 с. — Текст: электронный. ЭБС «Лань». URL: https://e.lanbook.com/book/462248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3. Научная библиотека РГУ имени С. А. Есенина: сайт. – URL: https://library.rsu-rzn.ru/marc/Default.asp (дата обращения: 21.02.2025).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6 ЮРАЙТ: образовательная  платформа : сайт. – Москва, 2013. – URL: https://urait.ru/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задачи и статистические основы машинного обучения, признаки и подготовка данных, линейные модели регрессии и классификации, метрические, вероятностные и ядерные методы, деревья решений и ансамблевые методы, обучение без учителя, оценивание и выбор модели, основы нейронных моделей.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scikit-learn, NumPy, pandas,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