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«обработка естественного языка»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дисциплина по выбору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«Обработка естественного языка»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«Обработка естественного языка»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Текстовые данные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ПК-2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ПК-2.2</w:t>
              <w:br/>
              <w:t xml:space="preserve">ПК-2.3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Классические представления и модели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Нейросетевые представления текста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Извлечение информации и последовательная разметка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Токенизация и лемматизация русского текста. Изменение признаков и сохранение значимых различий.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Инструкция разметки корпуса. Разрешение неоднозначных случаев и согласие аннотаторов.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Дубликаты документов между выборками. Утечка и завышение оценки модели.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Субсловная токенизация редких слов. Размер словаря и согласование токенных границ.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Нормализация регистра и пунктуации. Влияние на токены и сохранение смысла текста.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Происхождение и распределение примеров корпуса. Проверка качества и допустимости разбиения.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Символьные границы сущности и субсловные токены. Правила согласования разметки.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 тексте «Анна приехала в Новый Уренгой.» эталонные сущности заданы полуинтервалами символов с нуля: PERSON[0,4), LOCATION[16,29). Предлог и точка не входят в сущность. Субслова и интервалы: Анна [0,4), приехала [5,13), в [14,15), Новый [16,21), Урен [22,26), гой [26,29), точка [29,30). Алгоритм выдал B-PER, O, O, B-LOC, B-LOC, I-LOC, O. Разработайте согласованное правило переноса разметки на субслова, исправьте результат и оцените исходную выдачу по точным границам и типу сущности: precision, recall, F1. Оцените информативность доли правильных токенных меток для качества извлечения.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TF-IDF как обучаемое представление корпуса. Частоты, нормировка и поведение при неизвестных терминах запроса.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Нормировка текстовых векторов. Косинусное сходство и влияние длины документа.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Сглаживание n-граммной модели. Ненулевые вероятности неизвестных последовательностей.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Отрицание в частотной классификации. Ограничения мешка слов и роль n-грамм.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Размер словаря и разреженность матрицы признаков. Память и обработка неизвестных слов.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Перплексия на отложенной последовательности. Вероятностная интерпретация и условия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Редкие слова и порядок n-грамм. Компромисс контекста и недостатка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Документы заданы токенами: D1=[банк, река, берег], D2=[банк, кредит, кредит], D3=[счет, кредит]. По этому корпусу постройте TF-IDF-поиск: tf — число вхождений, idf=ln(N/df)+1, сходство — косинус. Для запроса [банк, кредит] представьте ранжирование и обоснуйте его численно. Самостоятельно задайте корректное поведение запроса [налог], состоящего только из неизвестного термина. Объясните, какие ограничения полисемии сохраняются и какие статистики разрешено переоценивать при проверке на новых запросах.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Контекстный эмбеддинг и статический вектор слова. Различение значений в окружении.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Маска дополнений при усреднении токенных представлений. Исключение искусственных позиций.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Семантическое сходство и логическая эквивалентность. Ограничения на отрицании и полисемии.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Семантический и лексический поиск. Общие запросы, релевантность и критерий ранжирования.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Отрицательные примеры обучения словарных векторов. Цель разделения контекстов.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Пакетная обработка текстов. Сохранение порядка примеров и соответствия эмбеддингам.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Полисемия и отрицание как контрольные случаи готового текстового энкодера.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Запрос q=(1,0). Документ D1 имеет действительные токенные векторы(1,0),(0,1), D2 оценивается отдельно по единственному вектору(4,3) без дополнений. В пакете D1 дополняется третьей позицией с mask=0; действительные позиции имеют mask=1. Для двух допустимых пакетов вектор дополнения D1 получился соответственно(9,0) и(0,9); содержимое документов не изменилось. Реализация усредняет все позиции, затем ранжирует по косинусу. Проанализируйте зависимость результата от пакета, разработайте корректное правило агрегации и представьте ранжирование. Обоснуйте проверяемый инвариант и предел вывода о семантической релевантности; внешний энкодер не нужен.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BIO-схема сущностей. Допустимые начала и переходы меток одного типа.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Маскирование потери на дополнениях и правила разметки субсловных токенов.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Веса редких BIO-меток. Расчет по тренировочному корпусу и изменение функции потерь.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Линейная и нелинейная головы последовательной разметки. Формы параметров, выразительность и контролируемое сравнение.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Линейно-цепочечная CRF. Учет совместимости соседних меток при декодировании.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Точное совпадение границ и типа сущности и токенная accuracy. Различие единицы ошибки.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Вложенные сущности. Ограничения однослойной BIO-разметки.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Голова разметки выдает softmax для классов O, B-PER, I-PER. Их частоты train равны 6,2,2. Разработайте веса классов так, чтобы суммарный вес каждого класса в train был одинаковым, а w_O=1. Для пакета из действительного токена с истинным B-PER и вероятностями(0.1,0.3,0.6) и одной padding-позиции с вероятностями(0.8,0.1,0.1) задайте корректную потерю и градиент по логитам. Потеря нормируется по числу действительных токенов; padding не имеет целевой метки. Сопоставьте свой вариант с реализацией, назначающей padding метку O и усредняющей обе позиции. Вычисления энкодера и обучение не требуются.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</w:t>
            </w:r>
            <w:r w:rsidRPr="00B05906">
              <w:rPr>
                <w:sz w:val="28"/>
                <w:szCs w:val="28"/>
                <w:lang w:val="ru-RU"/>
              </w:rPr>
              <w:t xml:space="preserve">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«Обработка естественного языка»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Сравнение токенизации и лемматизации русскоязычных текстов по частотам и размеру словаря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Токенизация и лемматизация корпуса. Изменение частот и размера словаря.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Неоднозначные формы русского текста. Проверка результата нормализации по контексту.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Разметка небольшого корпуса и оценка согласия аннотаторов на неоднозначных примерах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Инструкция разметки и спорные границы сущностей. Согласованные правила решения.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Согласие аннотаторов. Учет неоднозначных случаев в общей оценке.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Классификация текстов с TF-IDF и анализ ошибок на редких и неизвестных словах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Обучение словаря TF-IDF на тренировочной части. Исключение утечки из контрольных документов.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Редкое и неизвестное слово. Обработка в частотном классификаторе.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сглаженной n-граммной языковой модели с анализом перплексии на редких последовательностях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Сглаженная вероятность невиданной n-граммы. Роль словаря и контекста.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Перплексия отложенного текста. Отделение оценки от обучения языковой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Выявление ограничений статических векторов слов при различении значений многозначного слова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Статический вектор многозначного слова. Ограничения различения значений без контекста.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Контрольные контексты полисемии выбранного слова. Предметная интерпретация сходства.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Сравнение фиксированных контекстных эмбеддингов и TF-IDF в задаче семантического поиска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Маска дополнений в контекстном представлении фразы. Проверка агрегирования токенов.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Фиксированные запросы и релевантность. Условия сравнения эмбеддингов с TF-IDF.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Проектирование линейной и двухслойной головы разметки сущностей над фиксированными эмбеддингами и анализ ошибок границ и типов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Линейная и двухслойная головы разметки. Формы логитов и согласование с BIO-метками.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Точные границы и типы сущностей. Оценка двух голов на общем разбиении.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Паспорт и разметка корпуса, признаки, анализ языковых ошибок. Разбиения исключают утечки, согласованы токены и метки, качество интерпретируется по задаче.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Две реализованные головы над одним фиксированным энкодером. Графы, размеры и число параметров согласованы; архитектуры сравниваются при одном алгоритме.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Разработка варианта обучения головы с весами редких BIO-меток и проверка декодирования с ограничениями переходов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Веса редких меток по тренировочному корпусу. Недопустимость учета тестовых частот.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Изменение потерь и ограничения BIO-декодирования. Раздельная проверка эффекта.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Собственное правило взвешивания, маскированная потеря и эксперимент. Формула объяснена, алгоритм изменен студентом, тестовые частоты не используются.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Обработка естественного языка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