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«УРАВНЕНИЯ С ЧАСТНЫМИ ПРОИЗВОДНЫМИ»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«Уравнения с частными производными»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«Уравнения с частными производными»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Классификация и постановка задач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ОПК-1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Гиперболические уравнения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Параболические уравнения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Эллиптические уравнения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(7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Классификация линейного уравнения второго порядка по главной части. Канонические формы в двух независимых переменных.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Характеристическое уравнение уравнения второго порядка. Выбор канонических переменных в области постоянного типа.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Корректность задачи по Адамару. Существование, единственность и непрерывная зависимость от данных.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Начальные и граничные условия для уравнений разных типов. Связь допустимых данных с характером распространения возмущений.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Характеристики квазилинейного уравнения первого порядка. Построение через начальную кривую и условие нехарактеристичности данных.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Якобиан канонической замены независимых переменных. Невырожденность и локальная допустимость преобразования уравнения.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Изменение типа уравнения внутри области. Разделение области и ограничения использования одной канонической формы.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Приведите уравнение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 к каноническому виду и получите его общее локальное решение. Обоснуйте допустимость выбранного преобразования.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Формула Даламбера для волнового уравнения на прямой. Начальные данные и область зависимости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Конечная скорость распространения возмущений волнового уравнения. Характеристический конус и область влияния начальных данных.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Согласование начальных и граничных данных колебаний закрепленной струны. Условия на начальное отклонение и скорость.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Энергетическое тождество волнового уравнения. Условия сохранения энергии и доказательство единственности.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разделения переменных для закрепленной струны. Собственные функции и собственные частоты.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Разложение начальных данных волновой задачи по собственным колебаниям. Требования для выполнения граничных условий и классической сходимости ряда.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Влияние неоднородного источника и граничных условий на энергетический баланс волновой задачи.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Решите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xx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0&lt;x&lt;π</m:t>
              </m:r>
            </m:oMath>
            <w:r>
              <w:rPr>
                <w:sz w:val="24"/>
                <w:szCs w:val="24"/>
              </w:rPr>
              <w:t xml:space="preserve"> с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=u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π,t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2x</m:t>
                  </m:r>
                </m:e>
              </m:func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. Найдите собственную частоту и проверьте сохранение энергии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Фундаментальное решение теплопроводности на прямой. Свертка с начальным распределением и проверка начального условия.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Принцип максимума для уравнения теплопроводности. Предпосылки и применение к единственности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Неустойчивость обратного восстановления начального распределения температуры. Усиление высокочастотных ошибок данных.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Баланс тепла или вещества в параболической модели. Вклады источника, поглощения и граничного потока.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отражения для теплопроводности на полупрямой с нулевым граничным значением.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Сглаживание начальных данных тепловым ядром. Поведение решения при стремлении времени к нулю.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Фурье для теплопроводности на отрезке. Связь собственных значений со скоростью выхода к стационарному режиму.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концентрации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x,t</m:t>
                  </m:r>
                </m:e>
              </m:d>
            </m:oMath>
            <w:r>
              <w:rPr>
                <w:sz w:val="24"/>
                <w:szCs w:val="24"/>
              </w:rPr>
              <w:t xml:space="preserve"> 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0&lt;x&lt;π</m:t>
              </m:r>
            </m:oMath>
            <w:r>
              <w:rPr>
                <w:sz w:val="24"/>
                <w:szCs w:val="24"/>
              </w:rPr>
              <w:t xml:space="preserve"> заданы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-2c</m:t>
              </m:r>
            </m:oMath>
            <w:r>
              <w:rPr>
                <w:sz w:val="24"/>
                <w:szCs w:val="24"/>
              </w:rPr>
              <w:t xml:space="preserve">, нулевые значения на концах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func>
            </m:oMath>
            <w:r>
              <w:rPr>
                <w:sz w:val="24"/>
                <w:szCs w:val="24"/>
              </w:rPr>
              <w:t xml:space="preserve">. Найдите решение и полную массу вещества. Обоснуйте согласованность изменения массы с физическими членами модели.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Свойство среднего гармонической функции. Связь с уравнением Лапласа и ограничения на область усреднения.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Принцип максимума гармонических функций. Единственность решения задачи Дирихле в ограниченной области.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Задача Неймана для уравнения Пуассона. Условие совместности объемного источника и внешнего нормального потока.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Неоднозначность решения задачи Неймана с точностью до константы. Связность области и единственность после нормировки.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Первая формула Грина. Вывод и применение при переходе к интегральной постановке краевой задачи.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Гармоническое решение задачи Дирихле в круге. Угловые моды, регулярность в центре и проверка граничных значений.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Неоднородные граничные данные задачи Дирихле для уравнения Пуассона. Сведение к нулевым граничным данным и единственность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единичном диске рассмотрите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Δu=4</m:t>
              </m:r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∂n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=2</m:t>
              </m:r>
            </m:oMath>
            <w:r>
              <w:rPr>
                <w:sz w:val="24"/>
                <w:szCs w:val="24"/>
              </w:rPr>
              <w:t xml:space="preserve"> на границе. Исследуйте разрешимость и единственность задачи; найдите решение с нормировкой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 и обоснуйте результат.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«Уравнения с частными производными»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(7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Определение типа уравнения второго порядка и построение его канонических переменных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Определение типа исследованного уравнения по главной части и дискриминанту.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невырожденности канонической замены и преобразованного уравнения.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Построение характеристик уравнения первого порядка и определение области единственности задачи Коши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Семейство характеристик, проходящих через заданную начальную кривую.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Нехарактеристичность начальной кривой и границы области единственности решения.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Построение решения волнового уравнения и области зависимости от начального возмущения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Область начального возмущения, влияющая на решение в выбранной точке пространства и времени.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начального отклонения и скорости в построенном решении Даламбера.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Разложение начального отклонения струны по собственным колебаниям и проверка энергетического баланса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Вычисление коэффициентов разложения начального отклонения струны по собственным модам.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Учет граничных условий и внешнего источника в энергетическом балансе струны.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Решение начально-краевой задачи теплопроводности с проверкой согласования данных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согласования начального распределения температуры с граничными данными.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полученного решения по невязкам уравнения, начального и граничных условий.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Исследование теплового ядра и принципа максимума в задаче на прямой с заданным начальным распределением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1"/>
        <w:keepLines w:val="1"/>
      </w:pPr>
      <w:r>
        <w:rPr>
          <w:sz w:val="24"/>
          <w:szCs w:val="24"/>
          <w:lang w:val="ru-RU"/>
        </w:rPr>
        <w:t xml:space="preserve">Нормировка теплового ядра и сохранение интегральной массы на прямой.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Проявления принципа максимума и сглаживания в вычисленном решении.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Решение задач Дирихле и Неймана для Пуассона с проверкой условия совместности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совместности интеграла источника и суммарного внешнего потока в задаче Неймана.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граничных условий и устранение постоянной неоднозначности решения.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Построение гармонического решения задачи Дирихле в круге и проверка граничных значений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Разложение граничной функции по угловым гармоникам круга.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0"/>
        <w:keepLines w:val="1"/>
      </w:pPr>
      <w:r>
        <w:rPr>
          <w:sz w:val="24"/>
          <w:szCs w:val="24"/>
          <w:lang w:val="ru-RU"/>
        </w:rPr>
        <w:t xml:space="preserve">Регулярность построенного решения в центре круга и достижение заданных значений на границе.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опыты, измерения, вычисления, наблюдения произведены неправильно;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эксперимента.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  <w:num w:numId="23" w16cid:durableId="1076170425">
    <w:abstractNumId w:val="7"/>
    <w:lvlOverride w:ilvl="0">
      <w:startOverride w:val="1"/>
    </w:lvlOverride>
  </w:num>
  <w:num w:numId="24" w16cid:durableId="1076170425">
    <w:abstractNumId w:val="7"/>
    <w:lvlOverride w:ilvl="0">
      <w:startOverride w:val="1"/>
    </w:lvlOverride>
  </w:num>
  <w:num w:numId="25" w16cid:durableId="1076170425">
    <w:abstractNumId w:val="7"/>
    <w:lvlOverride w:ilvl="0">
      <w:startOverride w:val="1"/>
    </w:lvlOverride>
  </w:num>
  <w:num w:numId="26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